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shd w:val="pct10" w:color="auto" w:fill="auto"/>
        <w:jc w:val="center"/>
        <w:rPr>
          <w:rFonts w:hint="eastAsia"/>
          <w:sz w:val="48"/>
        </w:rPr>
      </w:pPr>
    </w:p>
    <w:p w:rsidR="00291101" w:rsidRDefault="00291101">
      <w:pPr>
        <w:shd w:val="pct10" w:color="auto" w:fill="auto"/>
        <w:jc w:val="center"/>
        <w:rPr>
          <w:rFonts w:eastAsia="华文中宋" w:hint="eastAsia"/>
          <w:b/>
          <w:bCs/>
          <w:sz w:val="52"/>
        </w:rPr>
      </w:pPr>
      <w:r>
        <w:rPr>
          <w:rFonts w:eastAsia="华文中宋" w:hint="eastAsia"/>
          <w:b/>
          <w:bCs/>
          <w:sz w:val="52"/>
        </w:rPr>
        <w:t>十一、对外经贸与旅游</w:t>
      </w:r>
    </w:p>
    <w:p w:rsidR="00291101" w:rsidRDefault="00291101">
      <w:pPr>
        <w:shd w:val="pct10" w:color="auto" w:fill="auto"/>
        <w:rPr>
          <w:rFonts w:hint="eastAsia"/>
          <w:sz w:val="48"/>
        </w:rPr>
      </w:pPr>
    </w:p>
    <w:p w:rsidR="00291101" w:rsidRDefault="00775BFB">
      <w:pPr>
        <w:rPr>
          <w:rFonts w:hint="eastAsia"/>
          <w:b/>
          <w:bCs/>
        </w:rPr>
      </w:pP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203200</wp:posOffset>
                </wp:positionV>
                <wp:extent cx="5069205" cy="0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6920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pt" to="399.1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KbD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" strokeweight="2.25pt"/>
            </w:pict>
          </mc:Fallback>
        </mc:AlternateContent>
      </w:r>
    </w:p>
    <w:p w:rsidR="00291101" w:rsidRDefault="00291101"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简要说明：</w:t>
      </w:r>
    </w:p>
    <w:p w:rsidR="00291101" w:rsidRDefault="00291101">
      <w:pPr>
        <w:numPr>
          <w:ilvl w:val="0"/>
          <w:numId w:val="6"/>
        </w:numPr>
        <w:ind w:right="41"/>
        <w:rPr>
          <w:rFonts w:hint="eastAsia"/>
          <w:sz w:val="24"/>
        </w:rPr>
      </w:pPr>
      <w:r>
        <w:rPr>
          <w:rFonts w:hint="eastAsia"/>
          <w:sz w:val="24"/>
        </w:rPr>
        <w:t>本篇资料反映云浮市对外贸易、利用外资和旅游业的发展情况。</w:t>
      </w:r>
    </w:p>
    <w:p w:rsidR="00291101" w:rsidRDefault="00291101">
      <w:pPr>
        <w:numPr>
          <w:ilvl w:val="0"/>
          <w:numId w:val="6"/>
        </w:numPr>
        <w:ind w:right="41"/>
        <w:rPr>
          <w:rFonts w:hint="eastAsia"/>
          <w:sz w:val="24"/>
        </w:rPr>
      </w:pPr>
      <w:r>
        <w:rPr>
          <w:rFonts w:hint="eastAsia"/>
          <w:sz w:val="24"/>
        </w:rPr>
        <w:t>本篇资料来源于云浮海关、市旅游局、市外经贸局等有关部门。</w:t>
      </w: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  <w:bookmarkStart w:id="0" w:name="_GoBack"/>
      <w:bookmarkEnd w:id="0"/>
    </w:p>
    <w:sectPr w:rsidR="00291101">
      <w:pgSz w:w="10773" w:h="15309"/>
      <w:pgMar w:top="1418" w:right="1418" w:bottom="1418" w:left="1418" w:header="851" w:footer="964" w:gutter="0"/>
      <w:cols w:space="720"/>
      <w:docGrid w:type="lines" w:linePitch="6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BFB" w:rsidRDefault="00775BFB" w:rsidP="00775BFB">
      <w:r>
        <w:separator/>
      </w:r>
    </w:p>
  </w:endnote>
  <w:endnote w:type="continuationSeparator" w:id="0">
    <w:p w:rsidR="00775BFB" w:rsidRDefault="00775BFB" w:rsidP="00775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BFB" w:rsidRDefault="00775BFB" w:rsidP="00775BFB">
      <w:r>
        <w:separator/>
      </w:r>
    </w:p>
  </w:footnote>
  <w:footnote w:type="continuationSeparator" w:id="0">
    <w:p w:rsidR="00775BFB" w:rsidRDefault="00775BFB" w:rsidP="00775B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1">
    <w:nsid w:val="00000002"/>
    <w:multiLevelType w:val="singleLevel"/>
    <w:tmpl w:val="00000002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2">
    <w:nsid w:val="00000003"/>
    <w:multiLevelType w:val="singleLevel"/>
    <w:tmpl w:val="00000003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3">
    <w:nsid w:val="00000005"/>
    <w:multiLevelType w:val="singleLevel"/>
    <w:tmpl w:val="00000005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4">
    <w:nsid w:val="00000006"/>
    <w:multiLevelType w:val="singleLevel"/>
    <w:tmpl w:val="00000006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585"/>
      </w:pPr>
      <w:rPr>
        <w:rFonts w:hint="eastAsia"/>
      </w:rPr>
    </w:lvl>
  </w:abstractNum>
  <w:abstractNum w:abstractNumId="5">
    <w:nsid w:val="00000007"/>
    <w:multiLevelType w:val="singleLevel"/>
    <w:tmpl w:val="00000007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6">
    <w:nsid w:val="0000000A"/>
    <w:multiLevelType w:val="singleLevel"/>
    <w:tmpl w:val="0000000A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</w:rPr>
    </w:lvl>
  </w:abstractNum>
  <w:abstractNum w:abstractNumId="7">
    <w:nsid w:val="00000014"/>
    <w:multiLevelType w:val="multilevel"/>
    <w:tmpl w:val="00000014"/>
    <w:lvl w:ilvl="0">
      <w:start w:val="4"/>
      <w:numFmt w:val="japaneseCounting"/>
      <w:lvlText w:val="%1、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8">
    <w:nsid w:val="5EE77D13"/>
    <w:multiLevelType w:val="singleLevel"/>
    <w:tmpl w:val="0000000A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32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62E1C"/>
    <w:rsid w:val="000925E5"/>
    <w:rsid w:val="001C518A"/>
    <w:rsid w:val="00291101"/>
    <w:rsid w:val="00603505"/>
    <w:rsid w:val="00775BFB"/>
    <w:rsid w:val="009A5A23"/>
    <w:rsid w:val="00BF6D70"/>
    <w:rsid w:val="00FA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41"/>
    </w:pPr>
  </w:style>
  <w:style w:type="paragraph" w:styleId="a3">
    <w:name w:val="Body Text"/>
    <w:basedOn w:val="a"/>
    <w:pPr>
      <w:ind w:right="41"/>
    </w:pPr>
    <w:rPr>
      <w:sz w:val="24"/>
    </w:rPr>
  </w:style>
  <w:style w:type="paragraph" w:styleId="a4">
    <w:name w:val="Body Text Indent"/>
    <w:basedOn w:val="a"/>
    <w:pPr>
      <w:ind w:right="41" w:firstLineChars="237" w:firstLine="569"/>
    </w:pPr>
    <w:rPr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A5A23"/>
    <w:rPr>
      <w:sz w:val="18"/>
      <w:szCs w:val="18"/>
    </w:rPr>
  </w:style>
  <w:style w:type="character" w:customStyle="1" w:styleId="Char">
    <w:name w:val="批注框文本 Char"/>
    <w:link w:val="a5"/>
    <w:uiPriority w:val="99"/>
    <w:semiHidden/>
    <w:rsid w:val="009A5A23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75B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75BFB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75B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75BF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41"/>
    </w:pPr>
  </w:style>
  <w:style w:type="paragraph" w:styleId="a3">
    <w:name w:val="Body Text"/>
    <w:basedOn w:val="a"/>
    <w:pPr>
      <w:ind w:right="41"/>
    </w:pPr>
    <w:rPr>
      <w:sz w:val="24"/>
    </w:rPr>
  </w:style>
  <w:style w:type="paragraph" w:styleId="a4">
    <w:name w:val="Body Text Indent"/>
    <w:basedOn w:val="a"/>
    <w:pPr>
      <w:ind w:right="41" w:firstLineChars="237" w:firstLine="569"/>
    </w:pPr>
    <w:rPr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A5A23"/>
    <w:rPr>
      <w:sz w:val="18"/>
      <w:szCs w:val="18"/>
    </w:rPr>
  </w:style>
  <w:style w:type="character" w:customStyle="1" w:styleId="Char">
    <w:name w:val="批注框文本 Char"/>
    <w:link w:val="a5"/>
    <w:uiPriority w:val="99"/>
    <w:semiHidden/>
    <w:rsid w:val="009A5A23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75B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75BFB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75B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75BF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77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yftjj</Company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census3</dc:creator>
  <cp:lastModifiedBy>彦</cp:lastModifiedBy>
  <cp:revision>2</cp:revision>
  <cp:lastPrinted>2014-12-23T09:46:00Z</cp:lastPrinted>
  <dcterms:created xsi:type="dcterms:W3CDTF">2015-07-05T13:59:00Z</dcterms:created>
  <dcterms:modified xsi:type="dcterms:W3CDTF">2015-07-05T13:59:00Z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2052-8.1.0.3199</vt:lpwstr>
  </property>
</Properties>
</file>