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八、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工业企业能源消费及库存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94723D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VlFA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" strokeweight="2.25pt"/>
            </w:pict>
          </mc:Fallback>
        </mc:AlternateContent>
      </w:r>
    </w:p>
    <w:p w:rsidR="00291101" w:rsidRDefault="00291101"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4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本篇资料反映云浮市工业企业能源消费与库存状况。</w:t>
      </w:r>
    </w:p>
    <w:p w:rsidR="00291101" w:rsidRPr="009A5A23" w:rsidRDefault="00291101" w:rsidP="009A5A23">
      <w:pPr>
        <w:numPr>
          <w:ilvl w:val="0"/>
          <w:numId w:val="4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统计范围是全部国有独立核算已销售收入</w:t>
      </w:r>
      <w:r w:rsidR="009A5A23">
        <w:rPr>
          <w:rFonts w:hint="eastAsia"/>
          <w:sz w:val="24"/>
        </w:rPr>
        <w:t>20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万元以上非国有独</w:t>
      </w:r>
      <w:r w:rsidRPr="009A5A23">
        <w:rPr>
          <w:rFonts w:hint="eastAsia"/>
          <w:sz w:val="24"/>
        </w:rPr>
        <w:t>立核算工业企业。</w:t>
      </w:r>
    </w:p>
    <w:p w:rsidR="00291101" w:rsidRDefault="00291101">
      <w:pPr>
        <w:numPr>
          <w:ilvl w:val="0"/>
          <w:numId w:val="4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本篇资料由云浮市统计局工业交通统计科提供。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3D" w:rsidRDefault="0094723D" w:rsidP="0094723D">
      <w:r>
        <w:separator/>
      </w:r>
    </w:p>
  </w:endnote>
  <w:endnote w:type="continuationSeparator" w:id="0">
    <w:p w:rsidR="0094723D" w:rsidRDefault="0094723D" w:rsidP="0094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3D" w:rsidRDefault="0094723D" w:rsidP="0094723D">
      <w:r>
        <w:separator/>
      </w:r>
    </w:p>
  </w:footnote>
  <w:footnote w:type="continuationSeparator" w:id="0">
    <w:p w:rsidR="0094723D" w:rsidRDefault="0094723D" w:rsidP="00947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94723D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947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4723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47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4723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947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94723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9472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94723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2015-07-05T05:20:00Z</dcterms:created>
  <dcterms:modified xsi:type="dcterms:W3CDTF">2015-07-05T05:20:00Z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