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50" w:afterAutospacing="0" w:line="345" w:lineRule="atLeast"/>
        <w:ind w:left="0" w:right="0"/>
        <w:jc w:val="center"/>
        <w:rPr>
          <w:rFonts w:ascii="宋体" w:hAnsi="宋体" w:eastAsia="宋体" w:cs="宋体"/>
          <w:color w:val="000000"/>
          <w:sz w:val="27"/>
          <w:szCs w:val="27"/>
        </w:rPr>
      </w:pPr>
      <w:r>
        <w:rPr>
          <w:rFonts w:hint="eastAsia" w:ascii="宋体" w:hAnsi="宋体" w:eastAsia="宋体" w:cs="宋体"/>
          <w:i w:val="0"/>
          <w:caps w:val="0"/>
          <w:color w:val="000000"/>
          <w:spacing w:val="0"/>
          <w:sz w:val="27"/>
          <w:szCs w:val="27"/>
          <w:bdr w:val="none" w:color="auto" w:sz="0" w:space="0"/>
          <w:shd w:val="clear" w:fill="FFFFFF"/>
        </w:rPr>
        <w:t>粤国土资（建）字〔2016〕136号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50" w:afterAutospacing="0" w:line="570" w:lineRule="atLeast"/>
        <w:ind w:left="0" w:right="0"/>
        <w:jc w:val="center"/>
        <w:rPr>
          <w:rFonts w:ascii="微软雅黑" w:hAnsi="微软雅黑" w:eastAsia="微软雅黑" w:cs="微软雅黑"/>
          <w:b w:val="0"/>
          <w:color w:val="03005C"/>
          <w:sz w:val="39"/>
          <w:szCs w:val="39"/>
        </w:rPr>
      </w:pPr>
      <w:bookmarkStart w:id="0" w:name="_GoBack"/>
      <w:r>
        <w:rPr>
          <w:rFonts w:hint="eastAsia" w:ascii="微软雅黑" w:hAnsi="微软雅黑" w:eastAsia="微软雅黑" w:cs="微软雅黑"/>
          <w:b w:val="0"/>
          <w:i w:val="0"/>
          <w:caps w:val="0"/>
          <w:color w:val="03005C"/>
          <w:spacing w:val="0"/>
          <w:sz w:val="39"/>
          <w:szCs w:val="39"/>
          <w:bdr w:val="none" w:color="auto" w:sz="0" w:space="0"/>
          <w:shd w:val="clear" w:fill="FFFFFF"/>
        </w:rPr>
        <w:t>广东省国土资源厅关于云浮市城区河口街2014年度第三批次城镇建设用地的批复</w:t>
      </w:r>
    </w:p>
    <w:bookmarkEnd w:id="0"/>
    <w:p>
      <w:pPr>
        <w:keepNext w:val="0"/>
        <w:keepLines w:val="0"/>
        <w:widowControl/>
        <w:suppressLineNumbers w:val="0"/>
        <w:pBdr>
          <w:left w:val="none" w:color="auto" w:sz="0" w:space="0"/>
          <w:bottom w:val="single" w:color="E1E4E6" w:sz="6" w:space="11"/>
          <w:right w:val="none" w:color="auto" w:sz="0" w:space="0"/>
        </w:pBdr>
        <w:shd w:val="clear" w:fill="FFFFFF"/>
        <w:spacing w:before="225" w:beforeAutospacing="0" w:line="360" w:lineRule="atLeast"/>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发布时间：2016年04月22日     来源：广东省国土资源厅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left"/>
      </w:pPr>
      <w:r>
        <w:rPr>
          <w:rFonts w:hint="eastAsia" w:ascii="宋体" w:hAnsi="宋体" w:eastAsia="宋体" w:cs="宋体"/>
          <w:b w:val="0"/>
          <w:i w:val="0"/>
          <w:caps w:val="0"/>
          <w:color w:val="2A2A2A"/>
          <w:spacing w:val="0"/>
          <w:sz w:val="27"/>
          <w:szCs w:val="27"/>
          <w:bdr w:val="none" w:color="auto" w:sz="0" w:space="0"/>
          <w:shd w:val="clear" w:fill="FFFFFF"/>
        </w:rPr>
        <w:t>云浮市人民政府：</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经你市政府审核同意上报的《关于云浮市城区河口街2014年度第三批次城镇建设用地的请示》（云国土规划报〔2014〕91号）收悉。经省人民政府同意，批复如下：</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一、同意上报的农用地转用方案和征收土地方案。同意你市将云城区河口街洞心经济联合社，洞心村夹河股份经济合作社、洞心村社村、新堡第一、新堡第二经济合作社属下的集体农用地18.5251公顷（耕地18.0587公顷、养殖水面0.4664公顷）转为建设用地，同时完善使用上述有关村集体建设用地3.3329公顷，以上合计21.858公顷集体土地一并办理征收为国有土地手续；上述土地经完善征收手续后依照规划安排作为云城区城镇建设用地。</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二、该批次用地在土地利用总体规划中安排有城乡建设用地和其他建设用地，供地时土地用途应与土地利用总体规划中的规划安排相符；同时，供地方式、供地规模、供地标准等应严格按照国家和省的有关规定执行，切实做到节约集约用地。</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三、同意上报的补充耕地方案。使用已有耕地储备指标（44532220070017、44532220070018、44532220070019）补充耕地，同时请你市人民政府负责督促落实，确保耕地数量、质量和类别达到占补平衡的要求。</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五、使用土地涉及有关税费的收缴或调整，请按有关规定办理。</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六、征地批后实施情况连同经批准的征地补偿安置方案和具体项目供地情况须按规定报备。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right"/>
        <w:rPr>
          <w:rFonts w:hint="eastAsia" w:ascii="宋体" w:hAnsi="宋体" w:eastAsia="宋体" w:cs="宋体"/>
          <w:b w:val="0"/>
          <w:i w:val="0"/>
          <w:caps w:val="0"/>
          <w:color w:val="2A2A2A"/>
          <w:spacing w:val="0"/>
          <w:sz w:val="27"/>
          <w:szCs w:val="27"/>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right"/>
      </w:pPr>
      <w:r>
        <w:rPr>
          <w:rFonts w:hint="eastAsia" w:ascii="宋体" w:hAnsi="宋体" w:eastAsia="宋体" w:cs="宋体"/>
          <w:b w:val="0"/>
          <w:i w:val="0"/>
          <w:caps w:val="0"/>
          <w:color w:val="2A2A2A"/>
          <w:spacing w:val="0"/>
          <w:sz w:val="27"/>
          <w:szCs w:val="27"/>
          <w:bdr w:val="none" w:color="auto" w:sz="0" w:space="0"/>
          <w:shd w:val="clear" w:fill="FFFFFF"/>
        </w:rPr>
        <w:t>广东省国土资源厅</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2016年4月22日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A79CF"/>
    <w:rsid w:val="5B9A79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2016-09-20T02:48:00Z</dcterms:created>
  <dc:creator>邓进玉</dc:creator>
  <cp:lastModifiedBy>邓进玉</cp:lastModifiedBy>
  <dcterms:modified xsi:type="dcterms:W3CDTF">2016-09-20T02:54:31Z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