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9CE" w:rsidRDefault="00CA29CE">
      <w:pPr>
        <w:jc w:val="center"/>
        <w:rPr>
          <w:rFonts w:ascii="宋体" w:hAnsi="宋体"/>
          <w:b/>
          <w:bCs/>
          <w:sz w:val="60"/>
          <w:szCs w:val="60"/>
        </w:rPr>
      </w:pPr>
    </w:p>
    <w:p w:rsidR="00C9202E" w:rsidRDefault="00C9202E" w:rsidP="00C9202E">
      <w:pPr>
        <w:spacing w:line="360" w:lineRule="auto"/>
        <w:jc w:val="center"/>
        <w:rPr>
          <w:rFonts w:ascii="宋体" w:hAnsi="宋体"/>
          <w:b/>
          <w:sz w:val="52"/>
          <w:szCs w:val="52"/>
        </w:rPr>
      </w:pPr>
      <w:r>
        <w:rPr>
          <w:rFonts w:ascii="宋体" w:hAnsi="宋体" w:hint="eastAsia"/>
          <w:b/>
          <w:sz w:val="52"/>
          <w:szCs w:val="52"/>
        </w:rPr>
        <w:t>XXXXXXXXXXXXXXXX（项目名称）</w:t>
      </w:r>
    </w:p>
    <w:p w:rsidR="00C9202E" w:rsidRPr="00F51A26" w:rsidRDefault="00C9202E" w:rsidP="00C9202E">
      <w:pPr>
        <w:pStyle w:val="10"/>
      </w:pPr>
    </w:p>
    <w:p w:rsidR="00C9202E" w:rsidRPr="00953E98" w:rsidRDefault="00C9202E" w:rsidP="00C9202E">
      <w:pPr>
        <w:spacing w:line="360" w:lineRule="auto"/>
        <w:jc w:val="center"/>
        <w:rPr>
          <w:rFonts w:ascii="宋体" w:hAnsi="宋体"/>
          <w:b/>
          <w:bCs/>
          <w:sz w:val="32"/>
          <w:szCs w:val="32"/>
        </w:rPr>
      </w:pPr>
      <w:r w:rsidRPr="00953E98">
        <w:rPr>
          <w:rFonts w:ascii="宋体" w:hAnsi="宋体" w:hint="eastAsia"/>
          <w:b/>
          <w:bCs/>
          <w:sz w:val="32"/>
          <w:szCs w:val="32"/>
        </w:rPr>
        <w:t>（项目代码：</w:t>
      </w:r>
      <w:r>
        <w:rPr>
          <w:rFonts w:ascii="宋体" w:hAnsi="宋体" w:hint="eastAsia"/>
          <w:b/>
          <w:bCs/>
          <w:sz w:val="36"/>
          <w:szCs w:val="36"/>
        </w:rPr>
        <w:t>XXXX-XXXXXX-XX-XX-XXXXXX</w:t>
      </w:r>
      <w:r w:rsidRPr="00953E98">
        <w:rPr>
          <w:rFonts w:ascii="宋体" w:hAnsi="宋体" w:hint="eastAsia"/>
          <w:b/>
          <w:bCs/>
          <w:sz w:val="32"/>
          <w:szCs w:val="32"/>
        </w:rPr>
        <w:t>）</w:t>
      </w:r>
    </w:p>
    <w:p w:rsidR="00CA29CE" w:rsidRDefault="00CA29CE" w:rsidP="00C9202E">
      <w:pPr>
        <w:spacing w:line="360" w:lineRule="auto"/>
        <w:jc w:val="center"/>
        <w:rPr>
          <w:rFonts w:ascii="宋体" w:hAnsi="宋体"/>
          <w:sz w:val="84"/>
          <w:szCs w:val="84"/>
        </w:rPr>
      </w:pPr>
    </w:p>
    <w:p w:rsidR="00CA29CE" w:rsidRDefault="00CA29CE">
      <w:pPr>
        <w:jc w:val="center"/>
        <w:rPr>
          <w:rFonts w:ascii="宋体" w:hAnsi="宋体"/>
          <w:sz w:val="84"/>
          <w:szCs w:val="84"/>
        </w:rPr>
      </w:pPr>
    </w:p>
    <w:p w:rsidR="00CA29CE" w:rsidRDefault="00CA29CE">
      <w:pPr>
        <w:pStyle w:val="10"/>
        <w:rPr>
          <w:color w:val="auto"/>
        </w:rPr>
      </w:pPr>
    </w:p>
    <w:p w:rsidR="00CA29CE" w:rsidRDefault="00970D22">
      <w:pPr>
        <w:spacing w:line="360" w:lineRule="auto"/>
        <w:jc w:val="center"/>
        <w:rPr>
          <w:rFonts w:ascii="宋体" w:hAnsi="宋体"/>
          <w:b/>
          <w:bCs/>
          <w:sz w:val="64"/>
          <w:szCs w:val="64"/>
        </w:rPr>
      </w:pPr>
      <w:r>
        <w:rPr>
          <w:rFonts w:ascii="宋体" w:hAnsi="宋体" w:hint="eastAsia"/>
          <w:b/>
          <w:bCs/>
          <w:sz w:val="64"/>
          <w:szCs w:val="64"/>
        </w:rPr>
        <w:t>设计施工总承包招标文件</w:t>
      </w:r>
    </w:p>
    <w:p w:rsidR="00CA29CE" w:rsidRDefault="00CA29CE">
      <w:pPr>
        <w:spacing w:line="400" w:lineRule="exact"/>
        <w:rPr>
          <w:rFonts w:ascii="宋体" w:hAnsi="宋体"/>
        </w:rPr>
      </w:pPr>
    </w:p>
    <w:p w:rsidR="00CA29CE" w:rsidRDefault="00CA29CE">
      <w:pPr>
        <w:pStyle w:val="10"/>
        <w:rPr>
          <w:color w:val="auto"/>
        </w:rPr>
      </w:pPr>
    </w:p>
    <w:p w:rsidR="00CA29CE" w:rsidRDefault="00CA29CE">
      <w:pPr>
        <w:pStyle w:val="af7"/>
        <w:ind w:firstLine="240"/>
        <w:rPr>
          <w:rFonts w:ascii="宋体" w:hAnsi="宋体"/>
          <w:lang w:eastAsia="zh-CN"/>
        </w:rPr>
      </w:pPr>
    </w:p>
    <w:p w:rsidR="00CA29CE" w:rsidRDefault="00CA29CE">
      <w:pPr>
        <w:spacing w:line="600" w:lineRule="auto"/>
        <w:ind w:firstLineChars="405" w:firstLine="1134"/>
        <w:jc w:val="left"/>
        <w:rPr>
          <w:rFonts w:ascii="宋体" w:hAnsi="宋体"/>
          <w:sz w:val="28"/>
          <w:szCs w:val="28"/>
        </w:rPr>
      </w:pPr>
    </w:p>
    <w:p w:rsidR="00CA29CE" w:rsidRDefault="00CA29CE">
      <w:pPr>
        <w:pStyle w:val="10"/>
        <w:rPr>
          <w:color w:val="auto"/>
        </w:rPr>
      </w:pPr>
    </w:p>
    <w:p w:rsidR="00CA29CE" w:rsidRDefault="00CA29CE">
      <w:pPr>
        <w:pStyle w:val="33"/>
        <w:rPr>
          <w:rFonts w:ascii="宋体" w:hAnsi="宋体"/>
          <w:lang w:val="en-US"/>
        </w:rPr>
      </w:pPr>
    </w:p>
    <w:p w:rsidR="00CA29CE" w:rsidRDefault="00CA29CE">
      <w:pPr>
        <w:pStyle w:val="33"/>
        <w:rPr>
          <w:rFonts w:ascii="宋体" w:hAnsi="宋体"/>
          <w:lang w:val="en-US"/>
        </w:rPr>
      </w:pPr>
    </w:p>
    <w:p w:rsidR="00CA29CE" w:rsidRDefault="00970D22">
      <w:pPr>
        <w:spacing w:line="720" w:lineRule="auto"/>
        <w:ind w:firstLineChars="405" w:firstLine="1134"/>
        <w:jc w:val="left"/>
        <w:rPr>
          <w:rFonts w:ascii="宋体" w:hAnsi="宋体"/>
          <w:sz w:val="28"/>
          <w:szCs w:val="28"/>
        </w:rPr>
      </w:pPr>
      <w:r>
        <w:rPr>
          <w:rFonts w:ascii="宋体" w:hAnsi="宋体" w:hint="eastAsia"/>
          <w:sz w:val="28"/>
          <w:szCs w:val="28"/>
        </w:rPr>
        <w:t>招标人：</w:t>
      </w:r>
      <w:r w:rsidR="00C9202E">
        <w:rPr>
          <w:rFonts w:ascii="宋体" w:hAnsi="宋体" w:hint="eastAsia"/>
          <w:sz w:val="28"/>
          <w:szCs w:val="28"/>
          <w:u w:val="single"/>
        </w:rPr>
        <w:t xml:space="preserve">                      </w:t>
      </w:r>
      <w:r>
        <w:rPr>
          <w:rFonts w:ascii="宋体" w:hAnsi="宋体" w:hint="eastAsia"/>
          <w:sz w:val="28"/>
          <w:szCs w:val="28"/>
        </w:rPr>
        <w:t>（盖章）</w:t>
      </w:r>
    </w:p>
    <w:p w:rsidR="00CA29CE" w:rsidRDefault="00970D22">
      <w:pPr>
        <w:spacing w:line="720" w:lineRule="auto"/>
        <w:ind w:left="46" w:firstLineChars="405" w:firstLine="1134"/>
        <w:jc w:val="left"/>
        <w:rPr>
          <w:rFonts w:ascii="宋体" w:hAnsi="宋体"/>
          <w:sz w:val="28"/>
          <w:szCs w:val="28"/>
        </w:rPr>
      </w:pPr>
      <w:r>
        <w:rPr>
          <w:rFonts w:ascii="宋体" w:hAnsi="宋体" w:hint="eastAsia"/>
          <w:sz w:val="28"/>
          <w:szCs w:val="28"/>
        </w:rPr>
        <w:t>法定代表人或授权委托人：</w:t>
      </w:r>
      <w:r>
        <w:rPr>
          <w:rFonts w:ascii="宋体" w:hAnsi="宋体" w:hint="eastAsia"/>
          <w:sz w:val="28"/>
          <w:szCs w:val="28"/>
          <w:u w:val="single"/>
        </w:rPr>
        <w:t xml:space="preserve">               </w:t>
      </w:r>
      <w:r>
        <w:rPr>
          <w:rFonts w:ascii="宋体" w:hAnsi="宋体" w:hint="eastAsia"/>
          <w:sz w:val="28"/>
          <w:szCs w:val="28"/>
        </w:rPr>
        <w:t>（签字或盖章）</w:t>
      </w:r>
    </w:p>
    <w:p w:rsidR="00CA29CE" w:rsidRDefault="00970D22">
      <w:pPr>
        <w:spacing w:line="720" w:lineRule="auto"/>
        <w:ind w:firstLineChars="405" w:firstLine="1134"/>
        <w:jc w:val="left"/>
        <w:rPr>
          <w:rFonts w:ascii="宋体" w:hAnsi="宋体"/>
          <w:sz w:val="28"/>
          <w:szCs w:val="28"/>
        </w:rPr>
      </w:pPr>
      <w:r>
        <w:rPr>
          <w:rFonts w:ascii="宋体" w:hAnsi="宋体" w:hint="eastAsia"/>
          <w:sz w:val="28"/>
          <w:szCs w:val="28"/>
        </w:rPr>
        <w:t>招标代理机构:</w:t>
      </w:r>
      <w:r w:rsidR="00C9202E">
        <w:rPr>
          <w:rFonts w:ascii="宋体" w:hAnsi="宋体" w:hint="eastAsia"/>
          <w:sz w:val="28"/>
          <w:szCs w:val="28"/>
          <w:u w:val="single"/>
        </w:rPr>
        <w:t xml:space="preserve">                      </w:t>
      </w:r>
      <w:r>
        <w:rPr>
          <w:rFonts w:ascii="宋体" w:hAnsi="宋体" w:hint="eastAsia"/>
          <w:sz w:val="28"/>
          <w:szCs w:val="28"/>
        </w:rPr>
        <w:t>（盖章）</w:t>
      </w:r>
    </w:p>
    <w:p w:rsidR="00CA29CE" w:rsidRDefault="00970D22">
      <w:pPr>
        <w:spacing w:line="720" w:lineRule="auto"/>
        <w:ind w:left="46" w:firstLineChars="405" w:firstLine="1134"/>
        <w:jc w:val="left"/>
        <w:rPr>
          <w:rFonts w:ascii="宋体" w:hAnsi="宋体"/>
          <w:sz w:val="28"/>
          <w:szCs w:val="28"/>
        </w:rPr>
      </w:pPr>
      <w:r>
        <w:rPr>
          <w:rFonts w:ascii="宋体" w:hAnsi="宋体" w:hint="eastAsia"/>
          <w:sz w:val="28"/>
          <w:szCs w:val="28"/>
        </w:rPr>
        <w:t>编制人：</w:t>
      </w:r>
      <w:r>
        <w:rPr>
          <w:rFonts w:ascii="宋体" w:hAnsi="宋体" w:hint="eastAsia"/>
          <w:sz w:val="28"/>
          <w:szCs w:val="28"/>
          <w:u w:val="single"/>
        </w:rPr>
        <w:t xml:space="preserve">               </w:t>
      </w:r>
      <w:r>
        <w:rPr>
          <w:rFonts w:ascii="宋体" w:hAnsi="宋体" w:hint="eastAsia"/>
          <w:sz w:val="28"/>
          <w:szCs w:val="28"/>
        </w:rPr>
        <w:t>（签字或盖章）</w:t>
      </w:r>
    </w:p>
    <w:p w:rsidR="00CA29CE" w:rsidRDefault="00C9202E">
      <w:pPr>
        <w:spacing w:line="720" w:lineRule="auto"/>
        <w:jc w:val="center"/>
        <w:rPr>
          <w:rFonts w:ascii="宋体" w:hAnsi="宋体"/>
        </w:rPr>
      </w:pPr>
      <w:r>
        <w:rPr>
          <w:rFonts w:ascii="宋体" w:hAnsi="宋体" w:hint="eastAsia"/>
          <w:sz w:val="28"/>
          <w:szCs w:val="28"/>
        </w:rPr>
        <w:t xml:space="preserve">     </w:t>
      </w:r>
      <w:r w:rsidR="00970D22">
        <w:rPr>
          <w:rFonts w:ascii="宋体" w:hAnsi="宋体" w:hint="eastAsia"/>
          <w:sz w:val="28"/>
          <w:szCs w:val="28"/>
        </w:rPr>
        <w:t>年</w:t>
      </w:r>
      <w:r>
        <w:rPr>
          <w:rFonts w:ascii="宋体" w:hAnsi="宋体" w:hint="eastAsia"/>
          <w:sz w:val="28"/>
          <w:szCs w:val="28"/>
        </w:rPr>
        <w:t xml:space="preserve">    </w:t>
      </w:r>
      <w:r w:rsidR="00970D22">
        <w:rPr>
          <w:rFonts w:ascii="宋体" w:hAnsi="宋体" w:hint="eastAsia"/>
          <w:sz w:val="28"/>
          <w:szCs w:val="28"/>
        </w:rPr>
        <w:t>月</w:t>
      </w:r>
    </w:p>
    <w:p w:rsidR="00CA29CE" w:rsidRDefault="00CA29CE">
      <w:pPr>
        <w:spacing w:line="720" w:lineRule="auto"/>
        <w:ind w:firstLineChars="200" w:firstLine="562"/>
        <w:jc w:val="center"/>
        <w:rPr>
          <w:rFonts w:ascii="宋体" w:hAnsi="宋体"/>
          <w:b/>
          <w:sz w:val="28"/>
          <w:szCs w:val="28"/>
        </w:rPr>
        <w:sectPr w:rsidR="00CA29CE" w:rsidSect="005E5423">
          <w:footerReference w:type="first" r:id="rId10"/>
          <w:type w:val="nextColumn"/>
          <w:pgSz w:w="11906" w:h="16838"/>
          <w:pgMar w:top="1134" w:right="1247" w:bottom="1134" w:left="1247" w:header="851" w:footer="851" w:gutter="0"/>
          <w:pgNumType w:start="1"/>
          <w:cols w:space="720"/>
          <w:docGrid w:linePitch="435"/>
        </w:sectPr>
      </w:pPr>
    </w:p>
    <w:p w:rsidR="00CA29CE" w:rsidRDefault="00CA29CE">
      <w:pPr>
        <w:spacing w:line="360" w:lineRule="auto"/>
        <w:ind w:firstLineChars="200" w:firstLine="562"/>
        <w:jc w:val="center"/>
        <w:rPr>
          <w:rFonts w:ascii="宋体" w:hAnsi="宋体"/>
          <w:b/>
          <w:sz w:val="28"/>
          <w:szCs w:val="28"/>
        </w:rPr>
        <w:sectPr w:rsidR="00CA29CE" w:rsidSect="005E5423">
          <w:type w:val="nextColumn"/>
          <w:pgSz w:w="11906" w:h="16838"/>
          <w:pgMar w:top="1134" w:right="1247" w:bottom="1134" w:left="1247" w:header="851" w:footer="851" w:gutter="0"/>
          <w:pgNumType w:start="1"/>
          <w:cols w:space="720"/>
          <w:docGrid w:linePitch="435"/>
        </w:sectPr>
      </w:pPr>
    </w:p>
    <w:p w:rsidR="00CA29CE" w:rsidRDefault="00970D22">
      <w:pPr>
        <w:spacing w:line="360" w:lineRule="auto"/>
        <w:ind w:firstLineChars="200" w:firstLine="803"/>
        <w:jc w:val="center"/>
        <w:rPr>
          <w:rFonts w:ascii="宋体" w:hAnsi="宋体"/>
          <w:b/>
          <w:sz w:val="40"/>
          <w:szCs w:val="40"/>
        </w:rPr>
      </w:pPr>
      <w:r>
        <w:rPr>
          <w:rFonts w:ascii="宋体" w:hAnsi="宋体" w:hint="eastAsia"/>
          <w:b/>
          <w:sz w:val="40"/>
          <w:szCs w:val="40"/>
        </w:rPr>
        <w:lastRenderedPageBreak/>
        <w:t>目  录</w:t>
      </w:r>
    </w:p>
    <w:bookmarkStart w:id="0" w:name="_Toc5971"/>
    <w:p w:rsidR="00CA29CE" w:rsidRDefault="00970D22">
      <w:pPr>
        <w:pStyle w:val="12"/>
        <w:tabs>
          <w:tab w:val="right" w:leader="middleDot" w:pos="9402"/>
        </w:tabs>
        <w:rPr>
          <w:rFonts w:asciiTheme="minorHAnsi" w:eastAsiaTheme="minorEastAsia" w:hAnsiTheme="minorHAnsi" w:cstheme="minorBidi"/>
          <w:b w:val="0"/>
          <w:bCs w:val="0"/>
          <w:sz w:val="21"/>
          <w:szCs w:val="22"/>
        </w:rPr>
      </w:pPr>
      <w:r>
        <w:rPr>
          <w:rFonts w:ascii="宋体" w:hAnsi="宋体"/>
          <w:b w:val="0"/>
          <w:bCs w:val="0"/>
          <w:sz w:val="24"/>
          <w:szCs w:val="24"/>
        </w:rPr>
        <w:fldChar w:fldCharType="begin"/>
      </w:r>
      <w:r>
        <w:rPr>
          <w:rFonts w:ascii="宋体" w:hAnsi="宋体"/>
          <w:b w:val="0"/>
          <w:bCs w:val="0"/>
          <w:sz w:val="24"/>
          <w:szCs w:val="24"/>
        </w:rPr>
        <w:instrText xml:space="preserve"> TOC \o "1-2" \h \z \u </w:instrText>
      </w:r>
      <w:r>
        <w:rPr>
          <w:rFonts w:ascii="宋体" w:hAnsi="宋体"/>
          <w:b w:val="0"/>
          <w:bCs w:val="0"/>
          <w:sz w:val="24"/>
          <w:szCs w:val="24"/>
        </w:rPr>
        <w:fldChar w:fldCharType="separate"/>
      </w:r>
      <w:hyperlink w:anchor="_Toc159163602" w:history="1">
        <w:r>
          <w:rPr>
            <w:rStyle w:val="afd"/>
            <w:rFonts w:ascii="宋体" w:hAnsi="宋体" w:hint="eastAsia"/>
            <w:color w:val="auto"/>
          </w:rPr>
          <w:t>第一章、招标公告</w:t>
        </w:r>
        <w:r>
          <w:tab/>
        </w:r>
        <w:r>
          <w:fldChar w:fldCharType="begin"/>
        </w:r>
        <w:r>
          <w:instrText xml:space="preserve"> PAGEREF _Toc159163602 \h </w:instrText>
        </w:r>
        <w:r>
          <w:fldChar w:fldCharType="separate"/>
        </w:r>
        <w:r>
          <w:t>2</w:t>
        </w:r>
        <w:r>
          <w:fldChar w:fldCharType="end"/>
        </w:r>
      </w:hyperlink>
    </w:p>
    <w:p w:rsidR="00CA29CE" w:rsidRDefault="00193059">
      <w:pPr>
        <w:pStyle w:val="12"/>
        <w:tabs>
          <w:tab w:val="right" w:leader="middleDot" w:pos="9402"/>
        </w:tabs>
        <w:rPr>
          <w:rFonts w:asciiTheme="minorHAnsi" w:eastAsiaTheme="minorEastAsia" w:hAnsiTheme="minorHAnsi" w:cstheme="minorBidi"/>
          <w:b w:val="0"/>
          <w:bCs w:val="0"/>
          <w:sz w:val="21"/>
          <w:szCs w:val="22"/>
        </w:rPr>
      </w:pPr>
      <w:hyperlink w:anchor="_Toc159163603" w:history="1">
        <w:r w:rsidR="00970D22">
          <w:rPr>
            <w:rStyle w:val="afd"/>
            <w:rFonts w:ascii="宋体" w:hAnsi="宋体" w:hint="eastAsia"/>
            <w:color w:val="auto"/>
          </w:rPr>
          <w:t>第二章、投标人须知</w:t>
        </w:r>
        <w:r w:rsidR="00970D22">
          <w:tab/>
        </w:r>
        <w:r w:rsidR="00970D22">
          <w:fldChar w:fldCharType="begin"/>
        </w:r>
        <w:r w:rsidR="00970D22">
          <w:instrText xml:space="preserve"> PAGEREF _Toc159163603 \h </w:instrText>
        </w:r>
        <w:r w:rsidR="00970D22">
          <w:fldChar w:fldCharType="separate"/>
        </w:r>
        <w:r w:rsidR="00970D22">
          <w:t>10</w:t>
        </w:r>
        <w:r w:rsidR="00970D22">
          <w:fldChar w:fldCharType="end"/>
        </w:r>
      </w:hyperlink>
    </w:p>
    <w:p w:rsidR="00CA29CE" w:rsidRDefault="00193059">
      <w:pPr>
        <w:pStyle w:val="12"/>
        <w:tabs>
          <w:tab w:val="right" w:leader="middleDot" w:pos="9402"/>
        </w:tabs>
        <w:rPr>
          <w:rFonts w:asciiTheme="minorHAnsi" w:eastAsiaTheme="minorEastAsia" w:hAnsiTheme="minorHAnsi" w:cstheme="minorBidi"/>
          <w:b w:val="0"/>
          <w:bCs w:val="0"/>
          <w:sz w:val="21"/>
          <w:szCs w:val="22"/>
        </w:rPr>
      </w:pPr>
      <w:hyperlink w:anchor="_Toc159163604" w:history="1">
        <w:r w:rsidR="00970D22">
          <w:rPr>
            <w:rStyle w:val="afd"/>
            <w:rFonts w:ascii="宋体" w:hAnsi="宋体" w:hint="eastAsia"/>
            <w:color w:val="auto"/>
          </w:rPr>
          <w:t>第三章、评标办法（综合评估法）</w:t>
        </w:r>
        <w:r w:rsidR="00970D22">
          <w:tab/>
        </w:r>
        <w:r w:rsidR="00970D22">
          <w:fldChar w:fldCharType="begin"/>
        </w:r>
        <w:r w:rsidR="00970D22">
          <w:instrText xml:space="preserve"> PAGEREF _Toc159163604 \h </w:instrText>
        </w:r>
        <w:r w:rsidR="00970D22">
          <w:fldChar w:fldCharType="separate"/>
        </w:r>
        <w:r w:rsidR="00970D22">
          <w:t>36</w:t>
        </w:r>
        <w:r w:rsidR="00970D22">
          <w:fldChar w:fldCharType="end"/>
        </w:r>
      </w:hyperlink>
    </w:p>
    <w:p w:rsidR="00CA29CE" w:rsidRDefault="00193059">
      <w:pPr>
        <w:pStyle w:val="12"/>
        <w:tabs>
          <w:tab w:val="right" w:leader="middleDot" w:pos="9402"/>
        </w:tabs>
        <w:rPr>
          <w:rFonts w:asciiTheme="minorHAnsi" w:eastAsiaTheme="minorEastAsia" w:hAnsiTheme="minorHAnsi" w:cstheme="minorBidi"/>
          <w:b w:val="0"/>
          <w:bCs w:val="0"/>
          <w:sz w:val="21"/>
          <w:szCs w:val="22"/>
        </w:rPr>
      </w:pPr>
      <w:hyperlink w:anchor="_Toc159163605" w:history="1">
        <w:r w:rsidR="00970D22">
          <w:rPr>
            <w:rStyle w:val="afd"/>
            <w:rFonts w:ascii="宋体" w:hAnsi="宋体" w:hint="eastAsia"/>
            <w:color w:val="auto"/>
          </w:rPr>
          <w:t>第四章、合同条款及格式</w:t>
        </w:r>
        <w:r w:rsidR="00970D22">
          <w:tab/>
        </w:r>
        <w:r w:rsidR="00970D22">
          <w:fldChar w:fldCharType="begin"/>
        </w:r>
        <w:r w:rsidR="00970D22">
          <w:instrText xml:space="preserve"> PAGEREF _Toc159163605 \h </w:instrText>
        </w:r>
        <w:r w:rsidR="00970D22">
          <w:fldChar w:fldCharType="separate"/>
        </w:r>
        <w:r w:rsidR="00970D22">
          <w:t>54</w:t>
        </w:r>
        <w:r w:rsidR="00970D22">
          <w:fldChar w:fldCharType="end"/>
        </w:r>
      </w:hyperlink>
    </w:p>
    <w:p w:rsidR="00CA29CE" w:rsidRDefault="00193059">
      <w:pPr>
        <w:pStyle w:val="12"/>
        <w:tabs>
          <w:tab w:val="right" w:leader="middleDot" w:pos="9402"/>
        </w:tabs>
        <w:rPr>
          <w:rFonts w:asciiTheme="minorHAnsi" w:eastAsiaTheme="minorEastAsia" w:hAnsiTheme="minorHAnsi" w:cstheme="minorBidi"/>
          <w:b w:val="0"/>
          <w:bCs w:val="0"/>
          <w:sz w:val="21"/>
          <w:szCs w:val="22"/>
        </w:rPr>
      </w:pPr>
      <w:hyperlink w:anchor="_Toc159163606" w:history="1">
        <w:r w:rsidR="00970D22">
          <w:rPr>
            <w:rStyle w:val="afd"/>
            <w:rFonts w:ascii="宋体" w:hAnsi="宋体" w:hint="eastAsia"/>
            <w:color w:val="auto"/>
          </w:rPr>
          <w:t>第五章、发包人要求</w:t>
        </w:r>
        <w:r w:rsidR="00970D22">
          <w:tab/>
        </w:r>
        <w:r w:rsidR="00970D22">
          <w:fldChar w:fldCharType="begin"/>
        </w:r>
        <w:r w:rsidR="00970D22">
          <w:instrText xml:space="preserve"> PAGEREF _Toc159163606 \h </w:instrText>
        </w:r>
        <w:r w:rsidR="00970D22">
          <w:fldChar w:fldCharType="separate"/>
        </w:r>
        <w:r w:rsidR="00970D22">
          <w:t>148</w:t>
        </w:r>
        <w:r w:rsidR="00970D22">
          <w:fldChar w:fldCharType="end"/>
        </w:r>
      </w:hyperlink>
    </w:p>
    <w:p w:rsidR="00CA29CE" w:rsidRDefault="00193059">
      <w:pPr>
        <w:pStyle w:val="12"/>
        <w:tabs>
          <w:tab w:val="right" w:leader="middleDot" w:pos="9402"/>
        </w:tabs>
        <w:rPr>
          <w:rFonts w:asciiTheme="minorHAnsi" w:eastAsiaTheme="minorEastAsia" w:hAnsiTheme="minorHAnsi" w:cstheme="minorBidi"/>
          <w:b w:val="0"/>
          <w:bCs w:val="0"/>
          <w:sz w:val="21"/>
          <w:szCs w:val="22"/>
        </w:rPr>
      </w:pPr>
      <w:hyperlink w:anchor="_Toc159163607" w:history="1">
        <w:r w:rsidR="00970D22">
          <w:rPr>
            <w:rStyle w:val="afd"/>
            <w:rFonts w:ascii="宋体" w:hAnsi="宋体" w:hint="eastAsia"/>
            <w:color w:val="auto"/>
          </w:rPr>
          <w:t>第六章、设计任务书</w:t>
        </w:r>
        <w:r w:rsidR="00970D22">
          <w:tab/>
        </w:r>
        <w:r w:rsidR="00970D22">
          <w:fldChar w:fldCharType="begin"/>
        </w:r>
        <w:r w:rsidR="00970D22">
          <w:instrText xml:space="preserve"> PAGEREF _Toc159163607 \h </w:instrText>
        </w:r>
        <w:r w:rsidR="00970D22">
          <w:fldChar w:fldCharType="separate"/>
        </w:r>
        <w:r w:rsidR="00970D22">
          <w:t>153</w:t>
        </w:r>
        <w:r w:rsidR="00970D22">
          <w:fldChar w:fldCharType="end"/>
        </w:r>
      </w:hyperlink>
    </w:p>
    <w:p w:rsidR="00CA29CE" w:rsidRDefault="00193059">
      <w:pPr>
        <w:pStyle w:val="12"/>
        <w:tabs>
          <w:tab w:val="right" w:leader="middleDot" w:pos="9402"/>
        </w:tabs>
        <w:rPr>
          <w:rFonts w:asciiTheme="minorHAnsi" w:eastAsiaTheme="minorEastAsia" w:hAnsiTheme="minorHAnsi" w:cstheme="minorBidi"/>
          <w:b w:val="0"/>
          <w:bCs w:val="0"/>
          <w:sz w:val="21"/>
          <w:szCs w:val="22"/>
        </w:rPr>
      </w:pPr>
      <w:hyperlink w:anchor="_Toc159163608" w:history="1">
        <w:r w:rsidR="00970D22">
          <w:rPr>
            <w:rStyle w:val="afd"/>
            <w:rFonts w:ascii="宋体" w:hAnsi="宋体" w:hint="eastAsia"/>
            <w:color w:val="auto"/>
          </w:rPr>
          <w:t>第七章、投标文件格式</w:t>
        </w:r>
        <w:r w:rsidR="00970D22">
          <w:tab/>
        </w:r>
        <w:r w:rsidR="00970D22">
          <w:fldChar w:fldCharType="begin"/>
        </w:r>
        <w:r w:rsidR="00970D22">
          <w:instrText xml:space="preserve"> PAGEREF _Toc159163608 \h </w:instrText>
        </w:r>
        <w:r w:rsidR="00970D22">
          <w:fldChar w:fldCharType="separate"/>
        </w:r>
        <w:r w:rsidR="00970D22">
          <w:t>157</w:t>
        </w:r>
        <w:r w:rsidR="00970D22">
          <w:fldChar w:fldCharType="end"/>
        </w:r>
      </w:hyperlink>
    </w:p>
    <w:p w:rsidR="00CA29CE" w:rsidRDefault="00970D22">
      <w:pPr>
        <w:spacing w:line="720" w:lineRule="auto"/>
        <w:rPr>
          <w:rFonts w:ascii="宋体" w:hAnsi="宋体"/>
        </w:rPr>
      </w:pPr>
      <w:r>
        <w:rPr>
          <w:rFonts w:ascii="宋体" w:hAnsi="宋体" w:cs="Calibri"/>
          <w:b/>
          <w:bCs/>
          <w:sz w:val="24"/>
        </w:rPr>
        <w:fldChar w:fldCharType="end"/>
      </w:r>
    </w:p>
    <w:p w:rsidR="00CA29CE" w:rsidRDefault="00CA29CE">
      <w:pPr>
        <w:pStyle w:val="af7"/>
        <w:ind w:firstLine="240"/>
        <w:rPr>
          <w:rFonts w:ascii="宋体" w:hAnsi="宋体"/>
          <w:lang w:val="en-US" w:eastAsia="zh-CN"/>
        </w:rPr>
      </w:pPr>
    </w:p>
    <w:p w:rsidR="00CA29CE" w:rsidRDefault="00CA29CE">
      <w:pPr>
        <w:pStyle w:val="af7"/>
        <w:ind w:firstLine="240"/>
        <w:rPr>
          <w:rFonts w:ascii="宋体" w:hAnsi="宋体"/>
          <w:lang w:val="en-US" w:eastAsia="zh-CN"/>
        </w:rPr>
      </w:pPr>
    </w:p>
    <w:p w:rsidR="00CA29CE" w:rsidRDefault="00CA29CE">
      <w:pPr>
        <w:pStyle w:val="af7"/>
        <w:ind w:firstLine="240"/>
        <w:rPr>
          <w:rFonts w:ascii="宋体" w:hAnsi="宋体"/>
          <w:lang w:val="en-US" w:eastAsia="zh-CN"/>
        </w:rPr>
      </w:pPr>
    </w:p>
    <w:p w:rsidR="00CA29CE" w:rsidRDefault="00970D22">
      <w:pPr>
        <w:pStyle w:val="11"/>
        <w:jc w:val="center"/>
        <w:rPr>
          <w:rFonts w:ascii="宋体" w:hAnsi="宋体"/>
          <w:szCs w:val="32"/>
        </w:rPr>
      </w:pPr>
      <w:r>
        <w:rPr>
          <w:rFonts w:ascii="宋体" w:hAnsi="宋体"/>
        </w:rPr>
        <w:br w:type="page"/>
      </w:r>
      <w:bookmarkStart w:id="1" w:name="_Toc159163602"/>
      <w:bookmarkStart w:id="2" w:name="_Toc271416708"/>
      <w:bookmarkEnd w:id="0"/>
      <w:r>
        <w:rPr>
          <w:rFonts w:ascii="宋体" w:hAnsi="宋体" w:hint="eastAsia"/>
          <w:szCs w:val="32"/>
        </w:rPr>
        <w:lastRenderedPageBreak/>
        <w:t>第一章、招标公告</w:t>
      </w:r>
      <w:bookmarkEnd w:id="1"/>
    </w:p>
    <w:p w:rsidR="00CA29CE" w:rsidRDefault="00C9202E">
      <w:pPr>
        <w:spacing w:line="360" w:lineRule="auto"/>
        <w:jc w:val="center"/>
        <w:rPr>
          <w:rFonts w:ascii="宋体" w:hAnsi="宋体"/>
          <w:b/>
          <w:sz w:val="24"/>
          <w:lang w:val="zh-CN"/>
        </w:rPr>
      </w:pPr>
      <w:r>
        <w:rPr>
          <w:rFonts w:ascii="宋体" w:hAnsi="宋体" w:hint="eastAsia"/>
          <w:b/>
          <w:sz w:val="24"/>
        </w:rPr>
        <w:t>XXXXXXXXXXX</w:t>
      </w:r>
      <w:r w:rsidR="00970D22">
        <w:rPr>
          <w:rFonts w:ascii="宋体" w:hAnsi="宋体" w:hint="eastAsia"/>
          <w:b/>
          <w:sz w:val="24"/>
        </w:rPr>
        <w:t>（设计施工总承包）招标公告</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275"/>
        <w:gridCol w:w="567"/>
        <w:gridCol w:w="567"/>
        <w:gridCol w:w="369"/>
        <w:gridCol w:w="198"/>
        <w:gridCol w:w="567"/>
        <w:gridCol w:w="567"/>
        <w:gridCol w:w="85"/>
        <w:gridCol w:w="3740"/>
      </w:tblGrid>
      <w:tr w:rsidR="00CA29CE">
        <w:trPr>
          <w:trHeight w:val="454"/>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投资项目代码</w:t>
            </w:r>
          </w:p>
        </w:tc>
        <w:tc>
          <w:tcPr>
            <w:tcW w:w="7935" w:type="dxa"/>
            <w:gridSpan w:val="9"/>
            <w:vAlign w:val="center"/>
          </w:tcPr>
          <w:p w:rsidR="00CA29CE" w:rsidRDefault="00CA29CE">
            <w:pPr>
              <w:spacing w:line="380" w:lineRule="exact"/>
              <w:jc w:val="center"/>
              <w:rPr>
                <w:rFonts w:ascii="宋体" w:hAnsi="宋体"/>
                <w:szCs w:val="21"/>
              </w:rPr>
            </w:pPr>
          </w:p>
        </w:tc>
      </w:tr>
      <w:tr w:rsidR="00CA29CE">
        <w:trPr>
          <w:trHeight w:val="454"/>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投资项目名称</w:t>
            </w:r>
          </w:p>
        </w:tc>
        <w:tc>
          <w:tcPr>
            <w:tcW w:w="7935" w:type="dxa"/>
            <w:gridSpan w:val="9"/>
            <w:vAlign w:val="center"/>
          </w:tcPr>
          <w:p w:rsidR="00CA29CE" w:rsidRDefault="00CA29CE">
            <w:pPr>
              <w:spacing w:line="380" w:lineRule="exact"/>
              <w:jc w:val="center"/>
              <w:rPr>
                <w:rFonts w:ascii="宋体" w:hAnsi="宋体"/>
                <w:szCs w:val="21"/>
              </w:rPr>
            </w:pPr>
          </w:p>
        </w:tc>
      </w:tr>
      <w:tr w:rsidR="00CA29CE">
        <w:trPr>
          <w:trHeight w:val="454"/>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招标项目名称</w:t>
            </w:r>
          </w:p>
        </w:tc>
        <w:tc>
          <w:tcPr>
            <w:tcW w:w="7935" w:type="dxa"/>
            <w:gridSpan w:val="9"/>
            <w:vAlign w:val="center"/>
          </w:tcPr>
          <w:p w:rsidR="00CA29CE" w:rsidRDefault="00CA29CE">
            <w:pPr>
              <w:spacing w:line="380" w:lineRule="exact"/>
              <w:jc w:val="center"/>
              <w:rPr>
                <w:rFonts w:ascii="宋体" w:hAnsi="宋体"/>
                <w:szCs w:val="21"/>
              </w:rPr>
            </w:pPr>
          </w:p>
        </w:tc>
      </w:tr>
      <w:tr w:rsidR="00C9202E">
        <w:trPr>
          <w:trHeight w:val="603"/>
          <w:jc w:val="center"/>
        </w:trPr>
        <w:tc>
          <w:tcPr>
            <w:tcW w:w="1757" w:type="dxa"/>
            <w:vAlign w:val="center"/>
          </w:tcPr>
          <w:p w:rsidR="00C9202E" w:rsidRDefault="00C9202E">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标段（包）名称</w:t>
            </w:r>
          </w:p>
        </w:tc>
        <w:tc>
          <w:tcPr>
            <w:tcW w:w="2778" w:type="dxa"/>
            <w:gridSpan w:val="4"/>
            <w:vAlign w:val="center"/>
          </w:tcPr>
          <w:p w:rsidR="00C9202E" w:rsidRDefault="00C9202E">
            <w:pPr>
              <w:spacing w:line="380" w:lineRule="exact"/>
              <w:jc w:val="center"/>
              <w:rPr>
                <w:rFonts w:ascii="宋体" w:hAnsi="宋体"/>
                <w:szCs w:val="21"/>
              </w:rPr>
            </w:pPr>
          </w:p>
        </w:tc>
        <w:tc>
          <w:tcPr>
            <w:tcW w:w="1417" w:type="dxa"/>
            <w:gridSpan w:val="4"/>
            <w:vAlign w:val="center"/>
          </w:tcPr>
          <w:p w:rsidR="00C9202E" w:rsidRDefault="00C9202E">
            <w:pPr>
              <w:widowControl/>
              <w:spacing w:line="380" w:lineRule="exact"/>
              <w:jc w:val="center"/>
              <w:textAlignment w:val="center"/>
              <w:rPr>
                <w:rFonts w:ascii="宋体" w:hAnsi="宋体" w:cs="宋体"/>
                <w:b/>
                <w:szCs w:val="21"/>
              </w:rPr>
            </w:pPr>
            <w:r>
              <w:rPr>
                <w:rFonts w:ascii="宋体" w:hAnsi="宋体" w:cs="宋体" w:hint="eastAsia"/>
                <w:b/>
                <w:kern w:val="0"/>
                <w:szCs w:val="21"/>
                <w:lang w:bidi="ar"/>
              </w:rPr>
              <w:t>公告性质</w:t>
            </w:r>
          </w:p>
        </w:tc>
        <w:tc>
          <w:tcPr>
            <w:tcW w:w="3740" w:type="dxa"/>
            <w:vAlign w:val="center"/>
          </w:tcPr>
          <w:p w:rsidR="00C9202E" w:rsidRPr="00953E98" w:rsidRDefault="00C9202E" w:rsidP="00C9202E">
            <w:pPr>
              <w:widowControl/>
              <w:spacing w:line="380" w:lineRule="exact"/>
              <w:jc w:val="center"/>
              <w:textAlignment w:val="center"/>
              <w:rPr>
                <w:rFonts w:ascii="宋体" w:hAnsi="宋体" w:cs="宋体"/>
                <w:szCs w:val="21"/>
              </w:rPr>
            </w:pPr>
            <w:r w:rsidRPr="004134E1">
              <w:rPr>
                <w:rFonts w:ascii="宋体" w:hAnsi="宋体" w:cs="宋体" w:hint="eastAsia"/>
                <w:kern w:val="0"/>
                <w:szCs w:val="21"/>
                <w:lang w:bidi="ar"/>
              </w:rPr>
              <w:t>正常（可填写正常、澄清、更正、补充。“正常”指公告首发，只能发布一次)</w:t>
            </w:r>
          </w:p>
        </w:tc>
      </w:tr>
      <w:tr w:rsidR="00C9202E">
        <w:trPr>
          <w:trHeight w:val="454"/>
          <w:jc w:val="center"/>
        </w:trPr>
        <w:tc>
          <w:tcPr>
            <w:tcW w:w="1757" w:type="dxa"/>
            <w:vAlign w:val="center"/>
          </w:tcPr>
          <w:p w:rsidR="00C9202E" w:rsidRDefault="00C9202E">
            <w:pPr>
              <w:spacing w:line="380" w:lineRule="exact"/>
              <w:jc w:val="center"/>
              <w:rPr>
                <w:rFonts w:ascii="宋体" w:hAnsi="宋体"/>
                <w:b/>
                <w:szCs w:val="21"/>
              </w:rPr>
            </w:pPr>
            <w:r>
              <w:rPr>
                <w:rFonts w:ascii="宋体" w:hAnsi="宋体" w:hint="eastAsia"/>
                <w:b/>
                <w:szCs w:val="21"/>
              </w:rPr>
              <w:t>资格审查方式</w:t>
            </w:r>
          </w:p>
        </w:tc>
        <w:tc>
          <w:tcPr>
            <w:tcW w:w="7935" w:type="dxa"/>
            <w:gridSpan w:val="9"/>
            <w:vAlign w:val="center"/>
          </w:tcPr>
          <w:p w:rsidR="00C9202E" w:rsidRPr="00953E98" w:rsidRDefault="00C9202E" w:rsidP="00C9202E">
            <w:pPr>
              <w:widowControl/>
              <w:spacing w:line="380" w:lineRule="exact"/>
              <w:jc w:val="center"/>
              <w:textAlignment w:val="center"/>
              <w:rPr>
                <w:rFonts w:ascii="宋体" w:hAnsi="宋体" w:cs="宋体"/>
                <w:kern w:val="0"/>
                <w:szCs w:val="21"/>
                <w:lang w:bidi="ar"/>
              </w:rPr>
            </w:pPr>
            <w:r w:rsidRPr="007406ED">
              <w:rPr>
                <w:rFonts w:ascii="宋体" w:hAnsi="宋体" w:cs="宋体" w:hint="eastAsia"/>
                <w:kern w:val="0"/>
                <w:szCs w:val="21"/>
                <w:lang w:bidi="ar"/>
              </w:rPr>
              <w:t>资格后审（填写资格预审或资格后审）</w:t>
            </w:r>
          </w:p>
        </w:tc>
      </w:tr>
      <w:tr w:rsidR="00CA29CE">
        <w:trPr>
          <w:trHeight w:val="691"/>
          <w:jc w:val="center"/>
        </w:trPr>
        <w:tc>
          <w:tcPr>
            <w:tcW w:w="1757" w:type="dxa"/>
            <w:vAlign w:val="center"/>
          </w:tcPr>
          <w:p w:rsidR="00CA29CE" w:rsidRDefault="00970D22">
            <w:pPr>
              <w:widowControl/>
              <w:spacing w:line="380" w:lineRule="exact"/>
              <w:jc w:val="center"/>
              <w:textAlignment w:val="center"/>
              <w:rPr>
                <w:rFonts w:ascii="宋体" w:hAnsi="宋体" w:cs="宋体"/>
                <w:b/>
                <w:bCs/>
                <w:kern w:val="0"/>
                <w:szCs w:val="21"/>
                <w:lang w:bidi="ar"/>
              </w:rPr>
            </w:pPr>
            <w:r>
              <w:rPr>
                <w:rFonts w:ascii="宋体" w:hAnsi="宋体" w:cs="宋体" w:hint="eastAsia"/>
                <w:b/>
                <w:bCs/>
                <w:kern w:val="0"/>
                <w:szCs w:val="21"/>
                <w:lang w:bidi="ar"/>
              </w:rPr>
              <w:t>招标项目实施</w:t>
            </w:r>
          </w:p>
          <w:p w:rsidR="00CA29CE" w:rsidRDefault="00970D22">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地点</w:t>
            </w:r>
          </w:p>
        </w:tc>
        <w:tc>
          <w:tcPr>
            <w:tcW w:w="7935" w:type="dxa"/>
            <w:gridSpan w:val="9"/>
            <w:vAlign w:val="center"/>
          </w:tcPr>
          <w:p w:rsidR="00CA29CE" w:rsidRDefault="00CA29CE">
            <w:pPr>
              <w:spacing w:line="380" w:lineRule="exact"/>
              <w:jc w:val="center"/>
              <w:rPr>
                <w:rFonts w:ascii="宋体" w:hAnsi="宋体"/>
                <w:szCs w:val="21"/>
              </w:rPr>
            </w:pPr>
          </w:p>
        </w:tc>
      </w:tr>
      <w:tr w:rsidR="00CA29CE">
        <w:trPr>
          <w:trHeight w:val="813"/>
          <w:jc w:val="center"/>
        </w:trPr>
        <w:tc>
          <w:tcPr>
            <w:tcW w:w="1757" w:type="dxa"/>
            <w:vAlign w:val="center"/>
          </w:tcPr>
          <w:p w:rsidR="00CA29CE" w:rsidRDefault="00970D22">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资金来源</w:t>
            </w:r>
          </w:p>
        </w:tc>
        <w:tc>
          <w:tcPr>
            <w:tcW w:w="2778" w:type="dxa"/>
            <w:gridSpan w:val="4"/>
            <w:vAlign w:val="center"/>
          </w:tcPr>
          <w:p w:rsidR="00CA29CE" w:rsidRDefault="00970D22">
            <w:pPr>
              <w:spacing w:line="380" w:lineRule="exact"/>
              <w:jc w:val="center"/>
              <w:rPr>
                <w:rFonts w:ascii="宋体" w:hAnsi="宋体"/>
                <w:szCs w:val="21"/>
              </w:rPr>
            </w:pPr>
            <w:r>
              <w:rPr>
                <w:rFonts w:ascii="宋体" w:hAnsi="宋体" w:hint="eastAsia"/>
                <w:szCs w:val="21"/>
              </w:rPr>
              <w:t>财政资金</w:t>
            </w:r>
          </w:p>
        </w:tc>
        <w:tc>
          <w:tcPr>
            <w:tcW w:w="1417" w:type="dxa"/>
            <w:gridSpan w:val="4"/>
            <w:vAlign w:val="center"/>
          </w:tcPr>
          <w:p w:rsidR="00CA29CE" w:rsidRDefault="00970D22">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资金来源构成</w:t>
            </w:r>
          </w:p>
        </w:tc>
        <w:tc>
          <w:tcPr>
            <w:tcW w:w="3740" w:type="dxa"/>
            <w:vAlign w:val="center"/>
          </w:tcPr>
          <w:p w:rsidR="00CA29CE" w:rsidRDefault="00C9202E">
            <w:pPr>
              <w:spacing w:line="380" w:lineRule="exact"/>
              <w:jc w:val="center"/>
              <w:rPr>
                <w:rFonts w:ascii="宋体" w:hAnsi="宋体"/>
                <w:szCs w:val="21"/>
                <w:highlight w:val="green"/>
              </w:rPr>
            </w:pPr>
            <w:r w:rsidRPr="007406ED">
              <w:rPr>
                <w:rFonts w:ascii="宋体" w:hAnsi="宋体" w:cs="宋体" w:hint="eastAsia"/>
                <w:kern w:val="0"/>
                <w:szCs w:val="21"/>
                <w:lang w:bidi="ar"/>
              </w:rPr>
              <w:t>全部来源***</w:t>
            </w:r>
          </w:p>
        </w:tc>
      </w:tr>
      <w:tr w:rsidR="00CA29CE">
        <w:trPr>
          <w:trHeight w:val="1100"/>
          <w:jc w:val="center"/>
        </w:trPr>
        <w:tc>
          <w:tcPr>
            <w:tcW w:w="1757" w:type="dxa"/>
            <w:vAlign w:val="center"/>
          </w:tcPr>
          <w:p w:rsidR="00CA29CE" w:rsidRDefault="00970D22">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招标范围及规模</w:t>
            </w:r>
          </w:p>
        </w:tc>
        <w:tc>
          <w:tcPr>
            <w:tcW w:w="7935" w:type="dxa"/>
            <w:gridSpan w:val="9"/>
            <w:vAlign w:val="center"/>
          </w:tcPr>
          <w:p w:rsidR="00C9202E" w:rsidRPr="00C9202E" w:rsidRDefault="00970D22" w:rsidP="00C9202E">
            <w:pPr>
              <w:spacing w:line="240" w:lineRule="auto"/>
              <w:jc w:val="left"/>
              <w:rPr>
                <w:rFonts w:ascii="宋体" w:hAnsi="宋体" w:cs="宋体"/>
                <w:kern w:val="0"/>
                <w:szCs w:val="21"/>
              </w:rPr>
            </w:pPr>
            <w:r w:rsidRPr="00C9202E">
              <w:rPr>
                <w:rFonts w:ascii="宋体" w:hAnsi="宋体" w:cs="宋体" w:hint="eastAsia"/>
                <w:kern w:val="0"/>
                <w:szCs w:val="21"/>
              </w:rPr>
              <w:t>（1）招标范围：</w:t>
            </w:r>
          </w:p>
          <w:p w:rsidR="00CA29CE" w:rsidRPr="00C9202E" w:rsidRDefault="00970D22" w:rsidP="00C9202E">
            <w:pPr>
              <w:spacing w:line="240" w:lineRule="auto"/>
              <w:jc w:val="left"/>
              <w:rPr>
                <w:rFonts w:ascii="宋体" w:hAnsi="宋体" w:cs="宋体"/>
                <w:szCs w:val="21"/>
              </w:rPr>
            </w:pPr>
            <w:r w:rsidRPr="00C9202E">
              <w:rPr>
                <w:rFonts w:ascii="宋体" w:hAnsi="宋体" w:cs="宋体" w:hint="eastAsia"/>
                <w:szCs w:val="21"/>
              </w:rPr>
              <w:t>（2）规模：</w:t>
            </w:r>
          </w:p>
        </w:tc>
      </w:tr>
      <w:tr w:rsidR="00CA29CE">
        <w:trPr>
          <w:trHeight w:val="1004"/>
          <w:jc w:val="center"/>
        </w:trPr>
        <w:tc>
          <w:tcPr>
            <w:tcW w:w="1757" w:type="dxa"/>
            <w:vAlign w:val="center"/>
          </w:tcPr>
          <w:p w:rsidR="00CA29CE" w:rsidRDefault="00970D22">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招标内容</w:t>
            </w:r>
          </w:p>
        </w:tc>
        <w:tc>
          <w:tcPr>
            <w:tcW w:w="7935" w:type="dxa"/>
            <w:gridSpan w:val="9"/>
            <w:vAlign w:val="center"/>
          </w:tcPr>
          <w:p w:rsidR="00CA29CE" w:rsidRPr="00C9202E" w:rsidRDefault="00CA29CE">
            <w:pPr>
              <w:widowControl/>
              <w:spacing w:line="380" w:lineRule="exact"/>
              <w:ind w:firstLineChars="174" w:firstLine="365"/>
              <w:jc w:val="left"/>
              <w:textAlignment w:val="center"/>
              <w:rPr>
                <w:rFonts w:ascii="宋体" w:hAnsi="宋体" w:cs="宋体"/>
                <w:szCs w:val="21"/>
              </w:rPr>
            </w:pPr>
          </w:p>
        </w:tc>
      </w:tr>
      <w:tr w:rsidR="00CA29CE">
        <w:trPr>
          <w:trHeight w:val="560"/>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工期</w:t>
            </w:r>
          </w:p>
        </w:tc>
        <w:tc>
          <w:tcPr>
            <w:tcW w:w="7935" w:type="dxa"/>
            <w:gridSpan w:val="9"/>
            <w:vAlign w:val="center"/>
          </w:tcPr>
          <w:p w:rsidR="00CA29CE" w:rsidRPr="00C9202E" w:rsidRDefault="00C9202E" w:rsidP="00C9202E">
            <w:pPr>
              <w:widowControl/>
              <w:spacing w:line="380" w:lineRule="exact"/>
              <w:ind w:firstLineChars="200" w:firstLine="420"/>
              <w:jc w:val="center"/>
              <w:textAlignment w:val="center"/>
              <w:rPr>
                <w:rFonts w:ascii="宋体" w:hAnsi="宋体" w:cs="宋体"/>
                <w:kern w:val="0"/>
                <w:szCs w:val="21"/>
                <w:lang w:bidi="ar"/>
              </w:rPr>
            </w:pPr>
            <w:proofErr w:type="gramStart"/>
            <w:r w:rsidRPr="00C9202E">
              <w:rPr>
                <w:rFonts w:ascii="宋体" w:hAnsi="宋体" w:hint="eastAsia"/>
                <w:szCs w:val="21"/>
              </w:rPr>
              <w:t>个日历天</w:t>
            </w:r>
            <w:proofErr w:type="gramEnd"/>
          </w:p>
        </w:tc>
      </w:tr>
      <w:tr w:rsidR="00CA29CE">
        <w:trPr>
          <w:trHeight w:val="454"/>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最高投标限价</w:t>
            </w:r>
          </w:p>
        </w:tc>
        <w:tc>
          <w:tcPr>
            <w:tcW w:w="7935" w:type="dxa"/>
            <w:gridSpan w:val="9"/>
            <w:vAlign w:val="center"/>
          </w:tcPr>
          <w:p w:rsidR="00CA29CE" w:rsidRPr="00C9202E" w:rsidRDefault="00C9202E">
            <w:pPr>
              <w:widowControl/>
              <w:spacing w:line="380" w:lineRule="exact"/>
              <w:jc w:val="center"/>
              <w:textAlignment w:val="center"/>
              <w:rPr>
                <w:rFonts w:ascii="宋体" w:hAnsi="宋体" w:cs="宋体"/>
                <w:szCs w:val="21"/>
              </w:rPr>
            </w:pPr>
            <w:r w:rsidRPr="00C9202E">
              <w:rPr>
                <w:rFonts w:ascii="宋体" w:hAnsi="宋体" w:cs="宋体" w:hint="eastAsia"/>
                <w:kern w:val="0"/>
                <w:szCs w:val="21"/>
                <w:lang w:bidi="ar"/>
              </w:rPr>
              <w:t xml:space="preserve">   </w:t>
            </w:r>
            <w:r w:rsidR="00970D22" w:rsidRPr="00C9202E">
              <w:rPr>
                <w:rFonts w:ascii="宋体" w:hAnsi="宋体" w:cs="宋体" w:hint="eastAsia"/>
                <w:bCs/>
                <w:spacing w:val="-2"/>
              </w:rPr>
              <w:t>元</w:t>
            </w:r>
          </w:p>
        </w:tc>
      </w:tr>
      <w:tr w:rsidR="00CA29CE">
        <w:trPr>
          <w:trHeight w:val="560"/>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是否接受联合体投标</w:t>
            </w:r>
          </w:p>
        </w:tc>
        <w:tc>
          <w:tcPr>
            <w:tcW w:w="7935" w:type="dxa"/>
            <w:gridSpan w:val="9"/>
            <w:vAlign w:val="center"/>
          </w:tcPr>
          <w:p w:rsidR="00CA29CE" w:rsidRDefault="00970D22">
            <w:pPr>
              <w:widowControl/>
              <w:spacing w:line="380" w:lineRule="exact"/>
              <w:jc w:val="center"/>
              <w:textAlignment w:val="center"/>
              <w:rPr>
                <w:rFonts w:ascii="宋体" w:hAnsi="宋体" w:cs="宋体"/>
                <w:szCs w:val="21"/>
              </w:rPr>
            </w:pPr>
            <w:r>
              <w:rPr>
                <w:rFonts w:ascii="宋体" w:hAnsi="宋体" w:cs="宋体" w:hint="eastAsia"/>
                <w:kern w:val="0"/>
                <w:szCs w:val="21"/>
                <w:lang w:bidi="ar"/>
              </w:rPr>
              <w:t>是</w:t>
            </w:r>
          </w:p>
        </w:tc>
      </w:tr>
      <w:tr w:rsidR="00CA29CE">
        <w:trPr>
          <w:trHeight w:val="775"/>
          <w:jc w:val="center"/>
        </w:trPr>
        <w:tc>
          <w:tcPr>
            <w:tcW w:w="1757" w:type="dxa"/>
            <w:vMerge w:val="restart"/>
            <w:vAlign w:val="center"/>
          </w:tcPr>
          <w:p w:rsidR="00CA29CE" w:rsidRDefault="00970D22">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投标资格能力要求（包括但不限于资质人员、业绩等要求）</w:t>
            </w:r>
          </w:p>
        </w:tc>
        <w:tc>
          <w:tcPr>
            <w:tcW w:w="1275" w:type="dxa"/>
            <w:vAlign w:val="center"/>
          </w:tcPr>
          <w:p w:rsidR="00CA29CE" w:rsidRDefault="00970D22">
            <w:pPr>
              <w:widowControl/>
              <w:spacing w:line="380" w:lineRule="exact"/>
              <w:jc w:val="center"/>
              <w:textAlignment w:val="center"/>
              <w:rPr>
                <w:rFonts w:ascii="宋体" w:hAnsi="宋体" w:cs="宋体"/>
                <w:szCs w:val="21"/>
              </w:rPr>
            </w:pPr>
            <w:r>
              <w:rPr>
                <w:rFonts w:ascii="宋体" w:hAnsi="宋体" w:cs="宋体" w:hint="eastAsia"/>
                <w:kern w:val="0"/>
                <w:szCs w:val="21"/>
                <w:lang w:bidi="ar"/>
              </w:rPr>
              <w:t>投标人资格要求</w:t>
            </w:r>
          </w:p>
        </w:tc>
        <w:tc>
          <w:tcPr>
            <w:tcW w:w="6660" w:type="dxa"/>
            <w:gridSpan w:val="8"/>
            <w:vAlign w:val="center"/>
          </w:tcPr>
          <w:p w:rsidR="00CA29CE" w:rsidRDefault="00CA29CE">
            <w:pPr>
              <w:spacing w:line="380" w:lineRule="exact"/>
              <w:ind w:firstLineChars="200" w:firstLine="422"/>
              <w:rPr>
                <w:rFonts w:ascii="宋体" w:hAnsi="宋体"/>
                <w:b/>
                <w:szCs w:val="21"/>
              </w:rPr>
            </w:pPr>
          </w:p>
        </w:tc>
      </w:tr>
      <w:tr w:rsidR="00CA29CE">
        <w:trPr>
          <w:trHeight w:val="454"/>
          <w:jc w:val="center"/>
        </w:trPr>
        <w:tc>
          <w:tcPr>
            <w:tcW w:w="1757" w:type="dxa"/>
            <w:vMerge/>
            <w:vAlign w:val="center"/>
          </w:tcPr>
          <w:p w:rsidR="00CA29CE" w:rsidRDefault="00CA29CE">
            <w:pPr>
              <w:widowControl/>
              <w:spacing w:line="380" w:lineRule="exact"/>
              <w:jc w:val="center"/>
              <w:textAlignment w:val="center"/>
              <w:rPr>
                <w:rFonts w:ascii="宋体" w:hAnsi="宋体"/>
                <w:b/>
                <w:bCs/>
                <w:szCs w:val="21"/>
              </w:rPr>
            </w:pPr>
          </w:p>
        </w:tc>
        <w:tc>
          <w:tcPr>
            <w:tcW w:w="1275" w:type="dxa"/>
            <w:vAlign w:val="center"/>
          </w:tcPr>
          <w:p w:rsidR="00CA29CE" w:rsidRDefault="00970D22">
            <w:pPr>
              <w:spacing w:line="380" w:lineRule="exact"/>
              <w:jc w:val="center"/>
              <w:rPr>
                <w:rFonts w:ascii="宋体" w:hAnsi="宋体"/>
                <w:szCs w:val="21"/>
              </w:rPr>
            </w:pPr>
            <w:r>
              <w:rPr>
                <w:rFonts w:ascii="宋体" w:hAnsi="宋体" w:hint="eastAsia"/>
                <w:szCs w:val="21"/>
              </w:rPr>
              <w:t>投标人业绩要求</w:t>
            </w:r>
          </w:p>
        </w:tc>
        <w:tc>
          <w:tcPr>
            <w:tcW w:w="6660" w:type="dxa"/>
            <w:gridSpan w:val="8"/>
            <w:vAlign w:val="center"/>
          </w:tcPr>
          <w:p w:rsidR="00CA29CE" w:rsidRDefault="00CA29CE">
            <w:pPr>
              <w:widowControl/>
              <w:spacing w:line="380" w:lineRule="exact"/>
              <w:jc w:val="center"/>
              <w:textAlignment w:val="center"/>
              <w:rPr>
                <w:rFonts w:ascii="宋体" w:hAnsi="宋体" w:cs="宋体"/>
                <w:kern w:val="0"/>
                <w:szCs w:val="21"/>
                <w:lang w:bidi="ar"/>
              </w:rPr>
            </w:pPr>
          </w:p>
        </w:tc>
      </w:tr>
      <w:tr w:rsidR="00CA29CE">
        <w:trPr>
          <w:trHeight w:val="415"/>
          <w:jc w:val="center"/>
        </w:trPr>
        <w:tc>
          <w:tcPr>
            <w:tcW w:w="1757" w:type="dxa"/>
            <w:vMerge w:val="restart"/>
            <w:vAlign w:val="center"/>
          </w:tcPr>
          <w:p w:rsidR="00CA29CE" w:rsidRDefault="00970D22">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是否采用电子</w:t>
            </w:r>
            <w:r>
              <w:rPr>
                <w:rFonts w:ascii="宋体" w:hAnsi="宋体" w:cs="宋体" w:hint="eastAsia"/>
                <w:b/>
                <w:bCs/>
                <w:kern w:val="0"/>
                <w:szCs w:val="21"/>
                <w:lang w:bidi="ar"/>
              </w:rPr>
              <w:br/>
              <w:t>招标投标方式</w:t>
            </w:r>
          </w:p>
        </w:tc>
        <w:tc>
          <w:tcPr>
            <w:tcW w:w="1842" w:type="dxa"/>
            <w:gridSpan w:val="2"/>
            <w:vMerge w:val="restart"/>
            <w:vAlign w:val="center"/>
          </w:tcPr>
          <w:p w:rsidR="00CA29CE" w:rsidRDefault="00970D22">
            <w:pPr>
              <w:widowControl/>
              <w:spacing w:line="380" w:lineRule="exact"/>
              <w:jc w:val="center"/>
              <w:textAlignment w:val="center"/>
              <w:rPr>
                <w:rFonts w:ascii="宋体" w:hAnsi="宋体" w:cs="宋体"/>
                <w:szCs w:val="21"/>
              </w:rPr>
            </w:pPr>
            <w:r>
              <w:rPr>
                <w:rFonts w:ascii="宋体" w:hAnsi="宋体" w:cs="宋体" w:hint="eastAsia"/>
                <w:kern w:val="0"/>
                <w:szCs w:val="21"/>
                <w:lang w:bidi="ar"/>
              </w:rPr>
              <w:t>是</w:t>
            </w:r>
          </w:p>
        </w:tc>
        <w:tc>
          <w:tcPr>
            <w:tcW w:w="1134" w:type="dxa"/>
            <w:gridSpan w:val="3"/>
            <w:vMerge w:val="restart"/>
            <w:vAlign w:val="center"/>
          </w:tcPr>
          <w:p w:rsidR="00CA29CE" w:rsidRDefault="00970D22">
            <w:pPr>
              <w:widowControl/>
              <w:spacing w:line="380" w:lineRule="exact"/>
              <w:jc w:val="center"/>
              <w:textAlignment w:val="center"/>
              <w:rPr>
                <w:rFonts w:ascii="宋体" w:hAnsi="宋体" w:cs="宋体"/>
                <w:szCs w:val="21"/>
              </w:rPr>
            </w:pPr>
            <w:r>
              <w:rPr>
                <w:rFonts w:ascii="宋体" w:hAnsi="宋体" w:cs="宋体" w:hint="eastAsia"/>
                <w:b/>
                <w:bCs/>
                <w:kern w:val="0"/>
                <w:szCs w:val="21"/>
                <w:lang w:bidi="ar"/>
              </w:rPr>
              <w:t>获取招标文件的方式</w:t>
            </w:r>
          </w:p>
        </w:tc>
        <w:tc>
          <w:tcPr>
            <w:tcW w:w="1134" w:type="dxa"/>
            <w:gridSpan w:val="2"/>
            <w:vAlign w:val="center"/>
          </w:tcPr>
          <w:p w:rsidR="00CA29CE" w:rsidRDefault="00970D22">
            <w:pPr>
              <w:widowControl/>
              <w:spacing w:line="380" w:lineRule="exact"/>
              <w:textAlignment w:val="center"/>
              <w:rPr>
                <w:rFonts w:ascii="宋体" w:hAnsi="宋体" w:cs="宋体"/>
                <w:szCs w:val="21"/>
              </w:rPr>
            </w:pPr>
            <w:r>
              <w:rPr>
                <w:rFonts w:ascii="宋体" w:hAnsi="宋体" w:cs="宋体" w:hint="eastAsia"/>
                <w:szCs w:val="21"/>
              </w:rPr>
              <w:t>下载招标文件的网络地址</w:t>
            </w:r>
          </w:p>
        </w:tc>
        <w:tc>
          <w:tcPr>
            <w:tcW w:w="3825" w:type="dxa"/>
            <w:gridSpan w:val="2"/>
            <w:vAlign w:val="center"/>
          </w:tcPr>
          <w:p w:rsidR="00CA29CE" w:rsidRDefault="00970D22">
            <w:pPr>
              <w:widowControl/>
              <w:spacing w:line="380" w:lineRule="exact"/>
              <w:ind w:firstLineChars="200" w:firstLine="420"/>
              <w:textAlignment w:val="center"/>
              <w:rPr>
                <w:rFonts w:ascii="宋体" w:hAnsi="宋体" w:cs="宋体"/>
                <w:kern w:val="0"/>
                <w:szCs w:val="21"/>
                <w:lang w:bidi="ar"/>
              </w:rPr>
            </w:pPr>
            <w:r>
              <w:rPr>
                <w:rFonts w:ascii="宋体" w:hAnsi="宋体" w:cs="宋体" w:hint="eastAsia"/>
                <w:kern w:val="0"/>
                <w:szCs w:val="21"/>
              </w:rPr>
              <w:t>凡有意参加投标的投标人，请于招标公告发布之日起至投标截止时间前在广东省招标投标监管网（网址：http://zbtb.gd.gov.cn/login）、广东省公共资源交易平台（网址https://ygp.gdzwfw.gov.cn/ggzy-portal/index.html#/445300/index）、云浮市公共资源交易服务平台（网址：https://jyzx.yunfu.gov.cn/portal/）</w:t>
            </w:r>
            <w:r>
              <w:rPr>
                <w:rFonts w:ascii="宋体" w:hAnsi="宋体" w:cs="宋体"/>
                <w:kern w:val="0"/>
                <w:szCs w:val="21"/>
              </w:rPr>
              <w:t>下载招标文件及其附件、答疑文件、修</w:t>
            </w:r>
            <w:r>
              <w:rPr>
                <w:rFonts w:ascii="宋体" w:hAnsi="宋体" w:cs="宋体"/>
                <w:kern w:val="0"/>
                <w:szCs w:val="21"/>
              </w:rPr>
              <w:lastRenderedPageBreak/>
              <w:t>正文件（如有）等。</w:t>
            </w:r>
          </w:p>
        </w:tc>
      </w:tr>
      <w:tr w:rsidR="00CA29CE">
        <w:trPr>
          <w:trHeight w:val="745"/>
          <w:jc w:val="center"/>
        </w:trPr>
        <w:tc>
          <w:tcPr>
            <w:tcW w:w="1757" w:type="dxa"/>
            <w:vMerge/>
            <w:vAlign w:val="center"/>
          </w:tcPr>
          <w:p w:rsidR="00CA29CE" w:rsidRDefault="00CA29CE">
            <w:pPr>
              <w:widowControl/>
              <w:spacing w:line="380" w:lineRule="exact"/>
              <w:textAlignment w:val="center"/>
              <w:rPr>
                <w:rFonts w:ascii="宋体" w:hAnsi="宋体"/>
                <w:b/>
                <w:bCs/>
                <w:szCs w:val="21"/>
              </w:rPr>
            </w:pPr>
          </w:p>
        </w:tc>
        <w:tc>
          <w:tcPr>
            <w:tcW w:w="1842" w:type="dxa"/>
            <w:gridSpan w:val="2"/>
            <w:vMerge/>
            <w:vAlign w:val="center"/>
          </w:tcPr>
          <w:p w:rsidR="00CA29CE" w:rsidRDefault="00CA29CE">
            <w:pPr>
              <w:widowControl/>
              <w:spacing w:line="380" w:lineRule="exact"/>
              <w:textAlignment w:val="center"/>
              <w:rPr>
                <w:rFonts w:ascii="宋体" w:hAnsi="宋体"/>
                <w:szCs w:val="21"/>
              </w:rPr>
            </w:pPr>
          </w:p>
        </w:tc>
        <w:tc>
          <w:tcPr>
            <w:tcW w:w="1134" w:type="dxa"/>
            <w:gridSpan w:val="3"/>
            <w:vMerge/>
            <w:vAlign w:val="center"/>
          </w:tcPr>
          <w:p w:rsidR="00CA29CE" w:rsidRDefault="00CA29CE">
            <w:pPr>
              <w:widowControl/>
              <w:spacing w:line="380" w:lineRule="exact"/>
              <w:textAlignment w:val="center"/>
              <w:rPr>
                <w:rFonts w:ascii="宋体" w:hAnsi="宋体"/>
                <w:szCs w:val="21"/>
              </w:rPr>
            </w:pPr>
          </w:p>
        </w:tc>
        <w:tc>
          <w:tcPr>
            <w:tcW w:w="1134" w:type="dxa"/>
            <w:gridSpan w:val="2"/>
            <w:vAlign w:val="center"/>
          </w:tcPr>
          <w:p w:rsidR="00CA29CE" w:rsidRDefault="00970D22">
            <w:pPr>
              <w:widowControl/>
              <w:spacing w:line="380" w:lineRule="exact"/>
              <w:textAlignment w:val="center"/>
              <w:rPr>
                <w:rFonts w:ascii="宋体" w:hAnsi="宋体"/>
                <w:szCs w:val="21"/>
              </w:rPr>
            </w:pPr>
            <w:r>
              <w:rPr>
                <w:rFonts w:ascii="宋体" w:hAnsi="宋体" w:cs="宋体" w:hint="eastAsia"/>
                <w:szCs w:val="21"/>
              </w:rPr>
              <w:t>获取纸质招标文件的方式</w:t>
            </w:r>
          </w:p>
        </w:tc>
        <w:tc>
          <w:tcPr>
            <w:tcW w:w="3825" w:type="dxa"/>
            <w:gridSpan w:val="2"/>
            <w:vAlign w:val="center"/>
          </w:tcPr>
          <w:p w:rsidR="00CA29CE" w:rsidRDefault="00970D22">
            <w:pPr>
              <w:widowControl/>
              <w:spacing w:line="380" w:lineRule="exact"/>
              <w:jc w:val="center"/>
              <w:textAlignment w:val="center"/>
              <w:rPr>
                <w:rFonts w:ascii="宋体" w:hAnsi="宋体"/>
                <w:szCs w:val="21"/>
              </w:rPr>
            </w:pPr>
            <w:r>
              <w:rPr>
                <w:rFonts w:ascii="宋体" w:hAnsi="宋体" w:cs="宋体" w:hint="eastAsia"/>
                <w:kern w:val="0"/>
                <w:szCs w:val="21"/>
                <w:lang w:bidi="ar"/>
              </w:rPr>
              <w:t>/</w:t>
            </w:r>
          </w:p>
        </w:tc>
      </w:tr>
      <w:tr w:rsidR="00C9202E">
        <w:trPr>
          <w:trHeight w:val="770"/>
          <w:jc w:val="center"/>
        </w:trPr>
        <w:tc>
          <w:tcPr>
            <w:tcW w:w="1757" w:type="dxa"/>
            <w:vAlign w:val="center"/>
          </w:tcPr>
          <w:p w:rsidR="00C9202E" w:rsidRDefault="00C9202E">
            <w:pPr>
              <w:widowControl/>
              <w:spacing w:line="380" w:lineRule="exact"/>
              <w:jc w:val="center"/>
              <w:textAlignment w:val="center"/>
              <w:rPr>
                <w:rFonts w:ascii="宋体" w:hAnsi="宋体" w:cs="宋体"/>
                <w:b/>
                <w:bCs/>
                <w:kern w:val="0"/>
                <w:szCs w:val="21"/>
                <w:lang w:bidi="ar"/>
              </w:rPr>
            </w:pPr>
            <w:r>
              <w:rPr>
                <w:rFonts w:ascii="宋体" w:hAnsi="宋体" w:cs="宋体" w:hint="eastAsia"/>
                <w:b/>
                <w:bCs/>
                <w:kern w:val="0"/>
                <w:szCs w:val="21"/>
                <w:lang w:bidi="ar"/>
              </w:rPr>
              <w:t>获取招标文件</w:t>
            </w:r>
          </w:p>
          <w:p w:rsidR="00C9202E" w:rsidRDefault="00C9202E">
            <w:pPr>
              <w:widowControl/>
              <w:spacing w:line="380" w:lineRule="exact"/>
              <w:jc w:val="center"/>
              <w:textAlignment w:val="center"/>
              <w:rPr>
                <w:rFonts w:ascii="宋体" w:hAnsi="宋体" w:cs="宋体"/>
                <w:b/>
                <w:bCs/>
                <w:szCs w:val="21"/>
              </w:rPr>
            </w:pPr>
            <w:r>
              <w:rPr>
                <w:rFonts w:ascii="宋体" w:hAnsi="宋体" w:cs="宋体" w:hint="eastAsia"/>
                <w:b/>
                <w:bCs/>
                <w:kern w:val="0"/>
                <w:szCs w:val="21"/>
                <w:lang w:bidi="ar"/>
              </w:rPr>
              <w:t>开始时间</w:t>
            </w:r>
          </w:p>
        </w:tc>
        <w:tc>
          <w:tcPr>
            <w:tcW w:w="1842" w:type="dxa"/>
            <w:gridSpan w:val="2"/>
            <w:vAlign w:val="center"/>
          </w:tcPr>
          <w:p w:rsidR="00C9202E" w:rsidRPr="00953E98" w:rsidRDefault="00C9202E" w:rsidP="00C9202E">
            <w:pPr>
              <w:spacing w:line="400" w:lineRule="exact"/>
              <w:jc w:val="center"/>
              <w:rPr>
                <w:rFonts w:ascii="宋体" w:hAnsi="宋体" w:cs="宋体"/>
                <w:szCs w:val="21"/>
              </w:rPr>
            </w:pPr>
            <w:r>
              <w:rPr>
                <w:rFonts w:ascii="宋体" w:hAnsi="宋体" w:cs="宋体" w:hint="eastAsia"/>
                <w:b/>
                <w:szCs w:val="21"/>
              </w:rPr>
              <w:t>XXXX年XX月  XX日XX时XX分</w:t>
            </w:r>
          </w:p>
        </w:tc>
        <w:tc>
          <w:tcPr>
            <w:tcW w:w="1134" w:type="dxa"/>
            <w:gridSpan w:val="3"/>
            <w:vAlign w:val="center"/>
          </w:tcPr>
          <w:p w:rsidR="00C9202E" w:rsidRDefault="00C9202E">
            <w:pPr>
              <w:widowControl/>
              <w:spacing w:line="380" w:lineRule="exact"/>
              <w:jc w:val="center"/>
              <w:textAlignment w:val="center"/>
              <w:rPr>
                <w:rFonts w:ascii="宋体" w:hAnsi="宋体" w:cs="宋体"/>
                <w:szCs w:val="21"/>
              </w:rPr>
            </w:pPr>
            <w:r>
              <w:rPr>
                <w:rFonts w:ascii="宋体" w:hAnsi="宋体" w:cs="宋体" w:hint="eastAsia"/>
                <w:b/>
                <w:bCs/>
                <w:kern w:val="0"/>
                <w:szCs w:val="21"/>
                <w:lang w:bidi="ar"/>
              </w:rPr>
              <w:t>获取招标文件截止时间</w:t>
            </w:r>
          </w:p>
        </w:tc>
        <w:tc>
          <w:tcPr>
            <w:tcW w:w="4959" w:type="dxa"/>
            <w:gridSpan w:val="4"/>
            <w:vAlign w:val="center"/>
          </w:tcPr>
          <w:p w:rsidR="00C9202E" w:rsidRPr="00953E98" w:rsidRDefault="00C9202E" w:rsidP="00C9202E">
            <w:pPr>
              <w:spacing w:line="400" w:lineRule="exact"/>
              <w:jc w:val="center"/>
              <w:rPr>
                <w:rFonts w:ascii="宋体" w:hAnsi="宋体" w:cs="宋体"/>
                <w:szCs w:val="21"/>
              </w:rPr>
            </w:pPr>
            <w:r>
              <w:rPr>
                <w:rFonts w:ascii="宋体" w:hAnsi="宋体" w:cs="宋体" w:hint="eastAsia"/>
                <w:b/>
                <w:szCs w:val="21"/>
              </w:rPr>
              <w:t>XXXX年XX月  XX日XX时XX分</w:t>
            </w:r>
          </w:p>
        </w:tc>
      </w:tr>
      <w:tr w:rsidR="00CA29CE">
        <w:trPr>
          <w:trHeight w:val="5005"/>
          <w:jc w:val="center"/>
        </w:trPr>
        <w:tc>
          <w:tcPr>
            <w:tcW w:w="1757" w:type="dxa"/>
            <w:vAlign w:val="center"/>
          </w:tcPr>
          <w:p w:rsidR="00CA29CE" w:rsidRPr="00C9202E" w:rsidRDefault="00970D22">
            <w:pPr>
              <w:widowControl/>
              <w:spacing w:line="380" w:lineRule="exact"/>
              <w:jc w:val="center"/>
              <w:textAlignment w:val="center"/>
              <w:rPr>
                <w:rFonts w:ascii="宋体" w:hAnsi="宋体" w:cs="宋体"/>
                <w:b/>
                <w:bCs/>
                <w:kern w:val="0"/>
                <w:szCs w:val="21"/>
                <w:lang w:bidi="ar"/>
              </w:rPr>
            </w:pPr>
            <w:r w:rsidRPr="00C9202E">
              <w:rPr>
                <w:rFonts w:ascii="宋体" w:hAnsi="宋体" w:cs="宋体" w:hint="eastAsia"/>
                <w:b/>
                <w:bCs/>
                <w:kern w:val="0"/>
                <w:szCs w:val="21"/>
                <w:lang w:bidi="ar"/>
              </w:rPr>
              <w:t>递交投标文件</w:t>
            </w:r>
          </w:p>
          <w:p w:rsidR="00CA29CE" w:rsidRPr="00C9202E" w:rsidRDefault="00970D22">
            <w:pPr>
              <w:widowControl/>
              <w:spacing w:line="380" w:lineRule="exact"/>
              <w:jc w:val="center"/>
              <w:textAlignment w:val="center"/>
              <w:rPr>
                <w:rFonts w:ascii="宋体" w:hAnsi="宋体" w:cs="宋体"/>
                <w:b/>
                <w:bCs/>
                <w:szCs w:val="21"/>
              </w:rPr>
            </w:pPr>
            <w:r w:rsidRPr="00C9202E">
              <w:rPr>
                <w:rFonts w:ascii="宋体" w:hAnsi="宋体" w:cs="宋体" w:hint="eastAsia"/>
                <w:b/>
                <w:bCs/>
                <w:kern w:val="0"/>
                <w:szCs w:val="21"/>
                <w:lang w:bidi="ar"/>
              </w:rPr>
              <w:t>截止时间</w:t>
            </w:r>
          </w:p>
        </w:tc>
        <w:tc>
          <w:tcPr>
            <w:tcW w:w="1842" w:type="dxa"/>
            <w:gridSpan w:val="2"/>
            <w:vAlign w:val="center"/>
          </w:tcPr>
          <w:p w:rsidR="00CA29CE" w:rsidRPr="00C9202E" w:rsidRDefault="00C9202E">
            <w:pPr>
              <w:spacing w:line="380" w:lineRule="exact"/>
              <w:jc w:val="center"/>
              <w:rPr>
                <w:rFonts w:ascii="宋体" w:hAnsi="宋体" w:cs="宋体"/>
                <w:szCs w:val="21"/>
              </w:rPr>
            </w:pPr>
            <w:r w:rsidRPr="00C9202E">
              <w:rPr>
                <w:rFonts w:ascii="宋体" w:hAnsi="宋体" w:cs="宋体" w:hint="eastAsia"/>
                <w:b/>
                <w:szCs w:val="21"/>
              </w:rPr>
              <w:t>XXXX年XX月  XX日XX时XX分</w:t>
            </w:r>
            <w:r w:rsidR="00970D22" w:rsidRPr="00C9202E">
              <w:rPr>
                <w:rFonts w:ascii="宋体" w:hAnsi="宋体" w:cs="宋体" w:hint="eastAsia"/>
                <w:kern w:val="0"/>
                <w:szCs w:val="21"/>
                <w:lang w:bidi="ar"/>
              </w:rPr>
              <w:t>（与投标截止时间为同一时间）</w:t>
            </w:r>
          </w:p>
        </w:tc>
        <w:tc>
          <w:tcPr>
            <w:tcW w:w="1134" w:type="dxa"/>
            <w:gridSpan w:val="3"/>
            <w:vAlign w:val="center"/>
          </w:tcPr>
          <w:p w:rsidR="00CA29CE" w:rsidRPr="00C9202E" w:rsidRDefault="00970D22">
            <w:pPr>
              <w:widowControl/>
              <w:spacing w:line="380" w:lineRule="exact"/>
              <w:jc w:val="center"/>
              <w:textAlignment w:val="center"/>
              <w:rPr>
                <w:rFonts w:ascii="宋体" w:hAnsi="宋体" w:cs="宋体"/>
                <w:szCs w:val="21"/>
              </w:rPr>
            </w:pPr>
            <w:r w:rsidRPr="00C9202E">
              <w:rPr>
                <w:rFonts w:ascii="宋体" w:hAnsi="宋体" w:cs="宋体" w:hint="eastAsia"/>
                <w:b/>
                <w:bCs/>
                <w:kern w:val="0"/>
                <w:szCs w:val="21"/>
                <w:lang w:bidi="ar"/>
              </w:rPr>
              <w:t>投标文件递交方式</w:t>
            </w:r>
          </w:p>
        </w:tc>
        <w:tc>
          <w:tcPr>
            <w:tcW w:w="4959" w:type="dxa"/>
            <w:gridSpan w:val="4"/>
            <w:vAlign w:val="center"/>
          </w:tcPr>
          <w:p w:rsidR="00CA29CE" w:rsidRDefault="00970D22">
            <w:pPr>
              <w:autoSpaceDE w:val="0"/>
              <w:autoSpaceDN w:val="0"/>
              <w:adjustRightInd w:val="0"/>
              <w:spacing w:line="380" w:lineRule="exact"/>
              <w:ind w:firstLineChars="202" w:firstLine="424"/>
              <w:rPr>
                <w:rFonts w:ascii="宋体" w:hAnsi="宋体"/>
                <w:szCs w:val="21"/>
              </w:rPr>
            </w:pPr>
            <w:r>
              <w:rPr>
                <w:rFonts w:ascii="宋体" w:hAnsi="宋体"/>
                <w:szCs w:val="21"/>
              </w:rPr>
              <w:t>1、投标文件全部采用电子文档，投标人应在截止时间前通过</w:t>
            </w:r>
            <w:r>
              <w:rPr>
                <w:rFonts w:ascii="宋体" w:hAnsi="宋体" w:hint="eastAsia"/>
                <w:szCs w:val="21"/>
              </w:rPr>
              <w:t>广东省公共资源交易平台（网址https://ygp.gdzwfw.gov.cn/ggzy-portal/index.html#/445300/index）、云浮市公共资源交易服务平台（网址：https://jyzx.yunfu.gov.cn/portal/）递交电子投标文件。投标人应在递交电子投标文件截止时间前，登陆云浮市公共资源交易中心交易服务平台网站办理网上投标登记手续。按照交易服务平台关于全流程电子化项目的相关指南进行操作。详见广东省公共资源交易平台（网址https://ygp.gdzwfw.gov.cn/ggzy-portal/index.html#/445300/index）、云浮市公共资源交易服务平台（网址：https://jyzx.yunfu.gov.cn/portal/）。</w:t>
            </w:r>
          </w:p>
          <w:p w:rsidR="00CA29CE" w:rsidRDefault="00970D22">
            <w:pPr>
              <w:spacing w:line="380" w:lineRule="exact"/>
              <w:ind w:firstLineChars="200" w:firstLine="420"/>
              <w:rPr>
                <w:rFonts w:ascii="宋体" w:hAnsi="宋体"/>
                <w:szCs w:val="21"/>
              </w:rPr>
            </w:pPr>
            <w:r>
              <w:rPr>
                <w:rFonts w:ascii="宋体" w:hAnsi="宋体"/>
                <w:szCs w:val="21"/>
              </w:rPr>
              <w:t>2、逾期上传的电子投标文件，电子招标投标交易平台将予以拒收。</w:t>
            </w:r>
          </w:p>
        </w:tc>
      </w:tr>
      <w:tr w:rsidR="00C9202E">
        <w:trPr>
          <w:trHeight w:val="557"/>
          <w:jc w:val="center"/>
        </w:trPr>
        <w:tc>
          <w:tcPr>
            <w:tcW w:w="1757" w:type="dxa"/>
            <w:vAlign w:val="center"/>
          </w:tcPr>
          <w:p w:rsidR="00C9202E" w:rsidRPr="00C9202E" w:rsidRDefault="00C9202E">
            <w:pPr>
              <w:widowControl/>
              <w:spacing w:line="380" w:lineRule="exact"/>
              <w:jc w:val="center"/>
              <w:textAlignment w:val="center"/>
              <w:rPr>
                <w:rFonts w:ascii="宋体" w:hAnsi="宋体" w:cs="宋体"/>
                <w:b/>
                <w:bCs/>
                <w:szCs w:val="21"/>
              </w:rPr>
            </w:pPr>
            <w:r w:rsidRPr="00C9202E">
              <w:rPr>
                <w:rFonts w:ascii="宋体" w:hAnsi="宋体" w:cs="宋体" w:hint="eastAsia"/>
                <w:b/>
                <w:bCs/>
                <w:kern w:val="0"/>
                <w:szCs w:val="21"/>
                <w:lang w:bidi="ar"/>
              </w:rPr>
              <w:t>开标时间</w:t>
            </w:r>
          </w:p>
        </w:tc>
        <w:tc>
          <w:tcPr>
            <w:tcW w:w="1842" w:type="dxa"/>
            <w:gridSpan w:val="2"/>
            <w:vAlign w:val="center"/>
          </w:tcPr>
          <w:p w:rsidR="00C9202E" w:rsidRPr="00C9202E" w:rsidRDefault="00C9202E">
            <w:pPr>
              <w:widowControl/>
              <w:spacing w:line="380" w:lineRule="exact"/>
              <w:jc w:val="left"/>
              <w:textAlignment w:val="center"/>
              <w:rPr>
                <w:rFonts w:ascii="宋体" w:hAnsi="宋体" w:cs="宋体"/>
                <w:szCs w:val="21"/>
              </w:rPr>
            </w:pPr>
            <w:r w:rsidRPr="00C9202E">
              <w:rPr>
                <w:rFonts w:ascii="宋体" w:hAnsi="宋体" w:cs="宋体" w:hint="eastAsia"/>
                <w:b/>
                <w:szCs w:val="21"/>
              </w:rPr>
              <w:t>XXXX年XX月  XX日XX时XX分</w:t>
            </w:r>
            <w:r w:rsidRPr="00C9202E">
              <w:rPr>
                <w:rFonts w:ascii="宋体" w:hAnsi="宋体" w:cs="宋体" w:hint="eastAsia"/>
                <w:kern w:val="0"/>
                <w:szCs w:val="21"/>
                <w:lang w:bidi="ar"/>
              </w:rPr>
              <w:t>（与投标截止时间为同一时间）</w:t>
            </w:r>
          </w:p>
        </w:tc>
        <w:tc>
          <w:tcPr>
            <w:tcW w:w="1134" w:type="dxa"/>
            <w:gridSpan w:val="3"/>
            <w:vAlign w:val="center"/>
          </w:tcPr>
          <w:p w:rsidR="00C9202E" w:rsidRPr="00C9202E" w:rsidRDefault="00C9202E">
            <w:pPr>
              <w:widowControl/>
              <w:spacing w:line="380" w:lineRule="exact"/>
              <w:jc w:val="center"/>
              <w:textAlignment w:val="center"/>
              <w:rPr>
                <w:rFonts w:ascii="宋体" w:hAnsi="宋体" w:cs="宋体"/>
                <w:szCs w:val="21"/>
              </w:rPr>
            </w:pPr>
            <w:r w:rsidRPr="00C9202E">
              <w:rPr>
                <w:rFonts w:ascii="宋体" w:hAnsi="宋体" w:cs="宋体" w:hint="eastAsia"/>
                <w:b/>
                <w:bCs/>
                <w:kern w:val="0"/>
                <w:szCs w:val="21"/>
                <w:lang w:bidi="ar"/>
              </w:rPr>
              <w:t>开标地点</w:t>
            </w:r>
          </w:p>
        </w:tc>
        <w:tc>
          <w:tcPr>
            <w:tcW w:w="4959" w:type="dxa"/>
            <w:gridSpan w:val="4"/>
            <w:vAlign w:val="center"/>
          </w:tcPr>
          <w:p w:rsidR="00C9202E" w:rsidRPr="00953E98" w:rsidRDefault="00C9202E" w:rsidP="00C9202E">
            <w:pPr>
              <w:widowControl/>
              <w:spacing w:line="380" w:lineRule="exact"/>
              <w:textAlignment w:val="center"/>
              <w:rPr>
                <w:rFonts w:ascii="宋体" w:hAnsi="宋体" w:cs="宋体"/>
                <w:szCs w:val="21"/>
              </w:rPr>
            </w:pPr>
            <w:r w:rsidRPr="00953E98">
              <w:rPr>
                <w:rFonts w:ascii="宋体" w:hAnsi="宋体" w:cs="宋体" w:hint="eastAsia"/>
                <w:kern w:val="0"/>
                <w:szCs w:val="21"/>
              </w:rPr>
              <w:t>云浮市公共资源交易服务平台（云浮市公共资源交易中心C座3楼开标室）</w:t>
            </w:r>
          </w:p>
        </w:tc>
      </w:tr>
      <w:tr w:rsidR="00CA29CE">
        <w:trPr>
          <w:trHeight w:val="454"/>
          <w:jc w:val="center"/>
        </w:trPr>
        <w:tc>
          <w:tcPr>
            <w:tcW w:w="1757" w:type="dxa"/>
            <w:vAlign w:val="center"/>
          </w:tcPr>
          <w:p w:rsidR="00CA29CE" w:rsidRDefault="00970D22">
            <w:pPr>
              <w:widowControl/>
              <w:spacing w:line="380" w:lineRule="exact"/>
              <w:jc w:val="center"/>
              <w:textAlignment w:val="center"/>
              <w:rPr>
                <w:rFonts w:ascii="宋体" w:hAnsi="宋体" w:cs="宋体"/>
                <w:b/>
                <w:bCs/>
                <w:kern w:val="0"/>
                <w:szCs w:val="21"/>
                <w:lang w:bidi="ar"/>
              </w:rPr>
            </w:pPr>
            <w:r>
              <w:rPr>
                <w:rFonts w:ascii="宋体" w:hAnsi="宋体" w:cs="宋体" w:hint="eastAsia"/>
                <w:b/>
                <w:bCs/>
                <w:kern w:val="0"/>
                <w:szCs w:val="21"/>
                <w:lang w:bidi="ar"/>
              </w:rPr>
              <w:t>发布公告媒介</w:t>
            </w:r>
          </w:p>
        </w:tc>
        <w:tc>
          <w:tcPr>
            <w:tcW w:w="7935" w:type="dxa"/>
            <w:gridSpan w:val="9"/>
            <w:vAlign w:val="center"/>
          </w:tcPr>
          <w:p w:rsidR="00CA29CE" w:rsidRDefault="00970D22">
            <w:pPr>
              <w:spacing w:line="380" w:lineRule="exact"/>
              <w:jc w:val="left"/>
              <w:rPr>
                <w:rFonts w:ascii="宋体" w:hAnsi="宋体"/>
                <w:szCs w:val="21"/>
              </w:rPr>
            </w:pPr>
            <w:r>
              <w:rPr>
                <w:rFonts w:ascii="宋体" w:hAnsi="宋体" w:hint="eastAsia"/>
                <w:szCs w:val="21"/>
              </w:rPr>
              <w:t>广东省招标投标监管网、广东省公共资源交易平台、云浮市公共资源交易服务平台</w:t>
            </w:r>
          </w:p>
        </w:tc>
      </w:tr>
      <w:tr w:rsidR="00CA29CE">
        <w:trPr>
          <w:trHeight w:val="416"/>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招标人</w:t>
            </w:r>
          </w:p>
        </w:tc>
        <w:tc>
          <w:tcPr>
            <w:tcW w:w="2409" w:type="dxa"/>
            <w:gridSpan w:val="3"/>
            <w:vAlign w:val="center"/>
          </w:tcPr>
          <w:p w:rsidR="00CA29CE" w:rsidRDefault="00CA29CE">
            <w:pPr>
              <w:widowControl/>
              <w:spacing w:line="380" w:lineRule="exact"/>
              <w:jc w:val="center"/>
              <w:textAlignment w:val="center"/>
              <w:rPr>
                <w:rFonts w:ascii="宋体" w:hAnsi="宋体"/>
                <w:szCs w:val="21"/>
              </w:rPr>
            </w:pPr>
          </w:p>
        </w:tc>
        <w:tc>
          <w:tcPr>
            <w:tcW w:w="1134" w:type="dxa"/>
            <w:gridSpan w:val="3"/>
            <w:vAlign w:val="center"/>
          </w:tcPr>
          <w:p w:rsidR="00CA29CE" w:rsidRDefault="00970D22">
            <w:pPr>
              <w:spacing w:line="380" w:lineRule="exact"/>
              <w:jc w:val="center"/>
              <w:rPr>
                <w:rFonts w:ascii="宋体" w:hAnsi="宋体"/>
                <w:b/>
                <w:szCs w:val="21"/>
              </w:rPr>
            </w:pPr>
            <w:r>
              <w:rPr>
                <w:rFonts w:ascii="宋体" w:hAnsi="宋体" w:hint="eastAsia"/>
                <w:b/>
                <w:szCs w:val="21"/>
              </w:rPr>
              <w:t>联系地址</w:t>
            </w:r>
          </w:p>
        </w:tc>
        <w:tc>
          <w:tcPr>
            <w:tcW w:w="4392" w:type="dxa"/>
            <w:gridSpan w:val="3"/>
            <w:vAlign w:val="center"/>
          </w:tcPr>
          <w:p w:rsidR="00CA29CE" w:rsidRDefault="00CA29CE">
            <w:pPr>
              <w:spacing w:line="380" w:lineRule="exact"/>
              <w:jc w:val="center"/>
              <w:rPr>
                <w:rFonts w:ascii="宋体" w:hAnsi="宋体"/>
                <w:szCs w:val="21"/>
                <w:highlight w:val="green"/>
              </w:rPr>
            </w:pPr>
          </w:p>
        </w:tc>
      </w:tr>
      <w:tr w:rsidR="00CA29CE">
        <w:trPr>
          <w:trHeight w:val="454"/>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招标人联系人</w:t>
            </w:r>
          </w:p>
        </w:tc>
        <w:tc>
          <w:tcPr>
            <w:tcW w:w="2409" w:type="dxa"/>
            <w:gridSpan w:val="3"/>
            <w:vAlign w:val="center"/>
          </w:tcPr>
          <w:p w:rsidR="00CA29CE" w:rsidRDefault="00CA29CE">
            <w:pPr>
              <w:spacing w:line="380" w:lineRule="exact"/>
              <w:jc w:val="center"/>
              <w:rPr>
                <w:rFonts w:ascii="宋体" w:hAnsi="宋体"/>
                <w:szCs w:val="21"/>
              </w:rPr>
            </w:pPr>
          </w:p>
        </w:tc>
        <w:tc>
          <w:tcPr>
            <w:tcW w:w="1134" w:type="dxa"/>
            <w:gridSpan w:val="3"/>
            <w:vAlign w:val="center"/>
          </w:tcPr>
          <w:p w:rsidR="00CA29CE" w:rsidRDefault="00970D22">
            <w:pPr>
              <w:spacing w:line="380" w:lineRule="exact"/>
              <w:jc w:val="center"/>
              <w:rPr>
                <w:rFonts w:ascii="宋体" w:hAnsi="宋体"/>
                <w:b/>
                <w:szCs w:val="21"/>
              </w:rPr>
            </w:pPr>
            <w:r>
              <w:rPr>
                <w:rFonts w:ascii="宋体" w:hAnsi="宋体" w:hint="eastAsia"/>
                <w:b/>
                <w:szCs w:val="21"/>
              </w:rPr>
              <w:t>联系电话</w:t>
            </w:r>
          </w:p>
        </w:tc>
        <w:tc>
          <w:tcPr>
            <w:tcW w:w="4392" w:type="dxa"/>
            <w:gridSpan w:val="3"/>
            <w:vAlign w:val="center"/>
          </w:tcPr>
          <w:p w:rsidR="00CA29CE" w:rsidRDefault="00CA29CE">
            <w:pPr>
              <w:spacing w:line="380" w:lineRule="exact"/>
              <w:jc w:val="center"/>
              <w:rPr>
                <w:rFonts w:ascii="宋体" w:hAnsi="宋体"/>
                <w:szCs w:val="21"/>
                <w:highlight w:val="green"/>
              </w:rPr>
            </w:pPr>
          </w:p>
        </w:tc>
      </w:tr>
      <w:tr w:rsidR="00CA29CE">
        <w:trPr>
          <w:trHeight w:val="838"/>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招标代理机构</w:t>
            </w:r>
          </w:p>
        </w:tc>
        <w:tc>
          <w:tcPr>
            <w:tcW w:w="2409" w:type="dxa"/>
            <w:gridSpan w:val="3"/>
            <w:vAlign w:val="center"/>
          </w:tcPr>
          <w:p w:rsidR="00CA29CE" w:rsidRDefault="00CA29CE">
            <w:pPr>
              <w:spacing w:line="380" w:lineRule="exact"/>
              <w:jc w:val="center"/>
              <w:rPr>
                <w:rFonts w:ascii="宋体" w:hAnsi="宋体"/>
                <w:szCs w:val="21"/>
              </w:rPr>
            </w:pPr>
          </w:p>
        </w:tc>
        <w:tc>
          <w:tcPr>
            <w:tcW w:w="1134" w:type="dxa"/>
            <w:gridSpan w:val="3"/>
            <w:vAlign w:val="center"/>
          </w:tcPr>
          <w:p w:rsidR="00CA29CE" w:rsidRDefault="00970D22">
            <w:pPr>
              <w:spacing w:line="380" w:lineRule="exact"/>
              <w:jc w:val="center"/>
              <w:rPr>
                <w:rFonts w:ascii="宋体" w:hAnsi="宋体"/>
                <w:b/>
                <w:szCs w:val="21"/>
              </w:rPr>
            </w:pPr>
            <w:r>
              <w:rPr>
                <w:rFonts w:ascii="宋体" w:hAnsi="宋体" w:hint="eastAsia"/>
                <w:b/>
                <w:szCs w:val="21"/>
              </w:rPr>
              <w:t>联系地址</w:t>
            </w:r>
          </w:p>
        </w:tc>
        <w:tc>
          <w:tcPr>
            <w:tcW w:w="4392" w:type="dxa"/>
            <w:gridSpan w:val="3"/>
            <w:vAlign w:val="center"/>
          </w:tcPr>
          <w:p w:rsidR="00CA29CE" w:rsidRDefault="00CA29CE">
            <w:pPr>
              <w:spacing w:line="380" w:lineRule="exact"/>
              <w:jc w:val="center"/>
              <w:rPr>
                <w:rFonts w:ascii="宋体" w:hAnsi="宋体"/>
                <w:szCs w:val="21"/>
              </w:rPr>
            </w:pPr>
          </w:p>
        </w:tc>
      </w:tr>
      <w:tr w:rsidR="00CA29CE">
        <w:trPr>
          <w:trHeight w:val="454"/>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招标代理联系人</w:t>
            </w:r>
          </w:p>
        </w:tc>
        <w:tc>
          <w:tcPr>
            <w:tcW w:w="2409" w:type="dxa"/>
            <w:gridSpan w:val="3"/>
            <w:vAlign w:val="center"/>
          </w:tcPr>
          <w:p w:rsidR="00CA29CE" w:rsidRDefault="00CA29CE">
            <w:pPr>
              <w:spacing w:line="380" w:lineRule="exact"/>
              <w:jc w:val="center"/>
              <w:rPr>
                <w:rFonts w:ascii="宋体" w:hAnsi="宋体"/>
                <w:szCs w:val="21"/>
              </w:rPr>
            </w:pPr>
          </w:p>
        </w:tc>
        <w:tc>
          <w:tcPr>
            <w:tcW w:w="1134" w:type="dxa"/>
            <w:gridSpan w:val="3"/>
            <w:vAlign w:val="center"/>
          </w:tcPr>
          <w:p w:rsidR="00CA29CE" w:rsidRDefault="00970D22">
            <w:pPr>
              <w:spacing w:line="380" w:lineRule="exact"/>
              <w:jc w:val="center"/>
              <w:rPr>
                <w:rFonts w:ascii="宋体" w:hAnsi="宋体"/>
                <w:b/>
                <w:szCs w:val="21"/>
              </w:rPr>
            </w:pPr>
            <w:r>
              <w:rPr>
                <w:rFonts w:ascii="宋体" w:hAnsi="宋体" w:hint="eastAsia"/>
                <w:b/>
                <w:szCs w:val="21"/>
              </w:rPr>
              <w:t>联系电话</w:t>
            </w:r>
          </w:p>
        </w:tc>
        <w:tc>
          <w:tcPr>
            <w:tcW w:w="4392" w:type="dxa"/>
            <w:gridSpan w:val="3"/>
            <w:vAlign w:val="center"/>
          </w:tcPr>
          <w:p w:rsidR="00CA29CE" w:rsidRDefault="00CA29CE">
            <w:pPr>
              <w:spacing w:line="380" w:lineRule="exact"/>
              <w:jc w:val="center"/>
              <w:rPr>
                <w:rFonts w:ascii="宋体" w:hAnsi="宋体"/>
                <w:szCs w:val="21"/>
              </w:rPr>
            </w:pPr>
          </w:p>
        </w:tc>
      </w:tr>
      <w:tr w:rsidR="00CA29CE">
        <w:trPr>
          <w:trHeight w:val="867"/>
          <w:jc w:val="center"/>
        </w:trPr>
        <w:tc>
          <w:tcPr>
            <w:tcW w:w="1757" w:type="dxa"/>
            <w:vAlign w:val="center"/>
          </w:tcPr>
          <w:p w:rsidR="00CA29CE" w:rsidRDefault="00970D22">
            <w:pPr>
              <w:spacing w:line="380" w:lineRule="exact"/>
              <w:jc w:val="center"/>
              <w:rPr>
                <w:rFonts w:ascii="宋体" w:hAnsi="宋体"/>
                <w:b/>
                <w:szCs w:val="21"/>
              </w:rPr>
            </w:pPr>
            <w:r>
              <w:rPr>
                <w:rFonts w:ascii="宋体" w:hAnsi="宋体" w:hint="eastAsia"/>
                <w:b/>
                <w:szCs w:val="21"/>
              </w:rPr>
              <w:t>招标监督机构</w:t>
            </w:r>
          </w:p>
        </w:tc>
        <w:tc>
          <w:tcPr>
            <w:tcW w:w="2409" w:type="dxa"/>
            <w:gridSpan w:val="3"/>
            <w:vAlign w:val="center"/>
          </w:tcPr>
          <w:p w:rsidR="00CA29CE" w:rsidRDefault="00CA29CE">
            <w:pPr>
              <w:widowControl/>
              <w:spacing w:line="380" w:lineRule="exact"/>
              <w:jc w:val="center"/>
              <w:textAlignment w:val="center"/>
              <w:rPr>
                <w:rFonts w:ascii="宋体" w:hAnsi="宋体"/>
                <w:szCs w:val="21"/>
              </w:rPr>
            </w:pPr>
          </w:p>
        </w:tc>
        <w:tc>
          <w:tcPr>
            <w:tcW w:w="1134" w:type="dxa"/>
            <w:gridSpan w:val="3"/>
            <w:vAlign w:val="center"/>
          </w:tcPr>
          <w:p w:rsidR="00CA29CE" w:rsidRDefault="00970D22">
            <w:pPr>
              <w:widowControl/>
              <w:spacing w:line="380" w:lineRule="exact"/>
              <w:jc w:val="center"/>
              <w:textAlignment w:val="center"/>
              <w:rPr>
                <w:rFonts w:ascii="宋体" w:hAnsi="宋体"/>
                <w:b/>
                <w:szCs w:val="21"/>
              </w:rPr>
            </w:pPr>
            <w:r>
              <w:rPr>
                <w:rFonts w:ascii="宋体" w:hAnsi="宋体" w:cs="宋体" w:hint="eastAsia"/>
                <w:b/>
                <w:bCs/>
                <w:color w:val="000000"/>
                <w:kern w:val="0"/>
                <w:szCs w:val="21"/>
                <w:lang w:bidi="ar"/>
              </w:rPr>
              <w:t>联系电话</w:t>
            </w:r>
          </w:p>
        </w:tc>
        <w:tc>
          <w:tcPr>
            <w:tcW w:w="4392" w:type="dxa"/>
            <w:gridSpan w:val="3"/>
            <w:vAlign w:val="center"/>
          </w:tcPr>
          <w:p w:rsidR="00CA29CE" w:rsidRDefault="00CA29CE">
            <w:pPr>
              <w:spacing w:line="380" w:lineRule="exact"/>
              <w:jc w:val="center"/>
              <w:rPr>
                <w:rFonts w:ascii="宋体" w:hAnsi="宋体"/>
                <w:szCs w:val="21"/>
              </w:rPr>
            </w:pPr>
          </w:p>
        </w:tc>
      </w:tr>
      <w:tr w:rsidR="00CA29CE">
        <w:trPr>
          <w:trHeight w:val="560"/>
          <w:jc w:val="center"/>
        </w:trPr>
        <w:tc>
          <w:tcPr>
            <w:tcW w:w="1757" w:type="dxa"/>
            <w:vAlign w:val="center"/>
          </w:tcPr>
          <w:p w:rsidR="00CA29CE" w:rsidRDefault="00970D22">
            <w:pPr>
              <w:widowControl/>
              <w:spacing w:line="380" w:lineRule="exact"/>
              <w:jc w:val="center"/>
              <w:textAlignment w:val="center"/>
              <w:rPr>
                <w:rFonts w:ascii="宋体" w:hAnsi="宋体" w:cs="宋体"/>
                <w:b/>
                <w:bCs/>
                <w:kern w:val="0"/>
                <w:szCs w:val="21"/>
                <w:lang w:bidi="ar"/>
              </w:rPr>
            </w:pPr>
            <w:r>
              <w:rPr>
                <w:rFonts w:ascii="宋体" w:hAnsi="宋体" w:cs="宋体" w:hint="eastAsia"/>
                <w:b/>
                <w:bCs/>
                <w:kern w:val="0"/>
                <w:szCs w:val="21"/>
                <w:lang w:bidi="ar"/>
              </w:rPr>
              <w:t>其他依法应当载明的内容</w:t>
            </w:r>
          </w:p>
        </w:tc>
        <w:tc>
          <w:tcPr>
            <w:tcW w:w="7935" w:type="dxa"/>
            <w:gridSpan w:val="9"/>
            <w:vAlign w:val="center"/>
          </w:tcPr>
          <w:p w:rsidR="00CA29CE" w:rsidRDefault="00970D22">
            <w:pPr>
              <w:pStyle w:val="32"/>
              <w:spacing w:line="380" w:lineRule="exact"/>
              <w:ind w:firstLineChars="200" w:firstLine="420"/>
              <w:rPr>
                <w:rFonts w:ascii="宋体" w:hAnsi="宋体"/>
                <w:b w:val="0"/>
                <w:bCs w:val="0"/>
                <w:sz w:val="21"/>
                <w:szCs w:val="21"/>
                <w:lang w:val="en-US"/>
              </w:rPr>
            </w:pPr>
            <w:r>
              <w:rPr>
                <w:rFonts w:ascii="宋体" w:hAnsi="宋体" w:hint="eastAsia"/>
                <w:b w:val="0"/>
                <w:bCs w:val="0"/>
                <w:sz w:val="21"/>
                <w:szCs w:val="21"/>
                <w:lang w:val="en-US"/>
              </w:rPr>
              <w:t>1、</w:t>
            </w:r>
            <w:r w:rsidR="00C9202E" w:rsidRPr="00C9202E">
              <w:rPr>
                <w:rFonts w:ascii="宋体" w:hAnsi="宋体" w:hint="eastAsia"/>
                <w:b w:val="0"/>
                <w:bCs w:val="0"/>
                <w:sz w:val="21"/>
                <w:szCs w:val="21"/>
                <w:lang w:val="en-US"/>
              </w:rPr>
              <w:t>本招标项目XXXX（项目名称）由XXX发展和</w:t>
            </w:r>
            <w:proofErr w:type="gramStart"/>
            <w:r w:rsidR="00C9202E" w:rsidRPr="00C9202E">
              <w:rPr>
                <w:rFonts w:ascii="宋体" w:hAnsi="宋体" w:hint="eastAsia"/>
                <w:b w:val="0"/>
                <w:bCs w:val="0"/>
                <w:sz w:val="21"/>
                <w:szCs w:val="21"/>
                <w:lang w:val="en-US"/>
              </w:rPr>
              <w:t>改革局</w:t>
            </w:r>
            <w:proofErr w:type="gramEnd"/>
            <w:r w:rsidR="00C9202E" w:rsidRPr="00C9202E">
              <w:rPr>
                <w:rFonts w:ascii="宋体" w:hAnsi="宋体" w:hint="eastAsia"/>
                <w:b w:val="0"/>
                <w:bCs w:val="0"/>
                <w:sz w:val="21"/>
                <w:szCs w:val="21"/>
                <w:lang w:val="en-US"/>
              </w:rPr>
              <w:t>以XXX号文批准建设，项目已具备招标条件，招标计划已于XXXX年XX 月XX日在广东省招标投标监管网发布。</w:t>
            </w:r>
          </w:p>
          <w:p w:rsidR="00CA29CE" w:rsidRDefault="00CA29CE">
            <w:pPr>
              <w:pStyle w:val="32"/>
              <w:spacing w:line="380" w:lineRule="exact"/>
              <w:rPr>
                <w:rFonts w:ascii="宋体" w:hAnsi="宋体" w:cs="宋体"/>
                <w:b w:val="0"/>
                <w:bCs w:val="0"/>
                <w:kern w:val="0"/>
                <w:sz w:val="21"/>
                <w:szCs w:val="21"/>
                <w:lang w:val="en-US" w:bidi="ar"/>
              </w:rPr>
            </w:pPr>
          </w:p>
          <w:p w:rsidR="00CA29CE" w:rsidRDefault="00970D22">
            <w:pPr>
              <w:spacing w:line="380" w:lineRule="exact"/>
              <w:ind w:firstLineChars="200" w:firstLine="420"/>
              <w:jc w:val="left"/>
              <w:rPr>
                <w:rFonts w:ascii="宋体" w:hAnsi="宋体" w:cs="宋体"/>
                <w:szCs w:val="21"/>
              </w:rPr>
            </w:pPr>
            <w:r>
              <w:rPr>
                <w:rFonts w:ascii="宋体" w:hAnsi="宋体" w:cs="宋体" w:hint="eastAsia"/>
                <w:szCs w:val="21"/>
              </w:rPr>
              <w:t>2、注意事项</w:t>
            </w:r>
          </w:p>
          <w:p w:rsidR="00CA29CE" w:rsidRDefault="00970D22">
            <w:pPr>
              <w:pStyle w:val="Default"/>
              <w:spacing w:line="380" w:lineRule="exact"/>
              <w:ind w:firstLineChars="202" w:firstLine="424"/>
              <w:rPr>
                <w:rFonts w:ascii="宋体" w:eastAsia="宋体" w:hAnsi="宋体" w:cs="Times New Roman"/>
                <w:color w:val="auto"/>
                <w:kern w:val="2"/>
                <w:sz w:val="21"/>
                <w:szCs w:val="21"/>
              </w:rPr>
            </w:pPr>
            <w:r>
              <w:rPr>
                <w:rFonts w:ascii="宋体" w:eastAsia="宋体" w:hAnsi="宋体" w:cs="Times New Roman" w:hint="eastAsia"/>
                <w:color w:val="auto"/>
                <w:kern w:val="2"/>
                <w:sz w:val="21"/>
                <w:szCs w:val="21"/>
              </w:rPr>
              <w:t>根据《电子招标投标办法》（2013年2月4日国家发展改革委、工业和信息化部、监察部、住房城乡建设部、交通运输部、铁道部、水利部、商务部令第20号发布）、国家发展改革委等13部门印发的《关于严格执行招标投标法规制度进一步规范招标投标主体行为的若干意见》（</w:t>
            </w:r>
            <w:proofErr w:type="gramStart"/>
            <w:r>
              <w:rPr>
                <w:rFonts w:ascii="宋体" w:eastAsia="宋体" w:hAnsi="宋体" w:cs="Times New Roman" w:hint="eastAsia"/>
                <w:color w:val="auto"/>
                <w:kern w:val="2"/>
                <w:sz w:val="21"/>
                <w:szCs w:val="21"/>
              </w:rPr>
              <w:t>发改法规规</w:t>
            </w:r>
            <w:proofErr w:type="gramEnd"/>
            <w:r>
              <w:rPr>
                <w:rFonts w:ascii="宋体" w:eastAsia="宋体" w:hAnsi="宋体" w:cs="Times New Roman" w:hint="eastAsia"/>
                <w:color w:val="auto"/>
                <w:kern w:val="2"/>
                <w:sz w:val="21"/>
                <w:szCs w:val="21"/>
              </w:rPr>
              <w:t>〔2022〕1117号）、广东省发展改革委等7部门《关于加快推进招标投标全流程电子化工作的通知》（粤</w:t>
            </w:r>
            <w:proofErr w:type="gramStart"/>
            <w:r>
              <w:rPr>
                <w:rFonts w:ascii="宋体" w:eastAsia="宋体" w:hAnsi="宋体" w:cs="Times New Roman" w:hint="eastAsia"/>
                <w:color w:val="auto"/>
                <w:kern w:val="2"/>
                <w:sz w:val="21"/>
                <w:szCs w:val="21"/>
              </w:rPr>
              <w:t>发改法规函</w:t>
            </w:r>
            <w:proofErr w:type="gramEnd"/>
            <w:r>
              <w:rPr>
                <w:rFonts w:ascii="宋体" w:eastAsia="宋体" w:hAnsi="宋体" w:cs="Times New Roman" w:hint="eastAsia"/>
                <w:color w:val="auto"/>
                <w:kern w:val="2"/>
                <w:sz w:val="21"/>
                <w:szCs w:val="21"/>
              </w:rPr>
              <w:t>〔2022〕1484号）、云浮市发展和</w:t>
            </w:r>
            <w:proofErr w:type="gramStart"/>
            <w:r>
              <w:rPr>
                <w:rFonts w:ascii="宋体" w:eastAsia="宋体" w:hAnsi="宋体" w:cs="Times New Roman" w:hint="eastAsia"/>
                <w:color w:val="auto"/>
                <w:kern w:val="2"/>
                <w:sz w:val="21"/>
                <w:szCs w:val="21"/>
              </w:rPr>
              <w:t>改革局</w:t>
            </w:r>
            <w:proofErr w:type="gramEnd"/>
            <w:r>
              <w:rPr>
                <w:rFonts w:ascii="宋体" w:eastAsia="宋体" w:hAnsi="宋体" w:cs="Times New Roman" w:hint="eastAsia"/>
                <w:color w:val="auto"/>
                <w:kern w:val="2"/>
                <w:sz w:val="21"/>
                <w:szCs w:val="21"/>
              </w:rPr>
              <w:t>等6个部门印发的《关于深入推进招标投标全流程电子化的通知》（</w:t>
            </w:r>
            <w:proofErr w:type="gramStart"/>
            <w:r>
              <w:rPr>
                <w:rFonts w:ascii="宋体" w:eastAsia="宋体" w:hAnsi="宋体" w:cs="Times New Roman" w:hint="eastAsia"/>
                <w:color w:val="auto"/>
                <w:kern w:val="2"/>
                <w:sz w:val="21"/>
                <w:szCs w:val="21"/>
              </w:rPr>
              <w:t>云发改体改</w:t>
            </w:r>
            <w:proofErr w:type="gramEnd"/>
            <w:r>
              <w:rPr>
                <w:rFonts w:ascii="宋体" w:eastAsia="宋体" w:hAnsi="宋体" w:cs="Times New Roman" w:hint="eastAsia"/>
                <w:color w:val="auto"/>
                <w:kern w:val="2"/>
                <w:sz w:val="21"/>
                <w:szCs w:val="21"/>
              </w:rPr>
              <w:t>函〔2023〕26号）、云浮市住房和城乡建设局</w:t>
            </w:r>
            <w:proofErr w:type="gramStart"/>
            <w:r>
              <w:rPr>
                <w:rFonts w:ascii="宋体" w:eastAsia="宋体" w:hAnsi="宋体" w:cs="Times New Roman" w:hint="eastAsia"/>
                <w:color w:val="auto"/>
                <w:kern w:val="2"/>
                <w:sz w:val="21"/>
                <w:szCs w:val="21"/>
              </w:rPr>
              <w:t>《</w:t>
            </w:r>
            <w:proofErr w:type="gramEnd"/>
            <w:r>
              <w:rPr>
                <w:rFonts w:ascii="宋体" w:eastAsia="宋体" w:hAnsi="宋体" w:cs="Times New Roman" w:hint="eastAsia"/>
                <w:color w:val="auto"/>
                <w:kern w:val="2"/>
                <w:sz w:val="21"/>
                <w:szCs w:val="21"/>
              </w:rPr>
              <w:t>关于转发</w:t>
            </w:r>
            <w:proofErr w:type="gramStart"/>
            <w:r>
              <w:rPr>
                <w:rFonts w:ascii="宋体" w:eastAsia="宋体" w:hAnsi="宋体" w:cs="Times New Roman" w:hint="eastAsia"/>
                <w:color w:val="auto"/>
                <w:kern w:val="2"/>
                <w:sz w:val="21"/>
                <w:szCs w:val="21"/>
              </w:rPr>
              <w:t>《</w:t>
            </w:r>
            <w:proofErr w:type="gramEnd"/>
            <w:r>
              <w:rPr>
                <w:rFonts w:ascii="宋体" w:eastAsia="宋体" w:hAnsi="宋体" w:cs="Times New Roman" w:hint="eastAsia"/>
                <w:color w:val="auto"/>
                <w:kern w:val="2"/>
                <w:sz w:val="21"/>
                <w:szCs w:val="21"/>
              </w:rPr>
              <w:t>关于严格执行招标投标法规制度进一步规范招标投标主体行为的若干意见</w:t>
            </w:r>
            <w:proofErr w:type="gramStart"/>
            <w:r>
              <w:rPr>
                <w:rFonts w:ascii="宋体" w:eastAsia="宋体" w:hAnsi="宋体" w:cs="Times New Roman" w:hint="eastAsia"/>
                <w:color w:val="auto"/>
                <w:kern w:val="2"/>
                <w:sz w:val="21"/>
                <w:szCs w:val="21"/>
              </w:rPr>
              <w:t>》</w:t>
            </w:r>
            <w:proofErr w:type="gramEnd"/>
            <w:r>
              <w:rPr>
                <w:rFonts w:ascii="宋体" w:eastAsia="宋体" w:hAnsi="宋体" w:cs="Times New Roman" w:hint="eastAsia"/>
                <w:color w:val="auto"/>
                <w:kern w:val="2"/>
                <w:sz w:val="21"/>
                <w:szCs w:val="21"/>
              </w:rPr>
              <w:t>的通知</w:t>
            </w:r>
            <w:proofErr w:type="gramStart"/>
            <w:r>
              <w:rPr>
                <w:rFonts w:ascii="宋体" w:eastAsia="宋体" w:hAnsi="宋体" w:cs="Times New Roman" w:hint="eastAsia"/>
                <w:color w:val="auto"/>
                <w:kern w:val="2"/>
                <w:sz w:val="21"/>
                <w:szCs w:val="21"/>
              </w:rPr>
              <w:t>》</w:t>
            </w:r>
            <w:proofErr w:type="gramEnd"/>
            <w:r>
              <w:rPr>
                <w:rFonts w:ascii="宋体" w:eastAsia="宋体" w:hAnsi="宋体" w:cs="Times New Roman" w:hint="eastAsia"/>
                <w:color w:val="auto"/>
                <w:kern w:val="2"/>
                <w:sz w:val="21"/>
                <w:szCs w:val="21"/>
              </w:rPr>
              <w:t>（云建市〔2022〕26号）、广东省发展和改革委员会等8部门《关于印发广东省工程建设项目电子招标投标交易规则的通知》（粤发改</w:t>
            </w:r>
            <w:proofErr w:type="gramStart"/>
            <w:r>
              <w:rPr>
                <w:rFonts w:ascii="宋体" w:eastAsia="宋体" w:hAnsi="宋体" w:cs="Times New Roman" w:hint="eastAsia"/>
                <w:color w:val="auto"/>
                <w:kern w:val="2"/>
                <w:sz w:val="21"/>
                <w:szCs w:val="21"/>
              </w:rPr>
              <w:t>规</w:t>
            </w:r>
            <w:proofErr w:type="gramEnd"/>
            <w:r>
              <w:rPr>
                <w:rFonts w:ascii="宋体" w:eastAsia="宋体" w:hAnsi="宋体" w:cs="Times New Roman" w:hint="eastAsia"/>
                <w:color w:val="auto"/>
                <w:kern w:val="2"/>
                <w:sz w:val="21"/>
                <w:szCs w:val="21"/>
              </w:rPr>
              <w:t>〔2023〕1号）、《广东省工程建设项目远程异地评标管理暂行办法》（粤发改</w:t>
            </w:r>
            <w:proofErr w:type="gramStart"/>
            <w:r>
              <w:rPr>
                <w:rFonts w:ascii="宋体" w:eastAsia="宋体" w:hAnsi="宋体" w:cs="Times New Roman" w:hint="eastAsia"/>
                <w:color w:val="auto"/>
                <w:kern w:val="2"/>
                <w:sz w:val="21"/>
                <w:szCs w:val="21"/>
              </w:rPr>
              <w:t>规</w:t>
            </w:r>
            <w:proofErr w:type="gramEnd"/>
            <w:r>
              <w:rPr>
                <w:rFonts w:ascii="宋体" w:eastAsia="宋体" w:hAnsi="宋体" w:cs="Times New Roman" w:hint="eastAsia"/>
                <w:color w:val="auto"/>
                <w:kern w:val="2"/>
                <w:sz w:val="21"/>
                <w:szCs w:val="21"/>
              </w:rPr>
              <w:t>〔202</w:t>
            </w:r>
            <w:r w:rsidRPr="00C9202E">
              <w:rPr>
                <w:rFonts w:ascii="宋体" w:eastAsia="宋体" w:hAnsi="宋体" w:cs="Times New Roman" w:hint="eastAsia"/>
                <w:color w:val="auto"/>
                <w:kern w:val="2"/>
                <w:sz w:val="21"/>
                <w:szCs w:val="21"/>
              </w:rPr>
              <w:t>2〕9号）、《关于全面推行云浮市建设工程交易不见面开标和远程异地评标的通告》等相关文件要求，该项目实行全流程电子化交易（</w:t>
            </w:r>
            <w:proofErr w:type="gramStart"/>
            <w:r w:rsidRPr="00C9202E">
              <w:rPr>
                <w:rFonts w:ascii="宋体" w:eastAsia="宋体" w:hAnsi="宋体" w:cs="Times New Roman" w:hint="eastAsia"/>
                <w:color w:val="auto"/>
                <w:kern w:val="2"/>
                <w:sz w:val="21"/>
                <w:szCs w:val="21"/>
              </w:rPr>
              <w:t>即线上</w:t>
            </w:r>
            <w:proofErr w:type="gramEnd"/>
            <w:r w:rsidRPr="00C9202E">
              <w:rPr>
                <w:rFonts w:ascii="宋体" w:eastAsia="宋体" w:hAnsi="宋体" w:cs="Times New Roman" w:hint="eastAsia"/>
                <w:color w:val="auto"/>
                <w:kern w:val="2"/>
                <w:sz w:val="21"/>
                <w:szCs w:val="21"/>
              </w:rPr>
              <w:t>开标、评标），投标人需于投标截止时间前在云浮市公共资源交易服务平台、广东省公共资源交易平台填写投标信息，下载招标文件，并于投标截止时间前将制作完成的电子投标文件上传到云浮市公共资源交易服务平台（无须提交纸质投标文件）。电子版投标文件制作过程中，如有技术问题请于投标</w:t>
            </w:r>
            <w:r>
              <w:rPr>
                <w:rFonts w:ascii="宋体" w:eastAsia="宋体" w:hAnsi="宋体" w:cs="Times New Roman" w:hint="eastAsia"/>
                <w:color w:val="auto"/>
                <w:kern w:val="2"/>
                <w:sz w:val="21"/>
                <w:szCs w:val="21"/>
              </w:rPr>
              <w:t>截止时间前的每天8：00-11：30，14：30-17：30，联系云浮市公共资源交易中心，联系电话：0766-8819989，QQ：624175059。</w:t>
            </w:r>
          </w:p>
          <w:p w:rsidR="00CA29CE" w:rsidRDefault="00970D22">
            <w:pPr>
              <w:pStyle w:val="Default"/>
              <w:spacing w:line="380" w:lineRule="exact"/>
              <w:ind w:firstLineChars="200" w:firstLine="420"/>
              <w:rPr>
                <w:rFonts w:ascii="宋体" w:eastAsia="宋体" w:hAnsi="宋体" w:cs="Times New Roman"/>
                <w:color w:val="auto"/>
                <w:kern w:val="2"/>
                <w:sz w:val="21"/>
                <w:szCs w:val="21"/>
              </w:rPr>
            </w:pPr>
            <w:r>
              <w:rPr>
                <w:rFonts w:ascii="宋体" w:eastAsia="宋体" w:hAnsi="宋体" w:cs="Times New Roman" w:hint="eastAsia"/>
                <w:color w:val="auto"/>
                <w:kern w:val="2"/>
                <w:sz w:val="21"/>
                <w:szCs w:val="21"/>
              </w:rPr>
              <w:t>（1）投标保证金转入系统生成的子账号；</w:t>
            </w:r>
          </w:p>
          <w:p w:rsidR="00CA29CE" w:rsidRDefault="00970D22">
            <w:pPr>
              <w:pStyle w:val="Default"/>
              <w:spacing w:line="380" w:lineRule="exact"/>
              <w:ind w:firstLineChars="200" w:firstLine="420"/>
              <w:rPr>
                <w:rFonts w:ascii="宋体" w:eastAsia="宋体" w:hAnsi="宋体" w:cs="Times New Roman"/>
                <w:color w:val="auto"/>
                <w:kern w:val="2"/>
                <w:sz w:val="21"/>
                <w:szCs w:val="21"/>
              </w:rPr>
            </w:pPr>
            <w:r>
              <w:rPr>
                <w:rFonts w:ascii="宋体" w:eastAsia="宋体" w:hAnsi="宋体" w:cs="Times New Roman" w:hint="eastAsia"/>
                <w:color w:val="auto"/>
                <w:kern w:val="2"/>
                <w:sz w:val="21"/>
                <w:szCs w:val="21"/>
              </w:rPr>
              <w:t>（2）系统环境要求：win7以上操作系统、360</w:t>
            </w:r>
            <w:proofErr w:type="gramStart"/>
            <w:r>
              <w:rPr>
                <w:rFonts w:ascii="宋体" w:eastAsia="宋体" w:hAnsi="宋体" w:cs="Times New Roman" w:hint="eastAsia"/>
                <w:color w:val="auto"/>
                <w:kern w:val="2"/>
                <w:sz w:val="21"/>
                <w:szCs w:val="21"/>
              </w:rPr>
              <w:t>极</w:t>
            </w:r>
            <w:proofErr w:type="gramEnd"/>
            <w:r>
              <w:rPr>
                <w:rFonts w:ascii="宋体" w:eastAsia="宋体" w:hAnsi="宋体" w:cs="Times New Roman" w:hint="eastAsia"/>
                <w:color w:val="auto"/>
                <w:kern w:val="2"/>
                <w:sz w:val="21"/>
                <w:szCs w:val="21"/>
              </w:rPr>
              <w:t>速浏览器（版本12或以上，</w:t>
            </w:r>
            <w:proofErr w:type="gramStart"/>
            <w:r>
              <w:rPr>
                <w:rFonts w:ascii="宋体" w:eastAsia="宋体" w:hAnsi="宋体" w:cs="Times New Roman" w:hint="eastAsia"/>
                <w:color w:val="auto"/>
                <w:kern w:val="2"/>
                <w:sz w:val="21"/>
                <w:szCs w:val="21"/>
              </w:rPr>
              <w:t>极</w:t>
            </w:r>
            <w:proofErr w:type="gramEnd"/>
            <w:r>
              <w:rPr>
                <w:rFonts w:ascii="宋体" w:eastAsia="宋体" w:hAnsi="宋体" w:cs="Times New Roman" w:hint="eastAsia"/>
                <w:color w:val="auto"/>
                <w:kern w:val="2"/>
                <w:sz w:val="21"/>
                <w:szCs w:val="21"/>
              </w:rPr>
              <w:t>速模式），具体操作请查看【操作手册】云浮市公共资源建设工程交易系统操作指南（https://jyzx.yunfu.gov.cn/portal/detail?firstTab=04&amp;category=Bszngl&amp;id=467093769fc74aa3aafea7760193f2f0）；有技术问题请致电0766-8819989，QQ：624175059；</w:t>
            </w:r>
          </w:p>
          <w:p w:rsidR="00CA29CE" w:rsidRDefault="00970D22">
            <w:pPr>
              <w:pStyle w:val="Default"/>
              <w:spacing w:line="380" w:lineRule="exact"/>
              <w:ind w:firstLineChars="200" w:firstLine="420"/>
              <w:rPr>
                <w:rFonts w:ascii="宋体" w:eastAsia="宋体" w:hAnsi="宋体" w:cs="Times New Roman"/>
                <w:color w:val="auto"/>
                <w:kern w:val="2"/>
                <w:sz w:val="21"/>
                <w:szCs w:val="21"/>
              </w:rPr>
            </w:pPr>
            <w:r>
              <w:rPr>
                <w:rFonts w:ascii="宋体" w:eastAsia="宋体" w:hAnsi="宋体" w:cs="Times New Roman" w:hint="eastAsia"/>
                <w:color w:val="auto"/>
                <w:kern w:val="2"/>
                <w:sz w:val="21"/>
                <w:szCs w:val="21"/>
              </w:rPr>
              <w:t>（3）投标人需用单位的CA锁（或粤企签）对电子投标文件进行电子签章并在投标截止时间前成功加密上传到云浮市公共资源交易服务平台；</w:t>
            </w:r>
          </w:p>
          <w:p w:rsidR="00CA29CE" w:rsidRDefault="00970D22">
            <w:pPr>
              <w:pStyle w:val="Default"/>
              <w:spacing w:line="380" w:lineRule="exact"/>
              <w:ind w:firstLineChars="200" w:firstLine="420"/>
              <w:rPr>
                <w:rFonts w:ascii="宋体" w:eastAsia="宋体" w:hAnsi="宋体" w:cs="Times New Roman"/>
                <w:color w:val="auto"/>
                <w:kern w:val="2"/>
                <w:sz w:val="21"/>
                <w:szCs w:val="21"/>
              </w:rPr>
            </w:pPr>
            <w:r>
              <w:rPr>
                <w:rFonts w:ascii="宋体" w:eastAsia="宋体" w:hAnsi="宋体" w:cs="Times New Roman" w:hint="eastAsia"/>
                <w:color w:val="auto"/>
                <w:kern w:val="2"/>
                <w:sz w:val="21"/>
                <w:szCs w:val="21"/>
              </w:rPr>
              <w:t>（4）邀请所有人参加线上（不见面）开标会，投标截止时间前各投标人登录云浮市公共资源交易服务平台，开标时交易系统自动提取所有投标文件，由招标人/招标代理机构和各投标人对在投标截止时间前成功提交的投标文件按时在线解密【需用单位的CA锁（或粤企签）进行在线解密】。交易系统将向所有投标人公布有效解密（包括按【投标文件解密失败的补救方案和约定】有效提交的投标文件）投标文件对应的投标人名称、投标价格和招标文件规定的其他内容。解密失败且未按【投标文件解密失败的补救方案和约定】有效提交的投标文件的，视为投标人撤销其投标文件；</w:t>
            </w:r>
          </w:p>
          <w:p w:rsidR="00CA29CE" w:rsidRDefault="00970D22">
            <w:pPr>
              <w:pStyle w:val="Default"/>
              <w:spacing w:line="380" w:lineRule="exact"/>
              <w:ind w:firstLineChars="200" w:firstLine="420"/>
              <w:rPr>
                <w:rFonts w:ascii="宋体" w:eastAsia="宋体" w:hAnsi="宋体" w:cs="Times New Roman"/>
                <w:color w:val="auto"/>
                <w:kern w:val="2"/>
                <w:sz w:val="21"/>
                <w:szCs w:val="21"/>
              </w:rPr>
            </w:pPr>
            <w:r>
              <w:rPr>
                <w:rFonts w:ascii="宋体" w:eastAsia="宋体" w:hAnsi="宋体" w:cs="Times New Roman" w:hint="eastAsia"/>
                <w:color w:val="auto"/>
                <w:kern w:val="2"/>
                <w:sz w:val="21"/>
                <w:szCs w:val="21"/>
              </w:rPr>
              <w:t>（5）电子开标按照招标文件确定的时间进行开标，在云浮市公共资源交易服务平台公开进行，所有投标人均应当准时参加线上开标。不参加线上开标会议的，致使其投标文件无法有效解密（包括按【投标文件解密失败的补救方案和约定】有效提交</w:t>
            </w:r>
            <w:r>
              <w:rPr>
                <w:rFonts w:ascii="宋体" w:eastAsia="宋体" w:hAnsi="宋体" w:cs="Times New Roman" w:hint="eastAsia"/>
                <w:color w:val="auto"/>
                <w:kern w:val="2"/>
                <w:sz w:val="21"/>
                <w:szCs w:val="21"/>
              </w:rPr>
              <w:lastRenderedPageBreak/>
              <w:t>的投标文件）的，视为投标人撤销其投标文件和放弃投标文件解密失败补救权利；</w:t>
            </w:r>
          </w:p>
          <w:p w:rsidR="00CA29CE" w:rsidRDefault="00970D22">
            <w:pPr>
              <w:pStyle w:val="Default"/>
              <w:spacing w:line="380" w:lineRule="exact"/>
              <w:ind w:firstLineChars="200" w:firstLine="420"/>
              <w:rPr>
                <w:rFonts w:ascii="宋体" w:eastAsia="宋体" w:hAnsi="宋体" w:cs="宋体"/>
                <w:color w:val="auto"/>
                <w:sz w:val="21"/>
                <w:szCs w:val="21"/>
                <w:lang w:bidi="ar"/>
              </w:rPr>
            </w:pPr>
            <w:r>
              <w:rPr>
                <w:rFonts w:ascii="宋体" w:eastAsia="宋体" w:hAnsi="宋体" w:cs="Times New Roman" w:hint="eastAsia"/>
                <w:color w:val="auto"/>
                <w:kern w:val="2"/>
                <w:sz w:val="21"/>
                <w:szCs w:val="21"/>
              </w:rPr>
              <w:t>（6）参与电子投标，可能会出现未知的风险，存在的一切问题由投标人自行承担。</w:t>
            </w:r>
          </w:p>
        </w:tc>
      </w:tr>
    </w:tbl>
    <w:p w:rsidR="00CA29CE" w:rsidRDefault="00CA29CE">
      <w:pPr>
        <w:spacing w:line="380" w:lineRule="exact"/>
        <w:jc w:val="center"/>
        <w:rPr>
          <w:rFonts w:ascii="宋体" w:hAnsi="宋体"/>
          <w:b/>
          <w:sz w:val="24"/>
        </w:rPr>
      </w:pPr>
    </w:p>
    <w:p w:rsidR="00CA29CE" w:rsidRDefault="00970D22">
      <w:r>
        <w:br w:type="page"/>
      </w:r>
    </w:p>
    <w:p w:rsidR="00CA29CE" w:rsidRDefault="00970D22">
      <w:pPr>
        <w:spacing w:line="380" w:lineRule="exact"/>
        <w:jc w:val="center"/>
        <w:rPr>
          <w:rFonts w:ascii="宋体" w:hAnsi="宋体"/>
          <w:b/>
          <w:sz w:val="24"/>
        </w:rPr>
      </w:pPr>
      <w:r>
        <w:rPr>
          <w:rFonts w:ascii="宋体" w:hAnsi="宋体" w:hint="eastAsia"/>
          <w:b/>
          <w:sz w:val="24"/>
        </w:rPr>
        <w:lastRenderedPageBreak/>
        <w:t>否决投标条款一览表</w:t>
      </w:r>
    </w:p>
    <w:p w:rsidR="00CA29CE" w:rsidRDefault="00970D22">
      <w:pPr>
        <w:spacing w:line="380" w:lineRule="exact"/>
        <w:ind w:firstLineChars="200" w:firstLine="482"/>
        <w:jc w:val="left"/>
        <w:rPr>
          <w:rFonts w:ascii="宋体" w:hAnsi="宋体"/>
          <w:b/>
          <w:sz w:val="24"/>
        </w:rPr>
      </w:pPr>
      <w:r>
        <w:rPr>
          <w:rFonts w:ascii="宋体" w:hAnsi="宋体" w:hint="eastAsia"/>
          <w:b/>
          <w:sz w:val="24"/>
        </w:rPr>
        <w:t>声明：以下所列条款为本招标文件的否决投标条款一览表，投标人应自行仔细阅读，自行查阅对应条款，否则责任自负。</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2436"/>
        <w:gridCol w:w="6023"/>
      </w:tblGrid>
      <w:tr w:rsidR="00CA29CE">
        <w:trPr>
          <w:trHeight w:val="567"/>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条款号</w:t>
            </w:r>
          </w:p>
        </w:tc>
        <w:tc>
          <w:tcPr>
            <w:tcW w:w="1279" w:type="pct"/>
            <w:vAlign w:val="center"/>
          </w:tcPr>
          <w:p w:rsidR="00CA29CE" w:rsidRDefault="00970D22">
            <w:pPr>
              <w:spacing w:line="360" w:lineRule="auto"/>
              <w:jc w:val="center"/>
              <w:rPr>
                <w:rFonts w:ascii="宋体" w:hAnsi="宋体"/>
                <w:szCs w:val="21"/>
              </w:rPr>
            </w:pPr>
            <w:r>
              <w:rPr>
                <w:rFonts w:ascii="宋体" w:hAnsi="宋体"/>
                <w:szCs w:val="21"/>
              </w:rPr>
              <w:t>条款名称</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编列内容</w:t>
            </w:r>
          </w:p>
        </w:tc>
      </w:tr>
      <w:tr w:rsidR="00CA29CE">
        <w:trPr>
          <w:trHeight w:val="567"/>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3.2.5</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投标报价的其他要求</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投标人须知前附表”中3.2.5的要求</w:t>
            </w:r>
          </w:p>
        </w:tc>
      </w:tr>
      <w:tr w:rsidR="00CA29CE">
        <w:trPr>
          <w:trHeight w:val="567"/>
          <w:jc w:val="center"/>
        </w:trPr>
        <w:tc>
          <w:tcPr>
            <w:tcW w:w="559" w:type="pct"/>
            <w:vAlign w:val="center"/>
          </w:tcPr>
          <w:p w:rsidR="00CA29CE" w:rsidRDefault="00970D22">
            <w:pPr>
              <w:tabs>
                <w:tab w:val="left" w:pos="900"/>
              </w:tabs>
              <w:spacing w:line="360" w:lineRule="auto"/>
              <w:jc w:val="center"/>
              <w:rPr>
                <w:rFonts w:ascii="宋体" w:hAnsi="宋体"/>
                <w:szCs w:val="21"/>
              </w:rPr>
            </w:pPr>
            <w:r>
              <w:rPr>
                <w:rFonts w:ascii="宋体" w:hAnsi="宋体" w:hint="eastAsia"/>
                <w:szCs w:val="21"/>
              </w:rPr>
              <w:t>10.12.1</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重新招标和不再招标</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投标人须知前附表”中10.12.1的要求</w:t>
            </w:r>
          </w:p>
        </w:tc>
      </w:tr>
      <w:tr w:rsidR="00CA29CE">
        <w:trPr>
          <w:trHeight w:val="567"/>
          <w:jc w:val="center"/>
        </w:trPr>
        <w:tc>
          <w:tcPr>
            <w:tcW w:w="559" w:type="pct"/>
            <w:vAlign w:val="center"/>
          </w:tcPr>
          <w:p w:rsidR="00CA29CE" w:rsidRDefault="00970D22">
            <w:pPr>
              <w:tabs>
                <w:tab w:val="left" w:pos="900"/>
              </w:tabs>
              <w:spacing w:line="360" w:lineRule="auto"/>
              <w:jc w:val="center"/>
              <w:rPr>
                <w:rFonts w:ascii="宋体" w:hAnsi="宋体"/>
                <w:szCs w:val="21"/>
              </w:rPr>
            </w:pPr>
            <w:r>
              <w:rPr>
                <w:rFonts w:ascii="宋体" w:hAnsi="宋体" w:hint="eastAsia"/>
                <w:szCs w:val="21"/>
              </w:rPr>
              <w:t>1.4.3</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投标人不得存在的情形</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w:t>
            </w:r>
            <w:r>
              <w:rPr>
                <w:rFonts w:ascii="宋体" w:hAnsi="宋体"/>
                <w:szCs w:val="21"/>
              </w:rPr>
              <w:t>”</w:t>
            </w:r>
            <w:r>
              <w:rPr>
                <w:rFonts w:ascii="宋体" w:hAnsi="宋体" w:hint="eastAsia"/>
                <w:szCs w:val="21"/>
              </w:rPr>
              <w:t>中1.4.3的要求</w:t>
            </w:r>
          </w:p>
        </w:tc>
      </w:tr>
      <w:tr w:rsidR="00CA29CE">
        <w:trPr>
          <w:trHeight w:val="567"/>
          <w:jc w:val="center"/>
        </w:trPr>
        <w:tc>
          <w:tcPr>
            <w:tcW w:w="559" w:type="pct"/>
            <w:vAlign w:val="center"/>
          </w:tcPr>
          <w:p w:rsidR="00CA29CE" w:rsidRDefault="00970D22">
            <w:pPr>
              <w:tabs>
                <w:tab w:val="left" w:pos="900"/>
              </w:tabs>
              <w:spacing w:line="360" w:lineRule="auto"/>
              <w:jc w:val="center"/>
              <w:rPr>
                <w:rFonts w:ascii="宋体" w:hAnsi="宋体"/>
                <w:szCs w:val="21"/>
              </w:rPr>
            </w:pPr>
            <w:r>
              <w:rPr>
                <w:rFonts w:ascii="宋体" w:hAnsi="宋体" w:hint="eastAsia"/>
                <w:szCs w:val="21"/>
              </w:rPr>
              <w:t>1.4.4</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单位负责人不得为同一人</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w:t>
            </w:r>
            <w:r>
              <w:rPr>
                <w:rFonts w:ascii="宋体" w:hAnsi="宋体"/>
                <w:szCs w:val="21"/>
              </w:rPr>
              <w:t>”</w:t>
            </w:r>
            <w:r>
              <w:rPr>
                <w:rFonts w:ascii="宋体" w:hAnsi="宋体" w:hint="eastAsia"/>
                <w:szCs w:val="21"/>
              </w:rPr>
              <w:t>中1.4.4的要求</w:t>
            </w:r>
          </w:p>
        </w:tc>
      </w:tr>
      <w:tr w:rsidR="00CA29CE">
        <w:trPr>
          <w:trHeight w:val="567"/>
          <w:jc w:val="center"/>
        </w:trPr>
        <w:tc>
          <w:tcPr>
            <w:tcW w:w="559" w:type="pct"/>
            <w:vAlign w:val="center"/>
          </w:tcPr>
          <w:p w:rsidR="00CA29CE" w:rsidRDefault="00970D22">
            <w:pPr>
              <w:tabs>
                <w:tab w:val="left" w:pos="900"/>
              </w:tabs>
              <w:spacing w:line="360" w:lineRule="auto"/>
              <w:jc w:val="center"/>
              <w:rPr>
                <w:rFonts w:ascii="宋体" w:hAnsi="宋体"/>
                <w:szCs w:val="21"/>
              </w:rPr>
            </w:pPr>
            <w:r>
              <w:rPr>
                <w:rFonts w:ascii="宋体" w:hAnsi="宋体" w:hint="eastAsia"/>
                <w:szCs w:val="21"/>
              </w:rPr>
              <w:t>3.2.4</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最高投标限价</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w:t>
            </w:r>
            <w:r>
              <w:rPr>
                <w:rFonts w:ascii="宋体" w:hAnsi="宋体"/>
                <w:szCs w:val="21"/>
              </w:rPr>
              <w:t>”</w:t>
            </w:r>
            <w:r>
              <w:rPr>
                <w:rFonts w:ascii="宋体" w:hAnsi="宋体" w:hint="eastAsia"/>
                <w:szCs w:val="21"/>
              </w:rPr>
              <w:t>中3.2.4的要求</w:t>
            </w:r>
          </w:p>
        </w:tc>
      </w:tr>
      <w:tr w:rsidR="00CA29CE">
        <w:trPr>
          <w:trHeight w:val="996"/>
          <w:jc w:val="center"/>
        </w:trPr>
        <w:tc>
          <w:tcPr>
            <w:tcW w:w="559" w:type="pct"/>
            <w:vAlign w:val="center"/>
          </w:tcPr>
          <w:p w:rsidR="00CA29CE" w:rsidRDefault="00970D22">
            <w:pPr>
              <w:tabs>
                <w:tab w:val="left" w:pos="900"/>
              </w:tabs>
              <w:spacing w:line="360" w:lineRule="auto"/>
              <w:jc w:val="center"/>
              <w:rPr>
                <w:rFonts w:ascii="宋体" w:hAnsi="宋体"/>
                <w:szCs w:val="21"/>
              </w:rPr>
            </w:pPr>
            <w:r>
              <w:rPr>
                <w:rFonts w:ascii="宋体" w:hAnsi="宋体" w:hint="eastAsia"/>
                <w:szCs w:val="21"/>
              </w:rPr>
              <w:t>3.4.2</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投标保证金的要求</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w:t>
            </w:r>
            <w:r>
              <w:rPr>
                <w:rFonts w:ascii="宋体" w:hAnsi="宋体"/>
                <w:szCs w:val="21"/>
              </w:rPr>
              <w:t>”</w:t>
            </w:r>
            <w:r>
              <w:rPr>
                <w:rFonts w:ascii="宋体" w:hAnsi="宋体" w:hint="eastAsia"/>
                <w:szCs w:val="21"/>
              </w:rPr>
              <w:t>中3.4.2的要求</w:t>
            </w:r>
          </w:p>
        </w:tc>
      </w:tr>
      <w:tr w:rsidR="00CA29CE">
        <w:trPr>
          <w:trHeight w:val="567"/>
          <w:jc w:val="center"/>
        </w:trPr>
        <w:tc>
          <w:tcPr>
            <w:tcW w:w="559" w:type="pct"/>
            <w:vAlign w:val="center"/>
          </w:tcPr>
          <w:p w:rsidR="00CA29CE" w:rsidRDefault="00970D22">
            <w:pPr>
              <w:tabs>
                <w:tab w:val="left" w:pos="900"/>
              </w:tabs>
              <w:spacing w:line="360" w:lineRule="auto"/>
              <w:jc w:val="center"/>
              <w:rPr>
                <w:rFonts w:ascii="宋体" w:hAnsi="宋体"/>
                <w:szCs w:val="21"/>
              </w:rPr>
            </w:pPr>
            <w:r>
              <w:rPr>
                <w:rFonts w:ascii="宋体" w:hAnsi="宋体" w:hint="eastAsia"/>
                <w:szCs w:val="21"/>
              </w:rPr>
              <w:t>3.6</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备选投标方案</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w:t>
            </w:r>
            <w:r>
              <w:rPr>
                <w:rFonts w:ascii="宋体" w:hAnsi="宋体"/>
                <w:szCs w:val="21"/>
              </w:rPr>
              <w:t>”</w:t>
            </w:r>
            <w:r>
              <w:rPr>
                <w:rFonts w:ascii="宋体" w:hAnsi="宋体" w:hint="eastAsia"/>
                <w:szCs w:val="21"/>
              </w:rPr>
              <w:t>中3.6的要求</w:t>
            </w:r>
          </w:p>
        </w:tc>
      </w:tr>
      <w:tr w:rsidR="00CA29CE">
        <w:trPr>
          <w:trHeight w:val="567"/>
          <w:jc w:val="center"/>
        </w:trPr>
        <w:tc>
          <w:tcPr>
            <w:tcW w:w="559" w:type="pct"/>
            <w:vAlign w:val="center"/>
          </w:tcPr>
          <w:p w:rsidR="00CA29CE" w:rsidRDefault="00970D22">
            <w:pPr>
              <w:tabs>
                <w:tab w:val="left" w:pos="900"/>
              </w:tabs>
              <w:spacing w:line="360" w:lineRule="auto"/>
              <w:jc w:val="center"/>
              <w:rPr>
                <w:rFonts w:ascii="宋体" w:hAnsi="宋体"/>
                <w:szCs w:val="21"/>
              </w:rPr>
            </w:pPr>
            <w:r>
              <w:rPr>
                <w:rFonts w:ascii="宋体" w:hAnsi="宋体" w:hint="eastAsia"/>
                <w:szCs w:val="21"/>
              </w:rPr>
              <w:t>8.2</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szCs w:val="21"/>
              </w:rPr>
              <w:t>对投标人的纪律要求</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详见“第二章 投标人须知</w:t>
            </w:r>
            <w:r>
              <w:rPr>
                <w:rFonts w:ascii="宋体" w:hAnsi="宋体"/>
                <w:szCs w:val="21"/>
              </w:rPr>
              <w:t>”</w:t>
            </w:r>
            <w:r>
              <w:rPr>
                <w:rFonts w:ascii="宋体" w:hAnsi="宋体" w:hint="eastAsia"/>
                <w:szCs w:val="21"/>
              </w:rPr>
              <w:t>中8.2的要求</w:t>
            </w:r>
          </w:p>
        </w:tc>
      </w:tr>
      <w:tr w:rsidR="00CA29CE">
        <w:trPr>
          <w:trHeight w:val="567"/>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2.2.2</w:t>
            </w:r>
          </w:p>
        </w:tc>
        <w:tc>
          <w:tcPr>
            <w:tcW w:w="1279" w:type="pct"/>
            <w:vAlign w:val="center"/>
          </w:tcPr>
          <w:p w:rsidR="00CA29CE" w:rsidRDefault="00970D22">
            <w:pPr>
              <w:spacing w:line="360" w:lineRule="auto"/>
              <w:jc w:val="center"/>
              <w:rPr>
                <w:rFonts w:ascii="宋体" w:hAnsi="宋体"/>
                <w:szCs w:val="21"/>
              </w:rPr>
            </w:pPr>
            <w:r>
              <w:rPr>
                <w:rFonts w:ascii="宋体" w:hAnsi="宋体" w:hint="eastAsia"/>
              </w:rPr>
              <w:t>评标程序</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详见“第三章 评标办法（</w:t>
            </w:r>
            <w:r>
              <w:rPr>
                <w:rFonts w:ascii="宋体" w:hAnsi="宋体" w:hint="eastAsia"/>
                <w:szCs w:val="32"/>
              </w:rPr>
              <w:t>综合评估法</w:t>
            </w:r>
            <w:r>
              <w:rPr>
                <w:rFonts w:ascii="宋体" w:hAnsi="宋体" w:hint="eastAsia"/>
                <w:szCs w:val="21"/>
              </w:rPr>
              <w:t>）”中“评标办法前附表”中的2.2.2的要求</w:t>
            </w:r>
          </w:p>
        </w:tc>
      </w:tr>
      <w:tr w:rsidR="00CA29CE">
        <w:trPr>
          <w:trHeight w:val="763"/>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3.1.1</w:t>
            </w:r>
          </w:p>
        </w:tc>
        <w:tc>
          <w:tcPr>
            <w:tcW w:w="1279" w:type="pct"/>
            <w:vAlign w:val="center"/>
          </w:tcPr>
          <w:p w:rsidR="00CA29CE" w:rsidRDefault="00970D22">
            <w:pPr>
              <w:spacing w:line="360" w:lineRule="auto"/>
              <w:jc w:val="center"/>
              <w:rPr>
                <w:rFonts w:ascii="宋体" w:hAnsi="宋体"/>
              </w:rPr>
            </w:pPr>
            <w:r>
              <w:rPr>
                <w:rFonts w:ascii="宋体" w:hAnsi="宋体" w:hint="eastAsia"/>
              </w:rPr>
              <w:t>评标程序</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详见“第三章 评标办法（</w:t>
            </w:r>
            <w:r>
              <w:rPr>
                <w:rFonts w:ascii="宋体" w:hAnsi="宋体" w:hint="eastAsia"/>
                <w:szCs w:val="32"/>
              </w:rPr>
              <w:t>综合评估法</w:t>
            </w:r>
            <w:r>
              <w:rPr>
                <w:rFonts w:ascii="宋体" w:hAnsi="宋体" w:hint="eastAsia"/>
                <w:szCs w:val="21"/>
              </w:rPr>
              <w:t>）”中3.1.1的要求</w:t>
            </w:r>
          </w:p>
        </w:tc>
      </w:tr>
      <w:tr w:rsidR="00CA29CE">
        <w:trPr>
          <w:trHeight w:val="844"/>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3.1.2</w:t>
            </w:r>
          </w:p>
        </w:tc>
        <w:tc>
          <w:tcPr>
            <w:tcW w:w="1279" w:type="pct"/>
            <w:vAlign w:val="center"/>
          </w:tcPr>
          <w:p w:rsidR="00CA29CE" w:rsidRDefault="00970D22">
            <w:pPr>
              <w:spacing w:line="360" w:lineRule="auto"/>
              <w:jc w:val="center"/>
              <w:rPr>
                <w:rFonts w:ascii="宋体" w:hAnsi="宋体"/>
              </w:rPr>
            </w:pPr>
            <w:r>
              <w:rPr>
                <w:rFonts w:ascii="宋体" w:hAnsi="宋体" w:hint="eastAsia"/>
              </w:rPr>
              <w:t>评标程序</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详见“第三章 评标办法（</w:t>
            </w:r>
            <w:r>
              <w:rPr>
                <w:rFonts w:ascii="宋体" w:hAnsi="宋体" w:hint="eastAsia"/>
                <w:szCs w:val="32"/>
              </w:rPr>
              <w:t>综合评估法</w:t>
            </w:r>
            <w:r>
              <w:rPr>
                <w:rFonts w:ascii="宋体" w:hAnsi="宋体" w:hint="eastAsia"/>
                <w:szCs w:val="21"/>
              </w:rPr>
              <w:t>）”中3.1.2的要求</w:t>
            </w:r>
          </w:p>
        </w:tc>
      </w:tr>
      <w:tr w:rsidR="00CA29CE">
        <w:trPr>
          <w:trHeight w:val="567"/>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3.1.3</w:t>
            </w:r>
          </w:p>
        </w:tc>
        <w:tc>
          <w:tcPr>
            <w:tcW w:w="1279" w:type="pct"/>
            <w:vAlign w:val="center"/>
          </w:tcPr>
          <w:p w:rsidR="00CA29CE" w:rsidRDefault="00970D22">
            <w:pPr>
              <w:spacing w:line="360" w:lineRule="auto"/>
              <w:jc w:val="center"/>
              <w:rPr>
                <w:rFonts w:ascii="宋体" w:hAnsi="宋体"/>
              </w:rPr>
            </w:pPr>
            <w:r>
              <w:rPr>
                <w:rFonts w:ascii="宋体" w:hAnsi="宋体" w:hint="eastAsia"/>
              </w:rPr>
              <w:t>评标程序</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详见“第三章 评标办法（</w:t>
            </w:r>
            <w:r>
              <w:rPr>
                <w:rFonts w:ascii="宋体" w:hAnsi="宋体" w:hint="eastAsia"/>
                <w:szCs w:val="32"/>
              </w:rPr>
              <w:t>综合评估法</w:t>
            </w:r>
            <w:r>
              <w:rPr>
                <w:rFonts w:ascii="宋体" w:hAnsi="宋体" w:hint="eastAsia"/>
                <w:szCs w:val="21"/>
              </w:rPr>
              <w:t>）”中3.1.3的要求</w:t>
            </w:r>
          </w:p>
        </w:tc>
      </w:tr>
      <w:tr w:rsidR="00CA29CE">
        <w:trPr>
          <w:trHeight w:val="567"/>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3.2.4</w:t>
            </w:r>
          </w:p>
        </w:tc>
        <w:tc>
          <w:tcPr>
            <w:tcW w:w="1279" w:type="pct"/>
            <w:vAlign w:val="center"/>
          </w:tcPr>
          <w:p w:rsidR="00CA29CE" w:rsidRDefault="00970D22">
            <w:pPr>
              <w:spacing w:line="360" w:lineRule="auto"/>
              <w:jc w:val="center"/>
              <w:rPr>
                <w:rFonts w:ascii="宋体" w:hAnsi="宋体"/>
              </w:rPr>
            </w:pPr>
            <w:r>
              <w:rPr>
                <w:rFonts w:ascii="宋体" w:hAnsi="宋体" w:hint="eastAsia"/>
              </w:rPr>
              <w:t>评标程序</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szCs w:val="21"/>
              </w:rPr>
              <w:t>详见“第三章 评标办法（</w:t>
            </w:r>
            <w:r>
              <w:rPr>
                <w:rFonts w:ascii="宋体" w:hAnsi="宋体" w:hint="eastAsia"/>
                <w:szCs w:val="32"/>
              </w:rPr>
              <w:t>综合评估法</w:t>
            </w:r>
            <w:r>
              <w:rPr>
                <w:rFonts w:ascii="宋体" w:hAnsi="宋体" w:hint="eastAsia"/>
                <w:szCs w:val="21"/>
              </w:rPr>
              <w:t>）”中3.2.4的要求</w:t>
            </w:r>
          </w:p>
        </w:tc>
      </w:tr>
      <w:tr w:rsidR="00CA29CE">
        <w:trPr>
          <w:trHeight w:val="958"/>
          <w:jc w:val="center"/>
        </w:trPr>
        <w:tc>
          <w:tcPr>
            <w:tcW w:w="559" w:type="pct"/>
            <w:vAlign w:val="center"/>
          </w:tcPr>
          <w:p w:rsidR="00CA29CE" w:rsidRDefault="00970D22">
            <w:pPr>
              <w:spacing w:line="360" w:lineRule="auto"/>
              <w:jc w:val="center"/>
              <w:rPr>
                <w:rFonts w:ascii="宋体" w:hAnsi="宋体"/>
                <w:szCs w:val="21"/>
              </w:rPr>
            </w:pPr>
            <w:r>
              <w:rPr>
                <w:rFonts w:ascii="宋体" w:hAnsi="宋体" w:hint="eastAsia"/>
                <w:szCs w:val="21"/>
              </w:rPr>
              <w:t>/</w:t>
            </w:r>
          </w:p>
        </w:tc>
        <w:tc>
          <w:tcPr>
            <w:tcW w:w="1279" w:type="pct"/>
            <w:vAlign w:val="center"/>
          </w:tcPr>
          <w:p w:rsidR="00CA29CE" w:rsidRDefault="00970D22">
            <w:pPr>
              <w:spacing w:line="360" w:lineRule="auto"/>
              <w:jc w:val="center"/>
              <w:rPr>
                <w:rFonts w:ascii="宋体" w:hAnsi="宋体"/>
              </w:rPr>
            </w:pPr>
            <w:r>
              <w:rPr>
                <w:rFonts w:ascii="宋体" w:hAnsi="宋体" w:hint="eastAsia"/>
              </w:rPr>
              <w:t>其他</w:t>
            </w:r>
          </w:p>
        </w:tc>
        <w:tc>
          <w:tcPr>
            <w:tcW w:w="3162" w:type="pct"/>
            <w:tcBorders>
              <w:right w:val="single" w:sz="4" w:space="0" w:color="auto"/>
            </w:tcBorders>
            <w:vAlign w:val="center"/>
          </w:tcPr>
          <w:p w:rsidR="00CA29CE" w:rsidRDefault="00970D22">
            <w:pPr>
              <w:spacing w:line="360" w:lineRule="auto"/>
              <w:jc w:val="center"/>
              <w:rPr>
                <w:rFonts w:ascii="宋体" w:hAnsi="宋体"/>
                <w:szCs w:val="21"/>
              </w:rPr>
            </w:pPr>
            <w:r>
              <w:rPr>
                <w:rFonts w:ascii="宋体" w:hAnsi="宋体" w:hint="eastAsia"/>
                <w:b/>
              </w:rPr>
              <w:t>经云浮市公共资源交易服务平台交易系统检测投标文件存在同一投标网络 IP 地址一致的。</w:t>
            </w:r>
          </w:p>
        </w:tc>
      </w:tr>
    </w:tbl>
    <w:p w:rsidR="00CA29CE" w:rsidRDefault="00CA29CE">
      <w:pPr>
        <w:tabs>
          <w:tab w:val="left" w:pos="7069"/>
        </w:tabs>
        <w:rPr>
          <w:rFonts w:ascii="宋体" w:hAnsi="宋体"/>
        </w:rPr>
      </w:pPr>
    </w:p>
    <w:p w:rsidR="00CA29CE" w:rsidRDefault="00CA29CE">
      <w:pPr>
        <w:spacing w:line="380" w:lineRule="exact"/>
        <w:jc w:val="left"/>
        <w:rPr>
          <w:rFonts w:ascii="宋体" w:hAnsi="宋体"/>
          <w:b/>
          <w:sz w:val="24"/>
        </w:rPr>
      </w:pPr>
    </w:p>
    <w:p w:rsidR="00CA29CE" w:rsidRDefault="00CA29CE">
      <w:pPr>
        <w:widowControl/>
        <w:jc w:val="center"/>
        <w:rPr>
          <w:rFonts w:ascii="宋体" w:hAnsi="宋体" w:cs="宋体"/>
          <w:b/>
          <w:bCs/>
          <w:kern w:val="0"/>
          <w:sz w:val="32"/>
          <w:szCs w:val="32"/>
        </w:rPr>
      </w:pPr>
    </w:p>
    <w:p w:rsidR="00CA29CE" w:rsidRDefault="00970D22">
      <w:pPr>
        <w:pStyle w:val="11"/>
        <w:spacing w:line="380" w:lineRule="exact"/>
        <w:jc w:val="center"/>
        <w:rPr>
          <w:rFonts w:ascii="宋体" w:hAnsi="宋体"/>
          <w:szCs w:val="32"/>
        </w:rPr>
      </w:pPr>
      <w:r>
        <w:rPr>
          <w:rFonts w:ascii="宋体" w:hAnsi="宋体"/>
          <w:szCs w:val="32"/>
        </w:rPr>
        <w:br w:type="page"/>
      </w:r>
      <w:bookmarkStart w:id="3" w:name="_Toc11494"/>
    </w:p>
    <w:p w:rsidR="00CA29CE" w:rsidRDefault="00970D22">
      <w:pPr>
        <w:pStyle w:val="11"/>
        <w:spacing w:line="380" w:lineRule="exact"/>
        <w:jc w:val="center"/>
        <w:rPr>
          <w:rFonts w:ascii="宋体" w:hAnsi="宋体"/>
          <w:szCs w:val="32"/>
        </w:rPr>
      </w:pPr>
      <w:bookmarkStart w:id="4" w:name="_Toc159163603"/>
      <w:bookmarkStart w:id="5" w:name="_Toc271664478"/>
      <w:bookmarkStart w:id="6" w:name="_Toc312152008"/>
      <w:bookmarkEnd w:id="2"/>
      <w:bookmarkEnd w:id="3"/>
      <w:r>
        <w:rPr>
          <w:rFonts w:ascii="宋体" w:hAnsi="宋体" w:hint="eastAsia"/>
          <w:szCs w:val="32"/>
        </w:rPr>
        <w:lastRenderedPageBreak/>
        <w:t>第二章、投标人须知</w:t>
      </w:r>
      <w:bookmarkEnd w:id="4"/>
    </w:p>
    <w:p w:rsidR="00CA29CE" w:rsidRDefault="00970D22">
      <w:pPr>
        <w:spacing w:line="380" w:lineRule="exact"/>
        <w:jc w:val="left"/>
        <w:rPr>
          <w:rFonts w:ascii="宋体" w:hAnsi="宋体"/>
          <w:b/>
        </w:rPr>
      </w:pPr>
      <w:bookmarkStart w:id="7" w:name="_Toc271416709"/>
      <w:r>
        <w:rPr>
          <w:rFonts w:ascii="宋体" w:hAnsi="宋体" w:hint="eastAsia"/>
          <w:b/>
        </w:rPr>
        <w:t>投标人须知前附表</w:t>
      </w:r>
      <w:bookmarkEnd w:id="7"/>
    </w:p>
    <w:p w:rsidR="00CA29CE" w:rsidRDefault="00970D22">
      <w:pPr>
        <w:pStyle w:val="10"/>
        <w:spacing w:line="380" w:lineRule="exact"/>
        <w:ind w:firstLineChars="0" w:firstLine="0"/>
        <w:rPr>
          <w:b/>
          <w:color w:val="auto"/>
          <w:sz w:val="21"/>
          <w:szCs w:val="21"/>
          <w:u w:val="none"/>
        </w:rPr>
      </w:pPr>
      <w:r>
        <w:rPr>
          <w:rFonts w:hint="eastAsia"/>
          <w:b/>
          <w:color w:val="auto"/>
          <w:sz w:val="21"/>
          <w:szCs w:val="21"/>
          <w:u w:val="none"/>
        </w:rPr>
        <w:t>注：本《投标人须知前附表》是招标文件重要内容的摘录、补充或细化，如有与招标文件正文内容不一致，应以本表内容为准；特别是补充或细化条款，投标人应仔细阅读，否则责任自负。</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43"/>
        <w:gridCol w:w="1560"/>
        <w:gridCol w:w="851"/>
        <w:gridCol w:w="5952"/>
      </w:tblGrid>
      <w:tr w:rsidR="00CA29CE">
        <w:trPr>
          <w:trHeight w:val="46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szCs w:val="21"/>
              </w:rPr>
            </w:pPr>
            <w:bookmarkStart w:id="8" w:name="_Toc271416710"/>
            <w:r>
              <w:rPr>
                <w:rFonts w:ascii="宋体" w:hAnsi="宋体" w:hint="eastAsia"/>
                <w:b/>
                <w:szCs w:val="21"/>
              </w:rPr>
              <w:t>条款号</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szCs w:val="21"/>
              </w:rPr>
            </w:pPr>
            <w:r>
              <w:rPr>
                <w:rFonts w:ascii="宋体" w:hAnsi="宋体" w:hint="eastAsia"/>
                <w:b/>
                <w:szCs w:val="21"/>
              </w:rPr>
              <w:t>条 款 名 称</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szCs w:val="21"/>
              </w:rPr>
            </w:pPr>
            <w:r>
              <w:rPr>
                <w:rFonts w:ascii="宋体" w:hAnsi="宋体" w:hint="eastAsia"/>
                <w:b/>
                <w:szCs w:val="21"/>
              </w:rPr>
              <w:t>编 列 内 容</w:t>
            </w:r>
          </w:p>
        </w:tc>
      </w:tr>
      <w:tr w:rsidR="00CA29CE">
        <w:trPr>
          <w:trHeight w:val="1170"/>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招标人</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9202E" w:rsidRDefault="00C9202E" w:rsidP="00C9202E">
            <w:pPr>
              <w:spacing w:line="440" w:lineRule="exact"/>
              <w:rPr>
                <w:szCs w:val="21"/>
              </w:rPr>
            </w:pPr>
            <w:r>
              <w:rPr>
                <w:szCs w:val="21"/>
              </w:rPr>
              <w:t>名称：</w:t>
            </w:r>
          </w:p>
          <w:p w:rsidR="00C9202E" w:rsidRDefault="00C9202E" w:rsidP="00C9202E">
            <w:pPr>
              <w:spacing w:line="440" w:lineRule="exact"/>
              <w:rPr>
                <w:szCs w:val="21"/>
              </w:rPr>
            </w:pPr>
            <w:r>
              <w:rPr>
                <w:szCs w:val="21"/>
              </w:rPr>
              <w:t>地址：</w:t>
            </w:r>
          </w:p>
          <w:p w:rsidR="00C9202E" w:rsidRDefault="00C9202E" w:rsidP="00C9202E">
            <w:pPr>
              <w:spacing w:line="440" w:lineRule="exact"/>
              <w:rPr>
                <w:szCs w:val="21"/>
              </w:rPr>
            </w:pPr>
            <w:r>
              <w:rPr>
                <w:szCs w:val="21"/>
              </w:rPr>
              <w:t>联系人：</w:t>
            </w:r>
          </w:p>
          <w:p w:rsidR="00CA29CE" w:rsidRDefault="00C9202E" w:rsidP="00C9202E">
            <w:pPr>
              <w:spacing w:line="380" w:lineRule="exact"/>
              <w:jc w:val="left"/>
              <w:rPr>
                <w:rFonts w:ascii="宋体" w:hAnsi="宋体"/>
                <w:szCs w:val="21"/>
              </w:rPr>
            </w:pPr>
            <w:r>
              <w:rPr>
                <w:szCs w:val="21"/>
              </w:rPr>
              <w:t>电话：</w:t>
            </w:r>
          </w:p>
        </w:tc>
      </w:tr>
      <w:tr w:rsidR="00CA29CE">
        <w:trPr>
          <w:trHeight w:val="1259"/>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招标代理机构</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9202E" w:rsidRDefault="00C9202E" w:rsidP="00C9202E">
            <w:pPr>
              <w:spacing w:line="440" w:lineRule="exact"/>
              <w:rPr>
                <w:szCs w:val="21"/>
              </w:rPr>
            </w:pPr>
            <w:r>
              <w:rPr>
                <w:szCs w:val="21"/>
              </w:rPr>
              <w:t>名称：</w:t>
            </w:r>
          </w:p>
          <w:p w:rsidR="00C9202E" w:rsidRDefault="00C9202E" w:rsidP="00C9202E">
            <w:pPr>
              <w:spacing w:line="440" w:lineRule="exact"/>
              <w:rPr>
                <w:szCs w:val="21"/>
              </w:rPr>
            </w:pPr>
            <w:r>
              <w:rPr>
                <w:szCs w:val="21"/>
              </w:rPr>
              <w:t>地址：</w:t>
            </w:r>
          </w:p>
          <w:p w:rsidR="00C9202E" w:rsidRDefault="00C9202E" w:rsidP="00C9202E">
            <w:pPr>
              <w:spacing w:line="440" w:lineRule="exact"/>
              <w:rPr>
                <w:szCs w:val="21"/>
              </w:rPr>
            </w:pPr>
            <w:r>
              <w:rPr>
                <w:szCs w:val="21"/>
              </w:rPr>
              <w:t>联系人：</w:t>
            </w:r>
          </w:p>
          <w:p w:rsidR="00CA29CE" w:rsidRDefault="00C9202E" w:rsidP="00C9202E">
            <w:pPr>
              <w:spacing w:line="380" w:lineRule="exact"/>
              <w:rPr>
                <w:rFonts w:ascii="宋体" w:hAnsi="宋体"/>
                <w:szCs w:val="21"/>
              </w:rPr>
            </w:pPr>
            <w:r>
              <w:rPr>
                <w:szCs w:val="21"/>
              </w:rPr>
              <w:t>电话：</w:t>
            </w:r>
          </w:p>
        </w:tc>
      </w:tr>
      <w:tr w:rsidR="00CA29CE">
        <w:trPr>
          <w:trHeight w:val="559"/>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1.1.4</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招标项目名称</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rPr>
          <w:trHeight w:val="615"/>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1.1.5</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项目建设地点</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highlight w:val="green"/>
              </w:rPr>
            </w:pPr>
          </w:p>
        </w:tc>
      </w:tr>
      <w:tr w:rsidR="00CA29CE">
        <w:trPr>
          <w:trHeight w:val="45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1.2.1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资金来源及比例</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pStyle w:val="10"/>
              <w:spacing w:line="400" w:lineRule="exact"/>
              <w:ind w:firstLineChars="0" w:firstLine="0"/>
              <w:rPr>
                <w:rFonts w:cs="宋体"/>
                <w:iCs w:val="0"/>
                <w:color w:val="auto"/>
                <w:sz w:val="21"/>
                <w:szCs w:val="21"/>
                <w:u w:val="none"/>
              </w:rPr>
            </w:pPr>
          </w:p>
        </w:tc>
      </w:tr>
      <w:tr w:rsidR="00CA29CE">
        <w:trPr>
          <w:trHeight w:val="500"/>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1.2.2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资金落实情况</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rPr>
          <w:trHeight w:val="764"/>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1.3.1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招标范围</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ind w:firstLineChars="200" w:firstLine="420"/>
              <w:rPr>
                <w:rFonts w:ascii="宋体" w:hAnsi="宋体" w:cs="宋体"/>
                <w:kern w:val="0"/>
                <w:szCs w:val="21"/>
              </w:rPr>
            </w:pPr>
          </w:p>
        </w:tc>
      </w:tr>
      <w:tr w:rsidR="00CA29CE">
        <w:trPr>
          <w:trHeight w:val="55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1.3.2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计划工期</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9202E" w:rsidRPr="00C9202E" w:rsidRDefault="00C9202E" w:rsidP="00C9202E">
            <w:pPr>
              <w:spacing w:line="380" w:lineRule="exact"/>
              <w:rPr>
                <w:rFonts w:ascii="宋体" w:hAnsi="宋体"/>
                <w:szCs w:val="21"/>
              </w:rPr>
            </w:pPr>
            <w:r w:rsidRPr="00C9202E">
              <w:rPr>
                <w:rFonts w:ascii="宋体" w:hAnsi="宋体"/>
                <w:szCs w:val="21"/>
              </w:rPr>
              <w:t>计划工期：        日历天</w:t>
            </w:r>
          </w:p>
          <w:p w:rsidR="00C9202E" w:rsidRPr="00C9202E" w:rsidRDefault="00C9202E" w:rsidP="00C9202E">
            <w:pPr>
              <w:spacing w:line="380" w:lineRule="exact"/>
              <w:rPr>
                <w:rFonts w:ascii="宋体" w:hAnsi="宋体"/>
                <w:szCs w:val="21"/>
              </w:rPr>
            </w:pPr>
            <w:r w:rsidRPr="00C9202E">
              <w:rPr>
                <w:rFonts w:ascii="宋体" w:hAnsi="宋体"/>
                <w:szCs w:val="21"/>
              </w:rPr>
              <w:t>计划</w:t>
            </w:r>
            <w:r w:rsidRPr="00C9202E">
              <w:rPr>
                <w:rFonts w:ascii="宋体" w:hAnsi="宋体" w:hint="eastAsia"/>
                <w:szCs w:val="21"/>
              </w:rPr>
              <w:t>开始工作日期</w:t>
            </w:r>
            <w:r w:rsidRPr="00C9202E">
              <w:rPr>
                <w:rFonts w:ascii="宋体" w:hAnsi="宋体"/>
                <w:szCs w:val="21"/>
              </w:rPr>
              <w:t>：    年      月    日</w:t>
            </w:r>
          </w:p>
          <w:p w:rsidR="00CA29CE" w:rsidRDefault="00C9202E" w:rsidP="00C9202E">
            <w:pPr>
              <w:spacing w:line="380" w:lineRule="exact"/>
              <w:rPr>
                <w:rFonts w:ascii="宋体" w:hAnsi="宋体" w:cs="宋体"/>
                <w:kern w:val="0"/>
                <w:szCs w:val="21"/>
                <w:highlight w:val="green"/>
                <w:lang w:bidi="ar"/>
              </w:rPr>
            </w:pPr>
            <w:r w:rsidRPr="00C9202E">
              <w:rPr>
                <w:rFonts w:ascii="宋体" w:hAnsi="宋体"/>
                <w:szCs w:val="21"/>
              </w:rPr>
              <w:t>计划</w:t>
            </w:r>
            <w:r w:rsidRPr="00C9202E">
              <w:rPr>
                <w:rFonts w:ascii="宋体" w:hAnsi="宋体" w:hint="eastAsia"/>
                <w:szCs w:val="21"/>
              </w:rPr>
              <w:t>竣工</w:t>
            </w:r>
            <w:r w:rsidRPr="00C9202E">
              <w:rPr>
                <w:rFonts w:ascii="宋体" w:hAnsi="宋体"/>
                <w:szCs w:val="21"/>
              </w:rPr>
              <w:t>日期：    年      月    日</w:t>
            </w:r>
          </w:p>
        </w:tc>
      </w:tr>
      <w:tr w:rsidR="00CA29CE">
        <w:trPr>
          <w:trHeight w:val="625"/>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1.3.3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质量标准</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9202E" w:rsidRPr="00C9202E" w:rsidRDefault="00C9202E" w:rsidP="00C9202E">
            <w:pPr>
              <w:spacing w:line="380" w:lineRule="exact"/>
              <w:rPr>
                <w:rFonts w:ascii="宋体" w:hAnsi="宋体"/>
                <w:szCs w:val="21"/>
              </w:rPr>
            </w:pPr>
            <w:r w:rsidRPr="00C9202E">
              <w:rPr>
                <w:rFonts w:ascii="宋体" w:hAnsi="宋体" w:hint="eastAsia"/>
                <w:szCs w:val="21"/>
              </w:rPr>
              <w:t>设计要求的质量标准：</w:t>
            </w:r>
          </w:p>
          <w:p w:rsidR="00CA29CE" w:rsidRDefault="00C9202E" w:rsidP="00C9202E">
            <w:pPr>
              <w:spacing w:line="380" w:lineRule="exact"/>
              <w:rPr>
                <w:rFonts w:ascii="宋体" w:hAnsi="宋体"/>
                <w:szCs w:val="21"/>
              </w:rPr>
            </w:pPr>
            <w:r w:rsidRPr="00C9202E">
              <w:rPr>
                <w:rFonts w:ascii="宋体" w:hAnsi="宋体" w:hint="eastAsia"/>
                <w:szCs w:val="21"/>
              </w:rPr>
              <w:t>施工要求的质量标准：</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1.4.1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投标人资质条件、能力和信誉</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9202E" w:rsidRDefault="00C9202E" w:rsidP="00C9202E">
            <w:pPr>
              <w:spacing w:line="440" w:lineRule="exact"/>
              <w:rPr>
                <w:szCs w:val="21"/>
              </w:rPr>
            </w:pPr>
            <w:r>
              <w:rPr>
                <w:szCs w:val="21"/>
              </w:rPr>
              <w:t>资质条件：</w:t>
            </w:r>
          </w:p>
          <w:p w:rsidR="00C9202E" w:rsidRDefault="00C9202E" w:rsidP="00C9202E">
            <w:pPr>
              <w:spacing w:line="440" w:lineRule="exact"/>
              <w:rPr>
                <w:szCs w:val="21"/>
              </w:rPr>
            </w:pPr>
            <w:r>
              <w:rPr>
                <w:szCs w:val="21"/>
              </w:rPr>
              <w:t>财务要求：</w:t>
            </w:r>
          </w:p>
          <w:p w:rsidR="00C9202E" w:rsidRDefault="00C9202E" w:rsidP="00C9202E">
            <w:pPr>
              <w:spacing w:line="440" w:lineRule="exact"/>
              <w:rPr>
                <w:szCs w:val="21"/>
              </w:rPr>
            </w:pPr>
            <w:r>
              <w:rPr>
                <w:rFonts w:hint="eastAsia"/>
                <w:szCs w:val="21"/>
              </w:rPr>
              <w:t>设计</w:t>
            </w:r>
            <w:r>
              <w:rPr>
                <w:szCs w:val="21"/>
              </w:rPr>
              <w:t>业绩要求：</w:t>
            </w:r>
          </w:p>
          <w:p w:rsidR="00C9202E" w:rsidRDefault="00C9202E" w:rsidP="00C9202E">
            <w:pPr>
              <w:spacing w:line="440" w:lineRule="exact"/>
              <w:rPr>
                <w:szCs w:val="21"/>
              </w:rPr>
            </w:pPr>
            <w:r>
              <w:rPr>
                <w:rFonts w:hint="eastAsia"/>
                <w:szCs w:val="21"/>
              </w:rPr>
              <w:t>施工</w:t>
            </w:r>
            <w:r>
              <w:rPr>
                <w:szCs w:val="21"/>
              </w:rPr>
              <w:t>业绩要求：</w:t>
            </w:r>
          </w:p>
          <w:p w:rsidR="00C9202E" w:rsidRDefault="00C9202E" w:rsidP="00C9202E">
            <w:pPr>
              <w:spacing w:line="440" w:lineRule="exact"/>
              <w:rPr>
                <w:szCs w:val="21"/>
              </w:rPr>
            </w:pPr>
            <w:r>
              <w:rPr>
                <w:szCs w:val="21"/>
              </w:rPr>
              <w:t>信誉要求：</w:t>
            </w:r>
          </w:p>
          <w:p w:rsidR="00C9202E" w:rsidRDefault="00C9202E" w:rsidP="00C9202E">
            <w:pPr>
              <w:spacing w:line="440" w:lineRule="exact"/>
              <w:rPr>
                <w:szCs w:val="21"/>
              </w:rPr>
            </w:pPr>
            <w:r>
              <w:rPr>
                <w:szCs w:val="21"/>
              </w:rPr>
              <w:t>项目经理</w:t>
            </w:r>
            <w:r>
              <w:rPr>
                <w:rFonts w:hint="eastAsia"/>
                <w:szCs w:val="21"/>
              </w:rPr>
              <w:t>的资格要求：</w:t>
            </w:r>
          </w:p>
          <w:p w:rsidR="00C9202E" w:rsidRDefault="00C9202E" w:rsidP="00C9202E">
            <w:pPr>
              <w:spacing w:line="440" w:lineRule="exact"/>
              <w:rPr>
                <w:szCs w:val="21"/>
              </w:rPr>
            </w:pPr>
            <w:r>
              <w:rPr>
                <w:rFonts w:hint="eastAsia"/>
                <w:szCs w:val="21"/>
              </w:rPr>
              <w:t>设计负责人的资格要求：</w:t>
            </w:r>
          </w:p>
          <w:p w:rsidR="00C9202E" w:rsidRDefault="00C9202E" w:rsidP="00C9202E">
            <w:pPr>
              <w:spacing w:line="440" w:lineRule="exact"/>
              <w:rPr>
                <w:szCs w:val="21"/>
              </w:rPr>
            </w:pPr>
            <w:r>
              <w:rPr>
                <w:rFonts w:hint="eastAsia"/>
                <w:szCs w:val="21"/>
              </w:rPr>
              <w:t>施工负责人的资格要求：</w:t>
            </w:r>
          </w:p>
          <w:p w:rsidR="00C9202E" w:rsidRDefault="00C9202E" w:rsidP="00C9202E">
            <w:pPr>
              <w:spacing w:line="440" w:lineRule="exact"/>
              <w:rPr>
                <w:szCs w:val="21"/>
              </w:rPr>
            </w:pPr>
            <w:r>
              <w:rPr>
                <w:rFonts w:hint="eastAsia"/>
                <w:szCs w:val="21"/>
              </w:rPr>
              <w:t>施工机械设备：</w:t>
            </w:r>
          </w:p>
          <w:p w:rsidR="00C9202E" w:rsidRDefault="00C9202E" w:rsidP="00C9202E">
            <w:pPr>
              <w:spacing w:line="440" w:lineRule="exact"/>
              <w:rPr>
                <w:szCs w:val="21"/>
              </w:rPr>
            </w:pPr>
            <w:r>
              <w:rPr>
                <w:rFonts w:hint="eastAsia"/>
                <w:szCs w:val="21"/>
              </w:rPr>
              <w:lastRenderedPageBreak/>
              <w:t>项目管理机构及人员：</w:t>
            </w:r>
          </w:p>
          <w:p w:rsidR="00CA29CE" w:rsidRPr="00C9202E" w:rsidRDefault="00C9202E" w:rsidP="00C9202E">
            <w:r>
              <w:rPr>
                <w:rFonts w:hint="eastAsia"/>
                <w:szCs w:val="21"/>
              </w:rPr>
              <w:t>其他要求：</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1.4.2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是否接受联合体投标</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9202E" w:rsidRDefault="00C9202E" w:rsidP="00C9202E">
            <w:pPr>
              <w:pStyle w:val="34"/>
              <w:topLinePunct/>
              <w:spacing w:line="400" w:lineRule="exact"/>
              <w:rPr>
                <w:rFonts w:ascii="Times New Roman"/>
                <w:sz w:val="21"/>
                <w:szCs w:val="21"/>
              </w:rPr>
            </w:pPr>
            <w:r>
              <w:rPr>
                <w:rFonts w:ascii="Times New Roman"/>
                <w:sz w:val="32"/>
                <w:szCs w:val="32"/>
              </w:rPr>
              <w:t>□</w:t>
            </w:r>
            <w:r>
              <w:rPr>
                <w:rFonts w:ascii="Times New Roman" w:hint="eastAsia"/>
                <w:sz w:val="21"/>
                <w:szCs w:val="21"/>
              </w:rPr>
              <w:t>不接受</w:t>
            </w:r>
          </w:p>
          <w:p w:rsidR="00CA29CE" w:rsidRPr="00C9202E" w:rsidRDefault="00C9202E" w:rsidP="00C9202E">
            <w:r>
              <w:rPr>
                <w:sz w:val="32"/>
                <w:szCs w:val="32"/>
              </w:rPr>
              <w:t>□</w:t>
            </w:r>
            <w:r>
              <w:rPr>
                <w:rFonts w:hint="eastAsia"/>
                <w:szCs w:val="21"/>
              </w:rPr>
              <w:t>接受，应满足下列要求：</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1.4.3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投标人不得存在的其他情形</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1.5.2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技术成果经济补偿</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9202E">
            <w:pPr>
              <w:spacing w:line="380" w:lineRule="exact"/>
              <w:rPr>
                <w:rFonts w:ascii="宋体" w:hAnsi="宋体"/>
                <w:szCs w:val="21"/>
              </w:rPr>
            </w:pPr>
            <w:r>
              <w:rPr>
                <w:sz w:val="32"/>
                <w:szCs w:val="32"/>
              </w:rPr>
              <w:t>□</w:t>
            </w:r>
            <w:r w:rsidR="00970D22">
              <w:rPr>
                <w:rFonts w:ascii="宋体" w:hAnsi="宋体" w:hint="eastAsia"/>
                <w:szCs w:val="21"/>
              </w:rPr>
              <w:t>不补偿</w:t>
            </w:r>
          </w:p>
          <w:p w:rsidR="00CA29CE" w:rsidRDefault="00970D22">
            <w:pPr>
              <w:spacing w:line="380" w:lineRule="exact"/>
              <w:rPr>
                <w:rFonts w:ascii="宋体" w:hAnsi="宋体"/>
                <w:szCs w:val="21"/>
              </w:rPr>
            </w:pPr>
            <w:r>
              <w:rPr>
                <w:rFonts w:ascii="宋体" w:hAnsi="宋体" w:hint="eastAsia"/>
                <w:szCs w:val="21"/>
              </w:rPr>
              <w:t>□补偿，补偿标准：</w:t>
            </w:r>
          </w:p>
        </w:tc>
      </w:tr>
      <w:tr w:rsidR="00CA29CE">
        <w:trPr>
          <w:trHeight w:val="1269"/>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1.9.1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踏勘现场</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9202E">
            <w:pPr>
              <w:spacing w:line="380" w:lineRule="exact"/>
              <w:rPr>
                <w:rFonts w:ascii="宋体" w:hAnsi="宋体"/>
                <w:szCs w:val="21"/>
              </w:rPr>
            </w:pPr>
            <w:r>
              <w:rPr>
                <w:sz w:val="32"/>
                <w:szCs w:val="32"/>
              </w:rPr>
              <w:t>□</w:t>
            </w:r>
            <w:r w:rsidR="00970D22">
              <w:rPr>
                <w:rFonts w:ascii="宋体" w:hAnsi="宋体" w:hint="eastAsia"/>
                <w:szCs w:val="21"/>
              </w:rPr>
              <w:t>不组织</w:t>
            </w:r>
          </w:p>
          <w:p w:rsidR="00CA29CE" w:rsidRDefault="00970D22">
            <w:pPr>
              <w:numPr>
                <w:ilvl w:val="0"/>
                <w:numId w:val="8"/>
              </w:numPr>
              <w:spacing w:line="380" w:lineRule="exact"/>
              <w:rPr>
                <w:rFonts w:ascii="宋体" w:hAnsi="宋体"/>
                <w:szCs w:val="21"/>
              </w:rPr>
            </w:pPr>
            <w:r>
              <w:rPr>
                <w:rFonts w:ascii="宋体" w:hAnsi="宋体" w:hint="eastAsia"/>
                <w:szCs w:val="21"/>
              </w:rPr>
              <w:t>组织，踏勘时间：</w:t>
            </w:r>
          </w:p>
          <w:p w:rsidR="00CA29CE" w:rsidRDefault="00970D22">
            <w:pPr>
              <w:spacing w:line="380" w:lineRule="exact"/>
              <w:ind w:firstLineChars="300" w:firstLine="630"/>
              <w:rPr>
                <w:rFonts w:ascii="宋体" w:hAnsi="宋体"/>
                <w:szCs w:val="21"/>
              </w:rPr>
            </w:pPr>
            <w:r>
              <w:rPr>
                <w:rFonts w:ascii="宋体" w:hAnsi="宋体" w:hint="eastAsia"/>
                <w:szCs w:val="21"/>
              </w:rPr>
              <w:t>踏勘集中地点：</w:t>
            </w:r>
          </w:p>
        </w:tc>
      </w:tr>
      <w:tr w:rsidR="00CA29CE">
        <w:trPr>
          <w:trHeight w:val="1157"/>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1.10.1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投标预备会</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9202E">
            <w:pPr>
              <w:spacing w:line="380" w:lineRule="exact"/>
              <w:rPr>
                <w:rFonts w:ascii="宋体" w:hAnsi="宋体"/>
                <w:szCs w:val="21"/>
              </w:rPr>
            </w:pPr>
            <w:r>
              <w:rPr>
                <w:sz w:val="32"/>
                <w:szCs w:val="32"/>
              </w:rPr>
              <w:t>□</w:t>
            </w:r>
            <w:r w:rsidR="00970D22">
              <w:rPr>
                <w:rFonts w:ascii="宋体" w:hAnsi="宋体" w:hint="eastAsia"/>
                <w:szCs w:val="21"/>
              </w:rPr>
              <w:t>不召开</w:t>
            </w:r>
          </w:p>
          <w:p w:rsidR="00CA29CE" w:rsidRDefault="00970D22">
            <w:pPr>
              <w:numPr>
                <w:ilvl w:val="0"/>
                <w:numId w:val="8"/>
              </w:numPr>
              <w:spacing w:line="380" w:lineRule="exact"/>
              <w:rPr>
                <w:rFonts w:ascii="宋体" w:hAnsi="宋体"/>
                <w:szCs w:val="21"/>
              </w:rPr>
            </w:pPr>
            <w:r>
              <w:rPr>
                <w:rFonts w:ascii="宋体" w:hAnsi="宋体" w:hint="eastAsia"/>
                <w:szCs w:val="21"/>
              </w:rPr>
              <w:t>召开，召开时间：</w:t>
            </w:r>
          </w:p>
          <w:p w:rsidR="00CA29CE" w:rsidRDefault="00970D22">
            <w:pPr>
              <w:spacing w:line="380" w:lineRule="exact"/>
              <w:ind w:firstLineChars="400" w:firstLine="840"/>
              <w:rPr>
                <w:rFonts w:ascii="宋体" w:hAnsi="宋体"/>
                <w:szCs w:val="21"/>
              </w:rPr>
            </w:pPr>
            <w:r>
              <w:rPr>
                <w:rFonts w:ascii="宋体" w:hAnsi="宋体" w:hint="eastAsia"/>
                <w:szCs w:val="21"/>
              </w:rPr>
              <w:t>召开地点：</w:t>
            </w:r>
          </w:p>
        </w:tc>
      </w:tr>
      <w:tr w:rsidR="00CA29CE">
        <w:trPr>
          <w:trHeight w:val="634"/>
        </w:trPr>
        <w:tc>
          <w:tcPr>
            <w:tcW w:w="950"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1.10.2</w:t>
            </w:r>
          </w:p>
        </w:tc>
        <w:tc>
          <w:tcPr>
            <w:tcW w:w="1603" w:type="dxa"/>
            <w:gridSpan w:val="2"/>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投标人在投标预备会前提出问题</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时间：</w:t>
            </w:r>
          </w:p>
        </w:tc>
      </w:tr>
      <w:tr w:rsidR="00CA29CE">
        <w:trPr>
          <w:trHeight w:val="633"/>
        </w:trPr>
        <w:tc>
          <w:tcPr>
            <w:tcW w:w="950"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603" w:type="dxa"/>
            <w:gridSpan w:val="2"/>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形式：</w:t>
            </w:r>
          </w:p>
        </w:tc>
      </w:tr>
      <w:tr w:rsidR="00CA29CE">
        <w:trPr>
          <w:trHeight w:val="622"/>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1.10.3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投标预备会后招标文件澄清发出的形式</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rPr>
          <w:trHeight w:val="622"/>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1.11.1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招标人规定由分包人承担的工作</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rPr>
          <w:trHeight w:val="1075"/>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1.11.2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投标人拟分包的工作</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9202E" w:rsidRDefault="00C9202E" w:rsidP="00C9202E">
            <w:pPr>
              <w:pStyle w:val="34"/>
              <w:topLinePunct/>
              <w:spacing w:line="400" w:lineRule="exact"/>
              <w:rPr>
                <w:rFonts w:ascii="Times New Roman"/>
                <w:sz w:val="21"/>
                <w:szCs w:val="21"/>
              </w:rPr>
            </w:pPr>
            <w:r>
              <w:rPr>
                <w:rFonts w:ascii="Times New Roman"/>
                <w:sz w:val="32"/>
                <w:szCs w:val="32"/>
              </w:rPr>
              <w:t>□</w:t>
            </w:r>
            <w:r>
              <w:rPr>
                <w:rFonts w:ascii="Times New Roman" w:hint="eastAsia"/>
                <w:sz w:val="21"/>
                <w:szCs w:val="21"/>
              </w:rPr>
              <w:t>不允许</w:t>
            </w:r>
          </w:p>
          <w:p w:rsidR="00C9202E" w:rsidRDefault="00C9202E" w:rsidP="00C9202E">
            <w:pPr>
              <w:spacing w:line="440" w:lineRule="exact"/>
              <w:rPr>
                <w:szCs w:val="21"/>
              </w:rPr>
            </w:pPr>
            <w:r>
              <w:rPr>
                <w:sz w:val="32"/>
                <w:szCs w:val="32"/>
              </w:rPr>
              <w:t>□</w:t>
            </w:r>
            <w:r>
              <w:rPr>
                <w:rFonts w:hint="eastAsia"/>
                <w:szCs w:val="21"/>
              </w:rPr>
              <w:t>允许，</w:t>
            </w:r>
            <w:r>
              <w:rPr>
                <w:szCs w:val="21"/>
              </w:rPr>
              <w:t>分包内容</w:t>
            </w:r>
            <w:r>
              <w:rPr>
                <w:rFonts w:hint="eastAsia"/>
                <w:szCs w:val="21"/>
              </w:rPr>
              <w:t>要求</w:t>
            </w:r>
            <w:r>
              <w:rPr>
                <w:szCs w:val="21"/>
              </w:rPr>
              <w:t>：</w:t>
            </w:r>
          </w:p>
          <w:p w:rsidR="00C9202E" w:rsidRDefault="00C9202E" w:rsidP="00C9202E">
            <w:pPr>
              <w:spacing w:line="440" w:lineRule="exact"/>
              <w:ind w:firstLineChars="400" w:firstLine="840"/>
              <w:rPr>
                <w:szCs w:val="21"/>
              </w:rPr>
            </w:pPr>
            <w:r>
              <w:rPr>
                <w:szCs w:val="21"/>
              </w:rPr>
              <w:t>分包金额</w:t>
            </w:r>
            <w:r>
              <w:rPr>
                <w:rFonts w:hint="eastAsia"/>
                <w:szCs w:val="21"/>
              </w:rPr>
              <w:t>要求</w:t>
            </w:r>
            <w:r>
              <w:rPr>
                <w:szCs w:val="21"/>
              </w:rPr>
              <w:t>：</w:t>
            </w:r>
          </w:p>
          <w:p w:rsidR="00CA29CE" w:rsidRDefault="00C9202E" w:rsidP="00C9202E">
            <w:pPr>
              <w:spacing w:line="380" w:lineRule="exact"/>
              <w:ind w:firstLineChars="400" w:firstLine="840"/>
              <w:rPr>
                <w:rFonts w:ascii="宋体" w:hAnsi="宋体"/>
                <w:szCs w:val="21"/>
              </w:rPr>
            </w:pPr>
            <w:r>
              <w:rPr>
                <w:rFonts w:hint="eastAsia"/>
                <w:szCs w:val="21"/>
              </w:rPr>
              <w:t>对分包人的资质要求：</w:t>
            </w:r>
          </w:p>
        </w:tc>
      </w:tr>
      <w:tr w:rsidR="00CA29CE">
        <w:trPr>
          <w:trHeight w:val="416"/>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1.12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偏差</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9202E">
            <w:pPr>
              <w:spacing w:line="380" w:lineRule="exact"/>
              <w:rPr>
                <w:rFonts w:ascii="宋体" w:hAnsi="宋体"/>
                <w:szCs w:val="21"/>
              </w:rPr>
            </w:pPr>
            <w:r>
              <w:rPr>
                <w:sz w:val="32"/>
                <w:szCs w:val="32"/>
              </w:rPr>
              <w:t>□</w:t>
            </w:r>
            <w:r w:rsidR="00970D22">
              <w:rPr>
                <w:rFonts w:ascii="宋体" w:hAnsi="宋体" w:hint="eastAsia"/>
                <w:szCs w:val="21"/>
              </w:rPr>
              <w:t>不允许</w:t>
            </w:r>
          </w:p>
          <w:p w:rsidR="00CA29CE" w:rsidRDefault="00970D22">
            <w:pPr>
              <w:pStyle w:val="34"/>
              <w:spacing w:line="380" w:lineRule="exact"/>
              <w:rPr>
                <w:rFonts w:hAnsi="宋体"/>
                <w:sz w:val="21"/>
                <w:szCs w:val="21"/>
              </w:rPr>
            </w:pPr>
            <w:r>
              <w:rPr>
                <w:rFonts w:hAnsi="宋体" w:hint="eastAsia"/>
                <w:sz w:val="21"/>
                <w:szCs w:val="21"/>
              </w:rPr>
              <w:t>□允许，偏差范围：</w:t>
            </w:r>
          </w:p>
          <w:p w:rsidR="00CA29CE" w:rsidRDefault="00970D22">
            <w:pPr>
              <w:spacing w:line="380" w:lineRule="exact"/>
              <w:ind w:left="360" w:firstLineChars="200" w:firstLine="420"/>
              <w:rPr>
                <w:rFonts w:ascii="宋体" w:hAnsi="宋体"/>
                <w:szCs w:val="21"/>
              </w:rPr>
            </w:pPr>
            <w:r>
              <w:rPr>
                <w:rFonts w:ascii="宋体" w:hAnsi="宋体" w:hint="eastAsia"/>
                <w:szCs w:val="21"/>
              </w:rPr>
              <w:t>偏差幅度：</w:t>
            </w:r>
          </w:p>
        </w:tc>
      </w:tr>
      <w:tr w:rsidR="00CA29CE">
        <w:trPr>
          <w:trHeight w:val="610"/>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构成招标文件的其他资料</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在规定时间发出的澄清（答疑）、修改、补充通知等。</w:t>
            </w:r>
          </w:p>
        </w:tc>
      </w:tr>
      <w:tr w:rsidR="00CA29CE">
        <w:trPr>
          <w:trHeight w:val="280"/>
        </w:trPr>
        <w:tc>
          <w:tcPr>
            <w:tcW w:w="950"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2.2.1</w:t>
            </w:r>
          </w:p>
        </w:tc>
        <w:tc>
          <w:tcPr>
            <w:tcW w:w="1603" w:type="dxa"/>
            <w:gridSpan w:val="2"/>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投标人要求澄清招标文件</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时间：投标截止时间10天前。</w:t>
            </w:r>
          </w:p>
        </w:tc>
      </w:tr>
      <w:tr w:rsidR="00CA29CE">
        <w:trPr>
          <w:trHeight w:val="280"/>
        </w:trPr>
        <w:tc>
          <w:tcPr>
            <w:tcW w:w="950"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603" w:type="dxa"/>
            <w:gridSpan w:val="2"/>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形式：投标人疑问通过云浮市公共资源交易服务平台进入提问区域将问题提交给招标代理机构（招标人）。</w:t>
            </w:r>
          </w:p>
        </w:tc>
      </w:tr>
      <w:tr w:rsidR="00CA29CE">
        <w:trPr>
          <w:trHeight w:val="280"/>
        </w:trPr>
        <w:tc>
          <w:tcPr>
            <w:tcW w:w="950"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603" w:type="dxa"/>
            <w:gridSpan w:val="2"/>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答疑操作指南：登录云浮市公共资源交易服务平台</w:t>
            </w:r>
            <w:r>
              <w:rPr>
                <w:rFonts w:ascii="宋体" w:hAnsi="宋体" w:cs="Arial" w:hint="eastAsia"/>
                <w:szCs w:val="21"/>
              </w:rPr>
              <w:t>→</w:t>
            </w:r>
            <w:r>
              <w:rPr>
                <w:rFonts w:ascii="宋体" w:hAnsi="宋体" w:hint="eastAsia"/>
                <w:szCs w:val="21"/>
              </w:rPr>
              <w:t>点击【异议投诉】，</w:t>
            </w:r>
            <w:r>
              <w:rPr>
                <w:rFonts w:ascii="宋体" w:hAnsi="宋体" w:cs="Arial" w:hint="eastAsia"/>
                <w:szCs w:val="21"/>
              </w:rPr>
              <w:t>→</w:t>
            </w:r>
            <w:r>
              <w:rPr>
                <w:rFonts w:ascii="宋体" w:hAnsi="宋体" w:hint="eastAsia"/>
                <w:szCs w:val="21"/>
              </w:rPr>
              <w:t>点击【提出异议】，点击【新增在线异议】，选择需要提交异议的项目，</w:t>
            </w:r>
            <w:r>
              <w:rPr>
                <w:rFonts w:ascii="宋体" w:hAnsi="宋体" w:hint="eastAsia"/>
                <w:szCs w:val="21"/>
              </w:rPr>
              <w:lastRenderedPageBreak/>
              <w:t>选择异议类型，填写异议内容，上</w:t>
            </w:r>
            <w:proofErr w:type="gramStart"/>
            <w:r>
              <w:rPr>
                <w:rFonts w:ascii="宋体" w:hAnsi="宋体" w:hint="eastAsia"/>
                <w:szCs w:val="21"/>
              </w:rPr>
              <w:t>传相关</w:t>
            </w:r>
            <w:proofErr w:type="gramEnd"/>
            <w:r>
              <w:rPr>
                <w:rFonts w:ascii="宋体" w:hAnsi="宋体" w:hint="eastAsia"/>
                <w:szCs w:val="21"/>
              </w:rPr>
              <w:t>附件，点击【提交异议】。</w:t>
            </w:r>
          </w:p>
        </w:tc>
      </w:tr>
      <w:tr w:rsidR="00CA29CE">
        <w:trPr>
          <w:trHeight w:val="450"/>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2.2.2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招标文件澄清发出的时间和形式</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b/>
                <w:bCs/>
                <w:szCs w:val="21"/>
              </w:rPr>
            </w:pPr>
            <w:r>
              <w:rPr>
                <w:rFonts w:ascii="宋体" w:hAnsi="宋体" w:hint="eastAsia"/>
                <w:szCs w:val="21"/>
              </w:rPr>
              <w:t>投标截止时间15 天前，如果澄清发出的时间距投标截止时间不足15 天，招标人可相应延长投标截止时间。在</w:t>
            </w:r>
            <w:r>
              <w:rPr>
                <w:rFonts w:ascii="宋体" w:hAnsi="宋体" w:hint="eastAsia"/>
                <w:b/>
                <w:szCs w:val="21"/>
              </w:rPr>
              <w:t>云浮市公共资源交易服务平台、广东省公共资源交易平台、广东省招标投标监管网</w:t>
            </w:r>
            <w:r>
              <w:rPr>
                <w:rFonts w:ascii="宋体" w:hAnsi="宋体" w:hint="eastAsia"/>
                <w:szCs w:val="21"/>
              </w:rPr>
              <w:t>发布。</w:t>
            </w:r>
          </w:p>
        </w:tc>
      </w:tr>
      <w:tr w:rsidR="00CA29CE">
        <w:trPr>
          <w:trHeight w:val="1277"/>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2.2.3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投标人确认收到招标文件澄清</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投标人自行到云浮市公共资源交易服务平台、广东省公共资源交易平台、广东省招标投标监管网下载，网站发布当日视为投标人确认收到。</w:t>
            </w:r>
          </w:p>
        </w:tc>
      </w:tr>
      <w:tr w:rsidR="00CA29CE">
        <w:trPr>
          <w:trHeight w:val="43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2.3.1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招标文件修改发出的时间和形式</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投标截止时间15 天前，如果修改发出的时间距投标截止时间不足15 天，招标人可相应延长投标截止时间。在</w:t>
            </w:r>
            <w:r>
              <w:rPr>
                <w:rFonts w:ascii="宋体" w:hAnsi="宋体" w:hint="eastAsia"/>
                <w:b/>
                <w:szCs w:val="21"/>
              </w:rPr>
              <w:t>云浮市公共资源交易服务平台、广东省公共资源交易平台、广东省招标投标监管网</w:t>
            </w:r>
            <w:r>
              <w:rPr>
                <w:rFonts w:ascii="宋体" w:hAnsi="宋体" w:hint="eastAsia"/>
                <w:szCs w:val="21"/>
              </w:rPr>
              <w:t>发布。</w:t>
            </w:r>
          </w:p>
        </w:tc>
      </w:tr>
      <w:tr w:rsidR="00CA29CE">
        <w:trPr>
          <w:trHeight w:val="1277"/>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2.3.2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投标人确认收到招标文件修改</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投标人自行到云浮市公共资源交易服务平台、广东省公共资源交易平台、广东省招标投标监管网下载，网站发布当日视为投标人确认收到。</w:t>
            </w:r>
          </w:p>
        </w:tc>
      </w:tr>
      <w:tr w:rsidR="00CA29CE">
        <w:trPr>
          <w:trHeight w:val="1277"/>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2.4</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rPr>
              <w:t>招标文件的异议</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rPr>
              <w:t>投标人或者其他利害关系人对招标文件有异议的，应当在投标截止时间10日前以</w:t>
            </w:r>
            <w:r>
              <w:rPr>
                <w:rFonts w:ascii="宋体" w:hAnsi="宋体" w:hint="eastAsia"/>
                <w:b/>
              </w:rPr>
              <w:t>线上形式</w:t>
            </w:r>
            <w:r>
              <w:rPr>
                <w:rFonts w:ascii="宋体" w:hAnsi="宋体" w:hint="eastAsia"/>
              </w:rPr>
              <w:t>提出。招标人将在收到异议之日起3日内</w:t>
            </w:r>
            <w:proofErr w:type="gramStart"/>
            <w:r>
              <w:rPr>
                <w:rFonts w:ascii="宋体" w:hAnsi="宋体" w:hint="eastAsia"/>
              </w:rPr>
              <w:t>作出</w:t>
            </w:r>
            <w:proofErr w:type="gramEnd"/>
            <w:r>
              <w:rPr>
                <w:rFonts w:ascii="宋体" w:hAnsi="宋体" w:hint="eastAsia"/>
              </w:rPr>
              <w:t>答复；</w:t>
            </w:r>
            <w:proofErr w:type="gramStart"/>
            <w:r>
              <w:rPr>
                <w:rFonts w:ascii="宋体" w:hAnsi="宋体" w:hint="eastAsia"/>
              </w:rPr>
              <w:t>作出</w:t>
            </w:r>
            <w:proofErr w:type="gramEnd"/>
            <w:r>
              <w:rPr>
                <w:rFonts w:ascii="宋体" w:hAnsi="宋体" w:hint="eastAsia"/>
              </w:rPr>
              <w:t>答复前，将暂停招标投标活动。</w:t>
            </w:r>
          </w:p>
        </w:tc>
      </w:tr>
      <w:tr w:rsidR="00CA29CE">
        <w:trPr>
          <w:trHeight w:val="28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3.1.1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构成投标文件的其他资料</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在投标截止时间前提交的修改文件及按评标委员会要求提交的澄清文件。</w:t>
            </w:r>
          </w:p>
        </w:tc>
      </w:tr>
      <w:tr w:rsidR="00CA29CE">
        <w:trPr>
          <w:trHeight w:val="28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3.2.1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cs="宋体" w:hint="eastAsia"/>
                <w:szCs w:val="21"/>
              </w:rPr>
              <w:t>增值税税金的计算办法</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按国家的相关法律法规执行。</w:t>
            </w:r>
          </w:p>
        </w:tc>
      </w:tr>
      <w:tr w:rsidR="00CA29CE">
        <w:trPr>
          <w:trHeight w:val="28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3.2.4</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最高投标限价或其计算方法</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rsidP="00892BF3">
            <w:pPr>
              <w:pStyle w:val="Afff1"/>
              <w:tabs>
                <w:tab w:val="left" w:pos="6696"/>
              </w:tabs>
              <w:spacing w:line="380" w:lineRule="exact"/>
              <w:ind w:rightChars="67" w:right="141" w:firstLineChars="200" w:firstLine="422"/>
              <w:rPr>
                <w:rFonts w:ascii="宋体" w:eastAsia="宋体" w:hAnsi="宋体" w:cs="黑体"/>
                <w:b/>
                <w:color w:val="auto"/>
              </w:rPr>
            </w:pPr>
          </w:p>
        </w:tc>
      </w:tr>
      <w:tr w:rsidR="00CA29CE">
        <w:trPr>
          <w:trHeight w:val="28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3.2.5</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投标报价的其他要求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CA29CE">
            <w:pPr>
              <w:spacing w:line="400" w:lineRule="exact"/>
              <w:ind w:firstLineChars="200" w:firstLine="420"/>
              <w:rPr>
                <w:rFonts w:ascii="宋体" w:hAnsi="宋体" w:cs="宋体"/>
                <w:bCs/>
              </w:rPr>
            </w:pPr>
          </w:p>
        </w:tc>
      </w:tr>
      <w:tr w:rsidR="00CA29CE">
        <w:trPr>
          <w:trHeight w:val="485"/>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3.3.1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投标有效期</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120日历天（从投标截止之日算起）</w:t>
            </w:r>
          </w:p>
        </w:tc>
      </w:tr>
      <w:tr w:rsidR="00CA29CE">
        <w:trPr>
          <w:trHeight w:val="98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3.4.1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投标保证金</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ind w:firstLineChars="200" w:firstLine="420"/>
              <w:rPr>
                <w:rFonts w:ascii="宋体" w:hAnsi="宋体"/>
                <w:szCs w:val="21"/>
              </w:rPr>
            </w:pPr>
            <w:r>
              <w:rPr>
                <w:rFonts w:ascii="宋体" w:hAnsi="宋体" w:hint="eastAsia"/>
                <w:szCs w:val="21"/>
              </w:rPr>
              <w:t>投标保证金缴纳形式及金额：</w:t>
            </w:r>
          </w:p>
          <w:p w:rsidR="00CA29CE" w:rsidRDefault="00970D22">
            <w:pPr>
              <w:spacing w:line="380" w:lineRule="exact"/>
              <w:ind w:firstLineChars="200" w:firstLine="420"/>
              <w:rPr>
                <w:rFonts w:ascii="宋体" w:hAnsi="宋体"/>
                <w:kern w:val="0"/>
                <w:szCs w:val="21"/>
              </w:rPr>
            </w:pPr>
            <w:r>
              <w:rPr>
                <w:rFonts w:ascii="宋体" w:hAnsi="宋体" w:hint="eastAsia"/>
                <w:szCs w:val="21"/>
              </w:rPr>
              <w:t>1、投标</w:t>
            </w:r>
            <w:r>
              <w:rPr>
                <w:rFonts w:ascii="宋体" w:hAnsi="宋体" w:hint="eastAsia"/>
                <w:kern w:val="0"/>
                <w:szCs w:val="21"/>
              </w:rPr>
              <w:t>保证金金额：</w:t>
            </w:r>
            <w:r>
              <w:rPr>
                <w:rFonts w:ascii="宋体" w:hAnsi="宋体" w:hint="eastAsia"/>
                <w:b/>
                <w:kern w:val="0"/>
                <w:szCs w:val="21"/>
              </w:rPr>
              <w:t>人民币¥</w:t>
            </w:r>
            <w:r w:rsidR="00892BF3">
              <w:rPr>
                <w:rFonts w:ascii="宋体" w:hAnsi="宋体" w:hint="eastAsia"/>
                <w:b/>
                <w:kern w:val="0"/>
                <w:szCs w:val="21"/>
              </w:rPr>
              <w:t>XXX</w:t>
            </w:r>
            <w:r>
              <w:rPr>
                <w:rFonts w:ascii="宋体" w:hAnsi="宋体" w:hint="eastAsia"/>
                <w:b/>
                <w:kern w:val="0"/>
                <w:szCs w:val="21"/>
              </w:rPr>
              <w:t>元（大写：</w:t>
            </w:r>
            <w:r w:rsidR="00892BF3">
              <w:rPr>
                <w:rFonts w:ascii="宋体" w:hAnsi="宋体" w:hint="eastAsia"/>
                <w:b/>
                <w:kern w:val="0"/>
                <w:szCs w:val="21"/>
              </w:rPr>
              <w:t>XXX</w:t>
            </w:r>
            <w:r>
              <w:rPr>
                <w:rFonts w:ascii="宋体" w:hAnsi="宋体" w:hint="eastAsia"/>
                <w:b/>
                <w:kern w:val="0"/>
                <w:szCs w:val="21"/>
              </w:rPr>
              <w:t>元整）</w:t>
            </w:r>
            <w:r>
              <w:rPr>
                <w:rFonts w:ascii="宋体" w:hAnsi="宋体" w:hint="eastAsia"/>
                <w:kern w:val="0"/>
                <w:szCs w:val="21"/>
              </w:rPr>
              <w:t>。</w:t>
            </w:r>
          </w:p>
          <w:p w:rsidR="00CA29CE" w:rsidRDefault="00970D22">
            <w:pPr>
              <w:spacing w:line="380" w:lineRule="exact"/>
              <w:ind w:firstLineChars="200" w:firstLine="420"/>
              <w:jc w:val="left"/>
              <w:rPr>
                <w:rFonts w:ascii="宋体" w:hAnsi="宋体"/>
                <w:szCs w:val="21"/>
                <w:highlight w:val="yellow"/>
              </w:rPr>
            </w:pPr>
            <w:r>
              <w:rPr>
                <w:rFonts w:ascii="宋体" w:hAnsi="宋体" w:hint="eastAsia"/>
                <w:szCs w:val="21"/>
              </w:rPr>
              <w:t>2、缴纳时间：</w:t>
            </w:r>
            <w:r w:rsidR="00892BF3">
              <w:rPr>
                <w:rFonts w:ascii="宋体" w:hAnsi="宋体" w:hint="eastAsia"/>
                <w:b/>
                <w:szCs w:val="21"/>
                <w:highlight w:val="yellow"/>
              </w:rPr>
              <w:t>XXX</w:t>
            </w:r>
            <w:r>
              <w:rPr>
                <w:rFonts w:ascii="宋体" w:hAnsi="宋体" w:hint="eastAsia"/>
                <w:b/>
                <w:szCs w:val="21"/>
                <w:highlight w:val="yellow"/>
              </w:rPr>
              <w:t>年</w:t>
            </w:r>
            <w:r w:rsidR="00892BF3">
              <w:rPr>
                <w:rFonts w:ascii="宋体" w:hAnsi="宋体" w:hint="eastAsia"/>
                <w:b/>
                <w:szCs w:val="21"/>
                <w:highlight w:val="yellow"/>
              </w:rPr>
              <w:t>XXX</w:t>
            </w:r>
            <w:r>
              <w:rPr>
                <w:rFonts w:ascii="宋体" w:hAnsi="宋体" w:hint="eastAsia"/>
                <w:b/>
                <w:szCs w:val="21"/>
                <w:highlight w:val="yellow"/>
              </w:rPr>
              <w:t>月</w:t>
            </w:r>
            <w:r w:rsidR="00892BF3">
              <w:rPr>
                <w:rFonts w:ascii="宋体" w:hAnsi="宋体" w:hint="eastAsia"/>
                <w:b/>
                <w:szCs w:val="21"/>
                <w:highlight w:val="yellow"/>
              </w:rPr>
              <w:t>XXX</w:t>
            </w:r>
            <w:r>
              <w:rPr>
                <w:rFonts w:ascii="宋体" w:hAnsi="宋体" w:hint="eastAsia"/>
                <w:b/>
                <w:szCs w:val="21"/>
                <w:highlight w:val="yellow"/>
              </w:rPr>
              <w:t>日</w:t>
            </w:r>
            <w:r w:rsidR="00892BF3">
              <w:rPr>
                <w:rFonts w:ascii="宋体" w:hAnsi="宋体" w:hint="eastAsia"/>
                <w:b/>
                <w:szCs w:val="21"/>
                <w:highlight w:val="yellow"/>
              </w:rPr>
              <w:t>XXX</w:t>
            </w:r>
            <w:r>
              <w:rPr>
                <w:rFonts w:ascii="宋体" w:hAnsi="宋体" w:hint="eastAsia"/>
                <w:b/>
                <w:szCs w:val="21"/>
                <w:highlight w:val="yellow"/>
              </w:rPr>
              <w:t>时</w:t>
            </w:r>
            <w:r w:rsidR="00892BF3">
              <w:rPr>
                <w:rFonts w:ascii="宋体" w:hAnsi="宋体" w:hint="eastAsia"/>
                <w:b/>
                <w:szCs w:val="21"/>
                <w:highlight w:val="yellow"/>
              </w:rPr>
              <w:t>XX</w:t>
            </w:r>
            <w:r>
              <w:rPr>
                <w:rFonts w:ascii="宋体" w:hAnsi="宋体" w:hint="eastAsia"/>
                <w:b/>
                <w:szCs w:val="21"/>
                <w:highlight w:val="yellow"/>
              </w:rPr>
              <w:t>分前（以到账时间/出</w:t>
            </w:r>
            <w:proofErr w:type="gramStart"/>
            <w:r>
              <w:rPr>
                <w:rFonts w:ascii="宋体" w:hAnsi="宋体" w:hint="eastAsia"/>
                <w:b/>
                <w:szCs w:val="21"/>
                <w:highlight w:val="yellow"/>
              </w:rPr>
              <w:t>函时间</w:t>
            </w:r>
            <w:proofErr w:type="gramEnd"/>
            <w:r>
              <w:rPr>
                <w:rFonts w:ascii="宋体" w:hAnsi="宋体" w:hint="eastAsia"/>
                <w:b/>
                <w:szCs w:val="21"/>
                <w:highlight w:val="yellow"/>
              </w:rPr>
              <w:t>为准）</w:t>
            </w:r>
            <w:r>
              <w:rPr>
                <w:rFonts w:ascii="宋体" w:hAnsi="宋体" w:hint="eastAsia"/>
                <w:szCs w:val="21"/>
                <w:highlight w:val="yellow"/>
              </w:rPr>
              <w:t>。</w:t>
            </w:r>
          </w:p>
          <w:p w:rsidR="00CA29CE" w:rsidRDefault="00970D22">
            <w:pPr>
              <w:spacing w:line="380" w:lineRule="exact"/>
              <w:ind w:leftChars="200" w:left="420"/>
              <w:rPr>
                <w:rFonts w:ascii="宋体" w:hAnsi="宋体"/>
                <w:szCs w:val="21"/>
              </w:rPr>
            </w:pPr>
            <w:r>
              <w:rPr>
                <w:rFonts w:ascii="宋体" w:hAnsi="宋体" w:hint="eastAsia"/>
                <w:szCs w:val="21"/>
              </w:rPr>
              <w:t>3.缴纳方式：</w:t>
            </w:r>
          </w:p>
          <w:p w:rsidR="00CA29CE" w:rsidRDefault="00970D22">
            <w:pPr>
              <w:spacing w:line="380" w:lineRule="exact"/>
              <w:ind w:firstLineChars="200" w:firstLine="422"/>
              <w:rPr>
                <w:rFonts w:ascii="宋体" w:hAnsi="宋体"/>
                <w:szCs w:val="21"/>
              </w:rPr>
            </w:pPr>
            <w:r>
              <w:rPr>
                <w:rFonts w:ascii="宋体" w:hAnsi="宋体" w:hint="eastAsia"/>
                <w:b/>
                <w:szCs w:val="21"/>
              </w:rPr>
              <w:t>（1）方式</w:t>
            </w:r>
            <w:proofErr w:type="gramStart"/>
            <w:r>
              <w:rPr>
                <w:rFonts w:ascii="宋体" w:hAnsi="宋体" w:hint="eastAsia"/>
                <w:b/>
                <w:szCs w:val="21"/>
              </w:rPr>
              <w:t>一</w:t>
            </w:r>
            <w:proofErr w:type="gramEnd"/>
            <w:r>
              <w:rPr>
                <w:rFonts w:ascii="宋体" w:hAnsi="宋体" w:hint="eastAsia"/>
                <w:b/>
                <w:szCs w:val="21"/>
              </w:rPr>
              <w:t>：电子保函。</w:t>
            </w:r>
            <w:r>
              <w:rPr>
                <w:rFonts w:ascii="宋体" w:hAnsi="宋体" w:hint="eastAsia"/>
                <w:szCs w:val="21"/>
              </w:rPr>
              <w:t>根据《云浮市人民政府关于印发云浮市贯彻落实国务院扎实稳住经济的一揽子政策措施实施方案的通知》（</w:t>
            </w:r>
            <w:proofErr w:type="gramStart"/>
            <w:r>
              <w:rPr>
                <w:rFonts w:ascii="宋体" w:hAnsi="宋体" w:hint="eastAsia"/>
                <w:szCs w:val="21"/>
              </w:rPr>
              <w:t>云府【2022】</w:t>
            </w:r>
            <w:proofErr w:type="gramEnd"/>
            <w:r>
              <w:rPr>
                <w:rFonts w:ascii="宋体" w:hAnsi="宋体" w:hint="eastAsia"/>
                <w:szCs w:val="21"/>
              </w:rPr>
              <w:t>21号）87条“在招投标领域全面推行电子保函（保险）替代现金缴纳投标、履约、工程质量等保证金”，降低企业招投标成本的相关要求，结合开标过程工作人员不具备对纸质保函真伪进行甄别的能力；为了进一步保证在出现招标文件规定不予退回投标保证金的行为时招标人</w:t>
            </w:r>
            <w:r>
              <w:rPr>
                <w:rFonts w:ascii="宋体" w:hAnsi="宋体" w:hint="eastAsia"/>
                <w:szCs w:val="21"/>
              </w:rPr>
              <w:lastRenderedPageBreak/>
              <w:t>行使不予退回保证金的权利，同时提高投标保证金缴纳的便捷性、保密性和提高投标保证金有效提交率，投标人应通过“云浮市公共资源交易电子保函平台”提交投标保证金。电子保函须为无条件且不可撤销保函，有效期不得少于投标文件的有效期。</w:t>
            </w:r>
          </w:p>
          <w:p w:rsidR="00CA29CE" w:rsidRDefault="00970D22">
            <w:pPr>
              <w:spacing w:line="380" w:lineRule="exact"/>
              <w:ind w:firstLineChars="200" w:firstLine="422"/>
              <w:rPr>
                <w:rFonts w:ascii="宋体" w:hAnsi="宋体"/>
                <w:szCs w:val="21"/>
              </w:rPr>
            </w:pPr>
            <w:r>
              <w:rPr>
                <w:rFonts w:ascii="宋体" w:hAnsi="宋体" w:hint="eastAsia"/>
                <w:b/>
                <w:szCs w:val="21"/>
              </w:rPr>
              <w:t>（2）方式二：银行转账。</w:t>
            </w:r>
            <w:r>
              <w:rPr>
                <w:rFonts w:ascii="宋体" w:hAnsi="宋体" w:hint="eastAsia"/>
                <w:szCs w:val="21"/>
              </w:rPr>
              <w:t>由云浮市公共资源交易中心</w:t>
            </w:r>
            <w:proofErr w:type="gramStart"/>
            <w:r>
              <w:rPr>
                <w:rFonts w:ascii="宋体" w:hAnsi="宋体" w:hint="eastAsia"/>
                <w:szCs w:val="21"/>
              </w:rPr>
              <w:t>代收代退本</w:t>
            </w:r>
            <w:proofErr w:type="gramEnd"/>
            <w:r>
              <w:rPr>
                <w:rFonts w:ascii="宋体" w:hAnsi="宋体" w:hint="eastAsia"/>
                <w:szCs w:val="21"/>
              </w:rPr>
              <w:t>项目提交的投标保证金。具体缴纳要求如下：①投标人参与投标须于开标前在云浮市公共资源交易服务平台(新平台)填写投标信息，下载招标文件，投标成功后，于规定时间将足额投标担保采取银行转账方式转账至云浮市公共资源交易服务平台（新平台）报名成功后生成的保证金子账号。②投标保证金不采用直接存款或缴纳现金的方式，必须从投标人基本账户按要求转出，转账单（或电汇单）注明“</w:t>
            </w:r>
            <w:r w:rsidR="00892BF3">
              <w:rPr>
                <w:rFonts w:ascii="宋体" w:hAnsi="宋体" w:hint="eastAsia"/>
                <w:b/>
                <w:szCs w:val="21"/>
              </w:rPr>
              <w:t>XXXXXX</w:t>
            </w:r>
            <w:r>
              <w:rPr>
                <w:rFonts w:ascii="宋体" w:hAnsi="宋体" w:hint="eastAsia"/>
                <w:b/>
                <w:szCs w:val="21"/>
              </w:rPr>
              <w:t>项目（设计施工总承包）投标保证金</w:t>
            </w:r>
            <w:r>
              <w:rPr>
                <w:rFonts w:ascii="宋体" w:hAnsi="宋体" w:hint="eastAsia"/>
                <w:szCs w:val="21"/>
              </w:rPr>
              <w:t xml:space="preserve"> ”字样（如转账单的备注内容有字数限制，可缩写）。③未按要求汇入（到账为准）子账号的视为未缴纳保证金。</w:t>
            </w:r>
          </w:p>
          <w:p w:rsidR="00CA29CE" w:rsidRDefault="00970D22">
            <w:pPr>
              <w:spacing w:line="380" w:lineRule="exact"/>
              <w:ind w:firstLineChars="200" w:firstLine="420"/>
              <w:rPr>
                <w:rFonts w:ascii="宋体" w:hAnsi="宋体"/>
                <w:szCs w:val="21"/>
              </w:rPr>
            </w:pPr>
            <w:r>
              <w:rPr>
                <w:rFonts w:ascii="宋体" w:hAnsi="宋体" w:hint="eastAsia"/>
                <w:szCs w:val="21"/>
              </w:rPr>
              <w:t>4.开标会公布投标人的投标保证金提交情况：</w:t>
            </w:r>
          </w:p>
          <w:p w:rsidR="00CA29CE" w:rsidRDefault="00970D22">
            <w:pPr>
              <w:spacing w:line="380" w:lineRule="exact"/>
              <w:ind w:firstLineChars="200" w:firstLine="420"/>
              <w:rPr>
                <w:rFonts w:ascii="宋体" w:hAnsi="宋体"/>
                <w:szCs w:val="21"/>
              </w:rPr>
            </w:pPr>
            <w:r>
              <w:rPr>
                <w:rFonts w:ascii="宋体" w:hAnsi="宋体" w:hint="eastAsia"/>
                <w:szCs w:val="21"/>
              </w:rPr>
              <w:t>（1）由招标代理机构在云浮市公共资源交易服务平台查询采用方式</w:t>
            </w:r>
            <w:proofErr w:type="gramStart"/>
            <w:r>
              <w:rPr>
                <w:rFonts w:ascii="宋体" w:hAnsi="宋体" w:hint="eastAsia"/>
                <w:szCs w:val="21"/>
              </w:rPr>
              <w:t>一</w:t>
            </w:r>
            <w:proofErr w:type="gramEnd"/>
            <w:r>
              <w:rPr>
                <w:rFonts w:ascii="宋体" w:hAnsi="宋体" w:hint="eastAsia"/>
                <w:szCs w:val="21"/>
              </w:rPr>
              <w:t>提交的投标保证金的投标人名单。</w:t>
            </w:r>
          </w:p>
          <w:p w:rsidR="00CA29CE" w:rsidRDefault="00970D22">
            <w:pPr>
              <w:spacing w:line="380" w:lineRule="exact"/>
              <w:ind w:firstLineChars="200" w:firstLine="420"/>
              <w:rPr>
                <w:rFonts w:ascii="宋体" w:hAnsi="宋体"/>
                <w:szCs w:val="21"/>
              </w:rPr>
            </w:pPr>
            <w:r>
              <w:rPr>
                <w:rFonts w:ascii="宋体" w:hAnsi="宋体" w:hint="eastAsia"/>
                <w:szCs w:val="21"/>
              </w:rPr>
              <w:t>采用方式</w:t>
            </w:r>
            <w:proofErr w:type="gramStart"/>
            <w:r>
              <w:rPr>
                <w:rFonts w:ascii="宋体" w:hAnsi="宋体" w:hint="eastAsia"/>
                <w:szCs w:val="21"/>
              </w:rPr>
              <w:t>一</w:t>
            </w:r>
            <w:proofErr w:type="gramEnd"/>
            <w:r>
              <w:rPr>
                <w:rFonts w:ascii="宋体" w:hAnsi="宋体" w:hint="eastAsia"/>
                <w:szCs w:val="21"/>
              </w:rPr>
              <w:t>提交投标保证金的，须在投标截止时间前通过“云浮市公共资源交易电子保函平台”购买并成功出函。</w:t>
            </w:r>
          </w:p>
          <w:p w:rsidR="00CA29CE" w:rsidRDefault="00970D22">
            <w:pPr>
              <w:spacing w:line="380" w:lineRule="exact"/>
              <w:ind w:firstLineChars="200" w:firstLine="420"/>
              <w:rPr>
                <w:rFonts w:ascii="宋体" w:hAnsi="宋体"/>
                <w:szCs w:val="21"/>
              </w:rPr>
            </w:pPr>
            <w:r>
              <w:rPr>
                <w:rFonts w:ascii="宋体" w:hAnsi="宋体" w:hint="eastAsia"/>
                <w:szCs w:val="21"/>
              </w:rPr>
              <w:t>投标人以方式</w:t>
            </w:r>
            <w:proofErr w:type="gramStart"/>
            <w:r>
              <w:rPr>
                <w:rFonts w:ascii="宋体" w:hAnsi="宋体" w:hint="eastAsia"/>
                <w:szCs w:val="21"/>
              </w:rPr>
              <w:t>一</w:t>
            </w:r>
            <w:proofErr w:type="gramEnd"/>
            <w:r>
              <w:rPr>
                <w:rFonts w:ascii="宋体" w:hAnsi="宋体" w:hint="eastAsia"/>
                <w:szCs w:val="21"/>
              </w:rPr>
              <w:t>缴纳投标保证金的，如出现招标文件规定不予退回投标保证金的行为，招标人有权向出</w:t>
            </w:r>
            <w:proofErr w:type="gramStart"/>
            <w:r>
              <w:rPr>
                <w:rFonts w:ascii="宋体" w:hAnsi="宋体" w:hint="eastAsia"/>
                <w:szCs w:val="21"/>
              </w:rPr>
              <w:t>函机构</w:t>
            </w:r>
            <w:proofErr w:type="gramEnd"/>
            <w:r>
              <w:rPr>
                <w:rFonts w:ascii="宋体" w:hAnsi="宋体" w:hint="eastAsia"/>
                <w:szCs w:val="21"/>
              </w:rPr>
              <w:t>提出与担保金额等额的索赔，投标人不得有异议。</w:t>
            </w:r>
          </w:p>
          <w:p w:rsidR="00CA29CE" w:rsidRDefault="00970D22">
            <w:pPr>
              <w:spacing w:line="380" w:lineRule="exact"/>
              <w:ind w:firstLineChars="200" w:firstLine="420"/>
              <w:rPr>
                <w:rFonts w:ascii="宋体" w:hAnsi="宋体"/>
                <w:szCs w:val="21"/>
              </w:rPr>
            </w:pPr>
            <w:r>
              <w:rPr>
                <w:rFonts w:ascii="宋体" w:hAnsi="宋体" w:hint="eastAsia"/>
                <w:szCs w:val="21"/>
              </w:rPr>
              <w:t>（2）由招标代理机构在云浮市公共资源交易服务平台查询采用方式二缴纳投标保证金的投标人名单。</w:t>
            </w:r>
          </w:p>
          <w:p w:rsidR="00CA29CE" w:rsidRDefault="00970D22">
            <w:pPr>
              <w:spacing w:line="380" w:lineRule="exact"/>
              <w:ind w:firstLineChars="200" w:firstLine="420"/>
              <w:rPr>
                <w:rFonts w:ascii="宋体" w:hAnsi="宋体"/>
                <w:szCs w:val="21"/>
              </w:rPr>
            </w:pPr>
            <w:r>
              <w:rPr>
                <w:rFonts w:ascii="宋体" w:hAnsi="宋体" w:hint="eastAsia"/>
                <w:szCs w:val="21"/>
              </w:rPr>
              <w:t>采用方式二缴纳投标保证金的，须按时到账。</w:t>
            </w:r>
          </w:p>
          <w:p w:rsidR="00CA29CE" w:rsidRDefault="00970D22">
            <w:pPr>
              <w:spacing w:line="380" w:lineRule="exact"/>
              <w:ind w:firstLineChars="200" w:firstLine="420"/>
              <w:rPr>
                <w:rFonts w:ascii="宋体" w:hAnsi="宋体"/>
                <w:szCs w:val="21"/>
              </w:rPr>
            </w:pPr>
            <w:r>
              <w:rPr>
                <w:rFonts w:ascii="宋体" w:hAnsi="宋体" w:hint="eastAsia"/>
                <w:szCs w:val="21"/>
              </w:rPr>
              <w:t xml:space="preserve">方式二投标保证金退还：交易中心在中标通知书发出之日起 5 </w:t>
            </w:r>
            <w:proofErr w:type="gramStart"/>
            <w:r>
              <w:rPr>
                <w:rFonts w:ascii="宋体" w:hAnsi="宋体" w:hint="eastAsia"/>
                <w:szCs w:val="21"/>
              </w:rPr>
              <w:t>个</w:t>
            </w:r>
            <w:proofErr w:type="gramEnd"/>
            <w:r>
              <w:rPr>
                <w:rFonts w:ascii="宋体" w:hAnsi="宋体" w:hint="eastAsia"/>
                <w:szCs w:val="21"/>
              </w:rPr>
              <w:t xml:space="preserve">工作日内将投标保证金退回非中标候选人；投标保证金银行同期存款利息由银行自行结算。招标人应在发出中标通知书起 30 </w:t>
            </w:r>
            <w:proofErr w:type="gramStart"/>
            <w:r>
              <w:rPr>
                <w:rFonts w:ascii="宋体" w:hAnsi="宋体" w:hint="eastAsia"/>
                <w:szCs w:val="21"/>
              </w:rPr>
              <w:t>日内和</w:t>
            </w:r>
            <w:proofErr w:type="gramEnd"/>
            <w:r>
              <w:rPr>
                <w:rFonts w:ascii="宋体" w:hAnsi="宋体" w:hint="eastAsia"/>
                <w:szCs w:val="21"/>
              </w:rPr>
              <w:t xml:space="preserve">中标人签订合同，合同签订应通过云浮市公共资源交易服务平台的“合同签订”功能在线签订。招标人、中标人双方在发出中标通知书起 30 日内未在交易服务平台在线签订合同且无特殊情况的，交易中心将在 30 日期满 5 </w:t>
            </w:r>
            <w:proofErr w:type="gramStart"/>
            <w:r>
              <w:rPr>
                <w:rFonts w:ascii="宋体" w:hAnsi="宋体" w:hint="eastAsia"/>
                <w:szCs w:val="21"/>
              </w:rPr>
              <w:t>个</w:t>
            </w:r>
            <w:proofErr w:type="gramEnd"/>
            <w:r>
              <w:rPr>
                <w:rFonts w:ascii="宋体" w:hAnsi="宋体" w:hint="eastAsia"/>
                <w:szCs w:val="21"/>
              </w:rPr>
              <w:t xml:space="preserve">工作日内原路退还中标候选人及中标人保证金；投标保证金的银行同期存款利息由银行自行结算一并退回。 </w:t>
            </w:r>
          </w:p>
          <w:p w:rsidR="00CA29CE" w:rsidRDefault="00970D22">
            <w:pPr>
              <w:spacing w:line="380" w:lineRule="exact"/>
              <w:ind w:firstLineChars="200" w:firstLine="422"/>
              <w:rPr>
                <w:rFonts w:ascii="宋体" w:hAnsi="宋体"/>
                <w:b/>
                <w:szCs w:val="21"/>
              </w:rPr>
            </w:pPr>
            <w:r>
              <w:rPr>
                <w:rFonts w:ascii="宋体" w:hAnsi="宋体" w:hint="eastAsia"/>
                <w:b/>
                <w:szCs w:val="21"/>
              </w:rPr>
              <w:t>注：联合体参加投标的，由牵头人缴纳投标保证金。</w:t>
            </w:r>
          </w:p>
          <w:p w:rsidR="00CA29CE" w:rsidRDefault="00970D22">
            <w:pPr>
              <w:spacing w:line="380" w:lineRule="exact"/>
              <w:ind w:firstLineChars="200" w:firstLine="422"/>
              <w:rPr>
                <w:rFonts w:ascii="宋体" w:hAnsi="宋体"/>
                <w:szCs w:val="21"/>
              </w:rPr>
            </w:pPr>
            <w:r>
              <w:rPr>
                <w:rFonts w:ascii="宋体" w:hAnsi="宋体" w:hint="eastAsia"/>
                <w:b/>
                <w:szCs w:val="21"/>
              </w:rPr>
              <w:t>5、根据《云浮市建筑市场信用管理办法》（</w:t>
            </w:r>
            <w:proofErr w:type="gramStart"/>
            <w:r>
              <w:rPr>
                <w:rFonts w:ascii="宋体" w:hAnsi="宋体" w:hint="eastAsia"/>
                <w:b/>
                <w:szCs w:val="21"/>
              </w:rPr>
              <w:t>云建通</w:t>
            </w:r>
            <w:proofErr w:type="gramEnd"/>
            <w:r>
              <w:rPr>
                <w:rFonts w:ascii="宋体" w:hAnsi="宋体" w:hint="eastAsia"/>
                <w:b/>
                <w:szCs w:val="21"/>
              </w:rPr>
              <w:t>[2021]15 号文）规定，在投标截止时间时，投标人（联合体投标的为牵头人）获得云浮市建筑市场主体信用最新月度评价AAA级的，不需缴纳投标保证金。</w:t>
            </w:r>
          </w:p>
        </w:tc>
      </w:tr>
      <w:tr w:rsidR="00CA29CE">
        <w:trPr>
          <w:trHeight w:val="57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3.5.1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资格审查资料的特殊要求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892BF3">
            <w:pPr>
              <w:pStyle w:val="34"/>
              <w:spacing w:line="380" w:lineRule="exact"/>
              <w:rPr>
                <w:rFonts w:hAnsi="宋体"/>
                <w:sz w:val="21"/>
                <w:szCs w:val="21"/>
              </w:rPr>
            </w:pPr>
            <w:r>
              <w:rPr>
                <w:rFonts w:hAnsi="宋体" w:hint="eastAsia"/>
                <w:szCs w:val="21"/>
              </w:rPr>
              <w:t>□</w:t>
            </w:r>
            <w:r w:rsidR="00970D22">
              <w:rPr>
                <w:rFonts w:hAnsi="宋体" w:hint="eastAsia"/>
                <w:sz w:val="21"/>
                <w:szCs w:val="21"/>
              </w:rPr>
              <w:t>无</w:t>
            </w:r>
          </w:p>
          <w:p w:rsidR="00CA29CE" w:rsidRDefault="00892BF3">
            <w:pPr>
              <w:spacing w:line="380" w:lineRule="exact"/>
              <w:rPr>
                <w:rFonts w:ascii="宋体" w:hAnsi="宋体"/>
                <w:szCs w:val="21"/>
                <w:u w:val="single"/>
              </w:rPr>
            </w:pPr>
            <w:r>
              <w:rPr>
                <w:rFonts w:ascii="宋体" w:hAnsi="宋体" w:hint="eastAsia"/>
                <w:szCs w:val="21"/>
              </w:rPr>
              <w:t>□</w:t>
            </w:r>
            <w:r w:rsidR="00970D22">
              <w:rPr>
                <w:rFonts w:ascii="宋体" w:hAnsi="宋体" w:hint="eastAsia"/>
                <w:szCs w:val="21"/>
              </w:rPr>
              <w:t>有。</w:t>
            </w:r>
          </w:p>
        </w:tc>
      </w:tr>
      <w:tr w:rsidR="00CA29CE">
        <w:trPr>
          <w:trHeight w:val="57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3.5.2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近年财务状况的年份要求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892BF3">
            <w:pPr>
              <w:spacing w:line="380" w:lineRule="exact"/>
              <w:rPr>
                <w:rFonts w:ascii="宋体" w:hAnsi="宋体"/>
                <w:szCs w:val="21"/>
              </w:rPr>
            </w:pPr>
            <w:r>
              <w:rPr>
                <w:rFonts w:ascii="宋体" w:hAnsi="宋体" w:hint="eastAsia"/>
                <w:szCs w:val="21"/>
                <w:u w:val="single"/>
              </w:rPr>
              <w:t xml:space="preserve">  </w:t>
            </w:r>
            <w:r w:rsidR="00970D22">
              <w:rPr>
                <w:rFonts w:ascii="宋体" w:hAnsi="宋体" w:hint="eastAsia"/>
                <w:szCs w:val="21"/>
              </w:rPr>
              <w:t>年至</w:t>
            </w:r>
            <w:r>
              <w:rPr>
                <w:rFonts w:ascii="宋体" w:hAnsi="宋体" w:hint="eastAsia"/>
                <w:szCs w:val="21"/>
                <w:u w:val="single"/>
              </w:rPr>
              <w:t xml:space="preserve">  </w:t>
            </w:r>
            <w:r w:rsidR="00970D22">
              <w:rPr>
                <w:rFonts w:ascii="宋体" w:hAnsi="宋体" w:hint="eastAsia"/>
                <w:szCs w:val="21"/>
              </w:rPr>
              <w:t>年。</w:t>
            </w:r>
          </w:p>
        </w:tc>
      </w:tr>
      <w:tr w:rsidR="00CA29CE">
        <w:trPr>
          <w:trHeight w:val="727"/>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3.5.3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近年完成的类似项目情况的时间要求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日至</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年</w:t>
            </w:r>
            <w:r w:rsidR="00892BF3">
              <w:rPr>
                <w:rFonts w:ascii="宋体" w:hAnsi="宋体" w:hint="eastAsia"/>
                <w:szCs w:val="21"/>
                <w:u w:val="single"/>
              </w:rPr>
              <w:t xml:space="preserve">  </w:t>
            </w:r>
            <w:r>
              <w:rPr>
                <w:rFonts w:ascii="宋体" w:hAnsi="宋体" w:hint="eastAsia"/>
                <w:szCs w:val="21"/>
              </w:rPr>
              <w:t>月</w:t>
            </w:r>
            <w:r w:rsidR="00892BF3">
              <w:rPr>
                <w:rFonts w:ascii="宋体" w:hAnsi="宋体" w:hint="eastAsia"/>
                <w:szCs w:val="21"/>
                <w:u w:val="single"/>
              </w:rPr>
              <w:t xml:space="preserve">  </w:t>
            </w:r>
            <w:r>
              <w:rPr>
                <w:rFonts w:ascii="宋体" w:hAnsi="宋体" w:hint="eastAsia"/>
                <w:szCs w:val="21"/>
              </w:rPr>
              <w:t>日。</w:t>
            </w:r>
          </w:p>
        </w:tc>
      </w:tr>
      <w:tr w:rsidR="00CA29CE">
        <w:trPr>
          <w:trHeight w:val="97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3.5.4</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近年发生的诉讼及仲裁情况的时间要求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rPr>
              <w:t>日至</w:t>
            </w: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892BF3">
              <w:rPr>
                <w:rFonts w:ascii="宋体" w:hAnsi="宋体" w:hint="eastAsia"/>
                <w:szCs w:val="21"/>
                <w:u w:val="single"/>
              </w:rPr>
              <w:t xml:space="preserve">  </w:t>
            </w:r>
            <w:r>
              <w:rPr>
                <w:rFonts w:ascii="宋体" w:hAnsi="宋体" w:hint="eastAsia"/>
                <w:szCs w:val="21"/>
              </w:rPr>
              <w:t>日。</w:t>
            </w:r>
          </w:p>
        </w:tc>
      </w:tr>
      <w:tr w:rsidR="00CA29CE">
        <w:trPr>
          <w:trHeight w:val="796"/>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3.6</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是否允许递交备选投标方案</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892BF3">
            <w:pPr>
              <w:spacing w:line="380" w:lineRule="exact"/>
              <w:rPr>
                <w:rFonts w:ascii="宋体" w:hAnsi="宋体"/>
                <w:szCs w:val="21"/>
              </w:rPr>
            </w:pPr>
            <w:r>
              <w:rPr>
                <w:rFonts w:ascii="宋体" w:hAnsi="宋体" w:hint="eastAsia"/>
                <w:szCs w:val="21"/>
              </w:rPr>
              <w:t>□</w:t>
            </w:r>
            <w:r w:rsidR="00970D22">
              <w:rPr>
                <w:rFonts w:ascii="宋体" w:hAnsi="宋体" w:hint="eastAsia"/>
                <w:szCs w:val="21"/>
              </w:rPr>
              <w:t>不允许</w:t>
            </w:r>
          </w:p>
          <w:p w:rsidR="00CA29CE" w:rsidRDefault="00970D22">
            <w:pPr>
              <w:numPr>
                <w:ilvl w:val="0"/>
                <w:numId w:val="8"/>
              </w:numPr>
              <w:spacing w:line="380" w:lineRule="exact"/>
              <w:rPr>
                <w:rFonts w:ascii="宋体" w:hAnsi="宋体"/>
                <w:szCs w:val="21"/>
              </w:rPr>
            </w:pPr>
            <w:r>
              <w:rPr>
                <w:rFonts w:ascii="宋体" w:hAnsi="宋体" w:hint="eastAsia"/>
                <w:szCs w:val="21"/>
              </w:rPr>
              <w:t>允许</w:t>
            </w:r>
          </w:p>
        </w:tc>
      </w:tr>
      <w:tr w:rsidR="00CA29CE">
        <w:trPr>
          <w:trHeight w:val="557"/>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3.7.1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cs="宋体" w:hint="eastAsia"/>
                <w:szCs w:val="21"/>
              </w:rPr>
              <w:t>投标文件及其他要求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ind w:firstLineChars="200" w:firstLine="420"/>
              <w:rPr>
                <w:rFonts w:ascii="宋体" w:hAnsi="宋体"/>
                <w:bCs/>
                <w:szCs w:val="21"/>
              </w:rPr>
            </w:pPr>
            <w:r>
              <w:rPr>
                <w:rFonts w:ascii="宋体" w:hAnsi="宋体" w:hint="eastAsia"/>
                <w:bCs/>
                <w:szCs w:val="21"/>
              </w:rPr>
              <w:t>1、投标文件全部采用电子文档，投标人在投标截止时间前在云浮市公共资源交易服务平台有效上传提交电子投标文件，并验证CA密码之后对投标文件进行加密。</w:t>
            </w:r>
          </w:p>
          <w:p w:rsidR="00CA29CE" w:rsidRDefault="00970D22">
            <w:pPr>
              <w:spacing w:line="380" w:lineRule="exact"/>
              <w:ind w:firstLineChars="200" w:firstLine="420"/>
              <w:rPr>
                <w:rFonts w:ascii="宋体" w:hAnsi="宋体"/>
                <w:bCs/>
                <w:szCs w:val="21"/>
              </w:rPr>
            </w:pPr>
            <w:r>
              <w:rPr>
                <w:rFonts w:ascii="宋体" w:hAnsi="宋体" w:hint="eastAsia"/>
                <w:bCs/>
                <w:szCs w:val="21"/>
              </w:rPr>
              <w:t>电子开标按照招标文件确定的时间进行开标，在云浮市公共资源交易服务平台上公开进行，所有投标人均应当准时参加线上开标。不参加线上开标会议的，致使其投标文件无法正常解密的，视为投标人撤销其投标文件和放弃投标文件解密失败补救权利。</w:t>
            </w:r>
          </w:p>
          <w:p w:rsidR="00CA29CE" w:rsidRDefault="00970D22">
            <w:pPr>
              <w:spacing w:line="380" w:lineRule="exact"/>
              <w:ind w:firstLineChars="200" w:firstLine="420"/>
              <w:rPr>
                <w:rFonts w:ascii="宋体" w:hAnsi="宋体"/>
                <w:bCs/>
                <w:szCs w:val="21"/>
              </w:rPr>
            </w:pPr>
            <w:r>
              <w:rPr>
                <w:rFonts w:ascii="宋体" w:hAnsi="宋体" w:hint="eastAsia"/>
                <w:bCs/>
                <w:szCs w:val="21"/>
              </w:rPr>
              <w:t>2、其他要求：</w:t>
            </w:r>
          </w:p>
          <w:p w:rsidR="00CA29CE" w:rsidRDefault="00970D22">
            <w:pPr>
              <w:spacing w:line="380" w:lineRule="exact"/>
              <w:ind w:firstLineChars="200" w:firstLine="420"/>
              <w:rPr>
                <w:rFonts w:ascii="宋体" w:hAnsi="宋体"/>
                <w:bCs/>
                <w:szCs w:val="21"/>
              </w:rPr>
            </w:pPr>
            <w:r>
              <w:rPr>
                <w:rFonts w:ascii="宋体" w:hAnsi="宋体" w:hint="eastAsia"/>
                <w:bCs/>
                <w:szCs w:val="21"/>
              </w:rPr>
              <w:t>（1）投标人应当按照招标文件的要求编制并加密投标文件。投标人未按规定加密的投标文件，云浮市公共资源交易服务平台予以拒收。</w:t>
            </w:r>
          </w:p>
          <w:p w:rsidR="00CA29CE" w:rsidRDefault="00970D22">
            <w:pPr>
              <w:spacing w:line="380" w:lineRule="exact"/>
              <w:ind w:firstLineChars="200" w:firstLine="420"/>
              <w:rPr>
                <w:rFonts w:ascii="宋体" w:hAnsi="宋体"/>
                <w:bCs/>
                <w:szCs w:val="21"/>
              </w:rPr>
            </w:pPr>
            <w:r>
              <w:rPr>
                <w:rFonts w:ascii="宋体" w:hAnsi="宋体" w:hint="eastAsia"/>
                <w:bCs/>
                <w:szCs w:val="21"/>
              </w:rPr>
              <w:t>（2）因投标人原因造成投标文件未解密的，视为撤销其投标文件；因投标人之外的原因造成投标文件未解密的，视为撤回其投标文件，投标人有权要求责任方赔偿因此遭受的直接损失。部分投标文件未解密的，其他投标文件的开标可以继续进行。</w:t>
            </w:r>
          </w:p>
          <w:p w:rsidR="00CA29CE" w:rsidRDefault="00970D22">
            <w:pPr>
              <w:spacing w:line="380" w:lineRule="exact"/>
              <w:ind w:firstLineChars="200" w:firstLine="420"/>
              <w:rPr>
                <w:rFonts w:ascii="宋体" w:hAnsi="宋体"/>
                <w:bCs/>
                <w:szCs w:val="21"/>
              </w:rPr>
            </w:pPr>
            <w:r>
              <w:rPr>
                <w:rFonts w:ascii="宋体" w:hAnsi="宋体" w:hint="eastAsia"/>
                <w:bCs/>
                <w:szCs w:val="21"/>
              </w:rPr>
              <w:t>（3）投标人应当在投标截止时间前完成上传、补充、修改或者撤回投标文件。投标截止时间前未完成上传投标文件的，视为撤回投标文件。投标截止时间后云浮市公共资源交易服务平台拒收投标文件。</w:t>
            </w:r>
          </w:p>
          <w:p w:rsidR="00CA29CE" w:rsidRDefault="00970D22">
            <w:pPr>
              <w:spacing w:line="380" w:lineRule="exact"/>
              <w:ind w:firstLineChars="200" w:firstLine="422"/>
              <w:rPr>
                <w:rFonts w:ascii="宋体" w:hAnsi="宋体"/>
                <w:b/>
                <w:bCs/>
                <w:szCs w:val="21"/>
              </w:rPr>
            </w:pPr>
            <w:r>
              <w:rPr>
                <w:rFonts w:ascii="宋体" w:hAnsi="宋体" w:hint="eastAsia"/>
                <w:b/>
                <w:bCs/>
                <w:szCs w:val="21"/>
              </w:rPr>
              <w:t>（4）上传电子投标文件：</w:t>
            </w:r>
          </w:p>
          <w:p w:rsidR="00CA29CE" w:rsidRDefault="00970D22">
            <w:pPr>
              <w:spacing w:line="380" w:lineRule="exact"/>
              <w:ind w:firstLineChars="200" w:firstLine="422"/>
              <w:rPr>
                <w:rFonts w:ascii="宋体" w:hAnsi="宋体"/>
                <w:bCs/>
                <w:szCs w:val="21"/>
              </w:rPr>
            </w:pPr>
            <w:r>
              <w:rPr>
                <w:rFonts w:ascii="宋体" w:hAnsi="宋体" w:hint="eastAsia"/>
                <w:b/>
                <w:bCs/>
                <w:szCs w:val="21"/>
              </w:rPr>
              <w:t>各投标人于招标文件规定的时间内在“在线投标”栏目上传后缀名为“.pdf”的电子投标文件。服务平台交易系统对电子投标文件加密前，会对电子投标文件计算生成一个“哈希摘要”并存储（“哈希摘要”是一组定长的数据，该数据对任何一份电子投标文件是唯一的）。</w:t>
            </w:r>
          </w:p>
          <w:p w:rsidR="00CA29CE" w:rsidRDefault="00970D22">
            <w:pPr>
              <w:spacing w:line="380" w:lineRule="exact"/>
              <w:ind w:firstLineChars="200" w:firstLine="420"/>
              <w:rPr>
                <w:rFonts w:ascii="宋体" w:hAnsi="宋体"/>
                <w:bCs/>
                <w:szCs w:val="21"/>
              </w:rPr>
            </w:pPr>
            <w:r>
              <w:rPr>
                <w:rFonts w:ascii="宋体" w:hAnsi="宋体" w:hint="eastAsia"/>
                <w:bCs/>
                <w:szCs w:val="21"/>
              </w:rPr>
              <w:t>（5）根据中华人民共和国国家发展和改革委员会令第10号《招标公告和公示信息发布管理办法》、广东省住房和城乡建设厅广东省发展和改革委员会印发《广东省住房和城乡建设厅广东省发展改革委关于房屋建筑和市政基础设施工程建设项目招标投标全过程信息公开的管理规定》的通知、关于印发《广东省工程建设项目招标投标信息公开目录》的通知粤发改</w:t>
            </w:r>
            <w:proofErr w:type="gramStart"/>
            <w:r>
              <w:rPr>
                <w:rFonts w:ascii="宋体" w:hAnsi="宋体" w:hint="eastAsia"/>
                <w:bCs/>
                <w:szCs w:val="21"/>
              </w:rPr>
              <w:t>稽察</w:t>
            </w:r>
            <w:proofErr w:type="gramEnd"/>
            <w:r>
              <w:rPr>
                <w:rFonts w:ascii="宋体" w:hAnsi="宋体" w:hint="eastAsia"/>
                <w:bCs/>
                <w:szCs w:val="21"/>
              </w:rPr>
              <w:t>〔2018〕442号等文件规定，本项目将公示中标候选人</w:t>
            </w:r>
            <w:r>
              <w:rPr>
                <w:rFonts w:ascii="宋体" w:hAnsi="宋体" w:hint="eastAsia"/>
                <w:bCs/>
                <w:szCs w:val="21"/>
              </w:rPr>
              <w:lastRenderedPageBreak/>
              <w:t>的投标文件。</w:t>
            </w:r>
          </w:p>
        </w:tc>
      </w:tr>
      <w:tr w:rsidR="00CA29CE">
        <w:trPr>
          <w:trHeight w:val="42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3.7.4</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cs="宋体" w:hint="eastAsia"/>
                <w:szCs w:val="21"/>
              </w:rPr>
              <w:t>投标文件签字或盖章要求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ind w:firstLineChars="200" w:firstLine="420"/>
              <w:rPr>
                <w:rFonts w:ascii="宋体" w:hAnsi="宋体"/>
                <w:szCs w:val="21"/>
              </w:rPr>
            </w:pPr>
            <w:r>
              <w:rPr>
                <w:rFonts w:ascii="宋体" w:hAnsi="宋体" w:hint="eastAsia"/>
                <w:szCs w:val="21"/>
              </w:rPr>
              <w:t>1、投标文件内容按招标文件的格式要求签名盖章，否则视为无效标。</w:t>
            </w:r>
          </w:p>
          <w:p w:rsidR="00CA29CE" w:rsidRDefault="00970D22" w:rsidP="00FD410B">
            <w:pPr>
              <w:spacing w:line="380" w:lineRule="exact"/>
              <w:ind w:firstLineChars="218" w:firstLine="458"/>
              <w:rPr>
                <w:rFonts w:ascii="宋体" w:hAnsi="宋体"/>
                <w:szCs w:val="21"/>
              </w:rPr>
            </w:pPr>
            <w:r>
              <w:rPr>
                <w:rFonts w:ascii="宋体" w:hAnsi="宋体" w:hint="eastAsia"/>
                <w:szCs w:val="21"/>
              </w:rPr>
              <w:t>2、投标文件应尽量避免涂改、</w:t>
            </w:r>
            <w:proofErr w:type="gramStart"/>
            <w:r>
              <w:rPr>
                <w:rFonts w:ascii="宋体" w:hAnsi="宋体" w:hint="eastAsia"/>
                <w:szCs w:val="21"/>
              </w:rPr>
              <w:t>行间插字或</w:t>
            </w:r>
            <w:proofErr w:type="gramEnd"/>
            <w:r>
              <w:rPr>
                <w:rFonts w:ascii="宋体" w:hAnsi="宋体" w:hint="eastAsia"/>
                <w:szCs w:val="21"/>
              </w:rPr>
              <w:t>删除。如果出现上述情况，改动之处应加盖投标人（或联合体牵头人）单位公章或由投标人（或联合体牵头人）的法定代表人或其授权的代理人签字确认。</w:t>
            </w:r>
          </w:p>
        </w:tc>
      </w:tr>
      <w:tr w:rsidR="00CA29CE">
        <w:trPr>
          <w:trHeight w:val="1360"/>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4.1.1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投标文件加密要求</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400" w:lineRule="exact"/>
              <w:ind w:firstLineChars="200" w:firstLine="420"/>
              <w:rPr>
                <w:rFonts w:ascii="宋体" w:hAnsi="宋体"/>
                <w:szCs w:val="21"/>
                <w:u w:val="single"/>
              </w:rPr>
            </w:pPr>
            <w:r>
              <w:rPr>
                <w:rFonts w:ascii="宋体" w:hAnsi="宋体" w:hint="eastAsia"/>
                <w:szCs w:val="21"/>
              </w:rPr>
              <w:t>由投标人制作好PDF格式的投标文件，在云浮市公共资源交易服务平台的“在线投标”功能模块中进行上传、签章并验证CA密码后，平台将对投标文件进行加密存储。</w:t>
            </w:r>
          </w:p>
        </w:tc>
      </w:tr>
      <w:tr w:rsidR="00CA29CE">
        <w:trPr>
          <w:trHeight w:val="43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4.2.1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投标截止时间</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892BF3" w:rsidP="00892BF3">
            <w:pPr>
              <w:pStyle w:val="Default"/>
              <w:spacing w:line="380" w:lineRule="exact"/>
              <w:ind w:left="105" w:hanging="105"/>
              <w:jc w:val="both"/>
              <w:rPr>
                <w:rFonts w:ascii="宋体" w:eastAsia="宋体" w:hAnsi="宋体"/>
                <w:b/>
                <w:bCs/>
                <w:color w:val="auto"/>
                <w:kern w:val="2"/>
                <w:sz w:val="21"/>
                <w:szCs w:val="21"/>
                <w:highlight w:val="yellow"/>
              </w:rPr>
            </w:pPr>
            <w:r>
              <w:rPr>
                <w:rFonts w:ascii="宋体" w:eastAsia="宋体" w:hAnsi="宋体" w:cs="Times New Roman" w:hint="eastAsia"/>
                <w:b/>
                <w:color w:val="auto"/>
                <w:kern w:val="2"/>
                <w:sz w:val="21"/>
                <w:szCs w:val="21"/>
                <w:highlight w:val="yellow"/>
              </w:rPr>
              <w:t>XXX</w:t>
            </w:r>
            <w:r w:rsidR="00970D22">
              <w:rPr>
                <w:rFonts w:ascii="宋体" w:eastAsia="宋体" w:hAnsi="宋体" w:cs="Times New Roman" w:hint="eastAsia"/>
                <w:b/>
                <w:color w:val="auto"/>
                <w:kern w:val="2"/>
                <w:sz w:val="21"/>
                <w:szCs w:val="21"/>
                <w:highlight w:val="yellow"/>
              </w:rPr>
              <w:t>年</w:t>
            </w:r>
            <w:r>
              <w:rPr>
                <w:rFonts w:ascii="宋体" w:eastAsia="宋体" w:hAnsi="宋体" w:cs="Times New Roman" w:hint="eastAsia"/>
                <w:b/>
                <w:color w:val="auto"/>
                <w:kern w:val="2"/>
                <w:sz w:val="21"/>
                <w:szCs w:val="21"/>
                <w:highlight w:val="yellow"/>
              </w:rPr>
              <w:t>XXX</w:t>
            </w:r>
            <w:r w:rsidR="00970D22">
              <w:rPr>
                <w:rFonts w:ascii="宋体" w:eastAsia="宋体" w:hAnsi="宋体" w:cs="Times New Roman" w:hint="eastAsia"/>
                <w:b/>
                <w:color w:val="auto"/>
                <w:kern w:val="2"/>
                <w:sz w:val="21"/>
                <w:szCs w:val="21"/>
                <w:highlight w:val="yellow"/>
              </w:rPr>
              <w:t>月</w:t>
            </w:r>
            <w:r>
              <w:rPr>
                <w:rFonts w:ascii="宋体" w:eastAsia="宋体" w:hAnsi="宋体" w:cs="Times New Roman" w:hint="eastAsia"/>
                <w:b/>
                <w:color w:val="auto"/>
                <w:kern w:val="2"/>
                <w:sz w:val="21"/>
                <w:szCs w:val="21"/>
                <w:highlight w:val="yellow"/>
              </w:rPr>
              <w:t>XXX</w:t>
            </w:r>
            <w:r w:rsidR="00970D22">
              <w:rPr>
                <w:rFonts w:ascii="宋体" w:eastAsia="宋体" w:hAnsi="宋体" w:cs="Times New Roman" w:hint="eastAsia"/>
                <w:b/>
                <w:color w:val="auto"/>
                <w:kern w:val="2"/>
                <w:sz w:val="21"/>
                <w:szCs w:val="21"/>
                <w:highlight w:val="yellow"/>
              </w:rPr>
              <w:t>日9时30分</w:t>
            </w:r>
          </w:p>
        </w:tc>
      </w:tr>
      <w:tr w:rsidR="00CA29CE">
        <w:trPr>
          <w:trHeight w:val="438"/>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4.2.2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递交投标文件地点</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Default"/>
              <w:spacing w:line="380" w:lineRule="exact"/>
              <w:jc w:val="both"/>
              <w:rPr>
                <w:rFonts w:ascii="宋体" w:eastAsia="宋体" w:hAnsi="宋体" w:cs="Times New Roman"/>
                <w:b/>
                <w:color w:val="auto"/>
                <w:kern w:val="2"/>
                <w:sz w:val="21"/>
                <w:szCs w:val="21"/>
              </w:rPr>
            </w:pPr>
            <w:r>
              <w:rPr>
                <w:rFonts w:ascii="宋体" w:eastAsia="宋体" w:hAnsi="宋体" w:hint="eastAsia"/>
                <w:color w:val="auto"/>
                <w:kern w:val="2"/>
                <w:sz w:val="21"/>
                <w:szCs w:val="21"/>
              </w:rPr>
              <w:t>电子投标文件的递交：通过云浮市公共资源交易服务平台递交电子投标文件。</w:t>
            </w:r>
          </w:p>
        </w:tc>
      </w:tr>
      <w:tr w:rsidR="00CA29CE">
        <w:trPr>
          <w:trHeight w:val="56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4.2.3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是否退还投标文件</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892BF3">
            <w:pPr>
              <w:spacing w:line="380" w:lineRule="exact"/>
              <w:rPr>
                <w:rFonts w:ascii="宋体" w:hAnsi="宋体"/>
                <w:szCs w:val="21"/>
              </w:rPr>
            </w:pPr>
            <w:r>
              <w:rPr>
                <w:rFonts w:ascii="宋体" w:hAnsi="宋体" w:hint="eastAsia"/>
                <w:szCs w:val="21"/>
              </w:rPr>
              <w:t>□</w:t>
            </w:r>
            <w:r w:rsidR="00970D22">
              <w:rPr>
                <w:rFonts w:ascii="宋体" w:hAnsi="宋体" w:hint="eastAsia"/>
                <w:szCs w:val="21"/>
              </w:rPr>
              <w:t xml:space="preserve"> 否</w:t>
            </w:r>
          </w:p>
          <w:p w:rsidR="00CA29CE" w:rsidRDefault="00970D22">
            <w:pPr>
              <w:numPr>
                <w:ilvl w:val="0"/>
                <w:numId w:val="8"/>
              </w:numPr>
              <w:spacing w:line="380" w:lineRule="exact"/>
              <w:rPr>
                <w:rFonts w:ascii="宋体" w:hAnsi="宋体"/>
                <w:szCs w:val="21"/>
              </w:rPr>
            </w:pPr>
            <w:r>
              <w:rPr>
                <w:rFonts w:ascii="宋体" w:hAnsi="宋体" w:hint="eastAsia"/>
                <w:szCs w:val="21"/>
              </w:rPr>
              <w:t>是,退还时间：</w:t>
            </w:r>
          </w:p>
        </w:tc>
      </w:tr>
      <w:tr w:rsidR="00CA29CE">
        <w:trPr>
          <w:trHeight w:val="56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4.2.4</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投标文件解密</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ind w:firstLineChars="200" w:firstLine="420"/>
              <w:rPr>
                <w:rFonts w:ascii="宋体" w:hAnsi="宋体"/>
                <w:szCs w:val="21"/>
              </w:rPr>
            </w:pPr>
            <w:r>
              <w:rPr>
                <w:rFonts w:ascii="宋体" w:hAnsi="宋体" w:hint="eastAsia"/>
                <w:szCs w:val="21"/>
              </w:rPr>
              <w:t>开标时，云浮市公共资源交易服务平台自动提取所有投标文件，投标人对在投标截止时间前成功提交的投标文件按时在线解密【需用单位的CA锁（或粤企签）进行在线解密】，在线解密须在【30】分钟内完成，限时未完成解密的，作解密失败处理。</w:t>
            </w:r>
          </w:p>
        </w:tc>
      </w:tr>
      <w:tr w:rsidR="00CA29CE">
        <w:trPr>
          <w:trHeight w:val="601"/>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5.1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开标时间和地点</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600" w:lineRule="exact"/>
              <w:rPr>
                <w:rFonts w:ascii="宋体" w:hAnsi="宋体"/>
                <w:szCs w:val="21"/>
              </w:rPr>
            </w:pPr>
            <w:r>
              <w:rPr>
                <w:rFonts w:ascii="宋体" w:hAnsi="宋体" w:hint="eastAsia"/>
                <w:szCs w:val="21"/>
              </w:rPr>
              <w:t>开标时间：与投标截止时间一致</w:t>
            </w:r>
          </w:p>
          <w:p w:rsidR="00CA29CE" w:rsidRDefault="00970D22">
            <w:pPr>
              <w:spacing w:line="380" w:lineRule="exact"/>
              <w:rPr>
                <w:rFonts w:ascii="宋体" w:hAnsi="宋体"/>
                <w:szCs w:val="21"/>
              </w:rPr>
            </w:pPr>
            <w:r>
              <w:rPr>
                <w:rFonts w:ascii="宋体" w:hAnsi="宋体" w:hint="eastAsia"/>
                <w:szCs w:val="21"/>
              </w:rPr>
              <w:t>开标地点：云浮市公共资源交易服务平台</w:t>
            </w:r>
            <w:r w:rsidR="00892BF3" w:rsidRPr="00953E98">
              <w:rPr>
                <w:rFonts w:ascii="宋体" w:hAnsi="宋体" w:hint="eastAsia"/>
                <w:szCs w:val="21"/>
              </w:rPr>
              <w:t>（云浮市公共资源交易中心C座3楼开标室）</w:t>
            </w:r>
          </w:p>
        </w:tc>
      </w:tr>
      <w:tr w:rsidR="00CA29CE">
        <w:trPr>
          <w:trHeight w:val="557"/>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5.2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开标程序</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开标顺序：</w:t>
            </w:r>
          </w:p>
          <w:p w:rsidR="00CA29CE" w:rsidRDefault="00970D22">
            <w:pPr>
              <w:spacing w:line="380" w:lineRule="exact"/>
              <w:ind w:firstLineChars="151" w:firstLine="317"/>
              <w:rPr>
                <w:rFonts w:ascii="宋体" w:hAnsi="宋体"/>
                <w:szCs w:val="21"/>
              </w:rPr>
            </w:pPr>
            <w:r>
              <w:rPr>
                <w:rFonts w:ascii="宋体" w:hAnsi="宋体" w:hint="eastAsia"/>
                <w:szCs w:val="21"/>
              </w:rPr>
              <w:t>1、开标由招标人（或其委托的招标代理机构）主持，邀请所有投标人参加。</w:t>
            </w:r>
          </w:p>
          <w:p w:rsidR="00CA29CE" w:rsidRDefault="00970D22">
            <w:pPr>
              <w:spacing w:line="380" w:lineRule="exact"/>
              <w:ind w:firstLineChars="151" w:firstLine="317"/>
              <w:rPr>
                <w:rFonts w:ascii="宋体" w:hAnsi="宋体"/>
                <w:szCs w:val="21"/>
              </w:rPr>
            </w:pPr>
            <w:r>
              <w:rPr>
                <w:rFonts w:ascii="宋体" w:hAnsi="宋体" w:hint="eastAsia"/>
                <w:szCs w:val="21"/>
              </w:rPr>
              <w:t>2、电子开标按照招标文件确定的时间进行开标，在云浮市公共资源交易服务平台上公开进行，所有投标人均应准时参加线上开标。开标时，云浮市公共资源交易服务平台自动提取所有投标文件，由招标人/招标代理机构和各投标人对在投标截止时间前成功提交的投标文件按时在线解密</w:t>
            </w:r>
            <w:proofErr w:type="gramStart"/>
            <w:r>
              <w:rPr>
                <w:rFonts w:ascii="宋体" w:hAnsi="宋体" w:hint="eastAsia"/>
                <w:szCs w:val="21"/>
              </w:rPr>
              <w:t>【</w:t>
            </w:r>
            <w:proofErr w:type="gramEnd"/>
            <w:r>
              <w:rPr>
                <w:rFonts w:ascii="宋体" w:hAnsi="宋体" w:hint="eastAsia"/>
                <w:szCs w:val="21"/>
              </w:rPr>
              <w:t>需用单位的CA锁（或粤企签）进行在线解密，在线解密须在</w:t>
            </w:r>
            <w:proofErr w:type="gramStart"/>
            <w:r>
              <w:rPr>
                <w:rFonts w:ascii="宋体" w:hAnsi="宋体" w:hint="eastAsia"/>
                <w:szCs w:val="21"/>
              </w:rPr>
              <w:t>【</w:t>
            </w:r>
            <w:proofErr w:type="gramEnd"/>
            <w:r>
              <w:rPr>
                <w:rFonts w:ascii="宋体" w:hAnsi="宋体" w:hint="eastAsia"/>
                <w:szCs w:val="21"/>
              </w:rPr>
              <w:t>30</w:t>
            </w:r>
            <w:proofErr w:type="gramStart"/>
            <w:r>
              <w:rPr>
                <w:rFonts w:ascii="宋体" w:hAnsi="宋体" w:hint="eastAsia"/>
                <w:szCs w:val="21"/>
              </w:rPr>
              <w:t>】</w:t>
            </w:r>
            <w:proofErr w:type="gramEnd"/>
            <w:r>
              <w:rPr>
                <w:rFonts w:ascii="宋体" w:hAnsi="宋体" w:hint="eastAsia"/>
                <w:szCs w:val="21"/>
              </w:rPr>
              <w:t>分钟内完成，限时未完成解密的，作解密失败处理</w:t>
            </w:r>
            <w:proofErr w:type="gramStart"/>
            <w:r>
              <w:rPr>
                <w:rFonts w:ascii="宋体" w:hAnsi="宋体" w:hint="eastAsia"/>
                <w:szCs w:val="21"/>
              </w:rPr>
              <w:t>】</w:t>
            </w:r>
            <w:proofErr w:type="gramEnd"/>
            <w:r>
              <w:rPr>
                <w:rFonts w:ascii="宋体" w:hAnsi="宋体" w:hint="eastAsia"/>
                <w:szCs w:val="21"/>
              </w:rPr>
              <w:t>。解密全部完成后，向所有投标人公布投标人名称、投标价格和招标文件规定的其他内容。</w:t>
            </w:r>
          </w:p>
          <w:p w:rsidR="00CA29CE" w:rsidRDefault="00970D22">
            <w:pPr>
              <w:spacing w:line="380" w:lineRule="exact"/>
              <w:ind w:firstLineChars="151" w:firstLine="317"/>
              <w:rPr>
                <w:rFonts w:ascii="宋体" w:hAnsi="宋体"/>
                <w:szCs w:val="21"/>
              </w:rPr>
            </w:pPr>
            <w:r>
              <w:rPr>
                <w:rFonts w:ascii="宋体" w:hAnsi="宋体" w:hint="eastAsia"/>
                <w:szCs w:val="21"/>
              </w:rPr>
              <w:t>不参加线上开标会议的，致使其投标文件无法有效解密的，视为投标人撤销其投标文件和放弃投标文件解密失败补救权利。</w:t>
            </w:r>
          </w:p>
          <w:p w:rsidR="00CA29CE" w:rsidRDefault="00970D22">
            <w:pPr>
              <w:spacing w:line="380" w:lineRule="exact"/>
              <w:ind w:firstLineChars="151" w:firstLine="317"/>
              <w:rPr>
                <w:rFonts w:ascii="宋体" w:hAnsi="宋体"/>
                <w:szCs w:val="21"/>
              </w:rPr>
            </w:pPr>
            <w:r>
              <w:rPr>
                <w:rFonts w:ascii="宋体" w:hAnsi="宋体" w:hint="eastAsia"/>
                <w:szCs w:val="21"/>
              </w:rPr>
              <w:t>3、通过云浮市公共资源交易服务平台查询投标保证金的到账及电子保函的购买及出函情况。</w:t>
            </w:r>
          </w:p>
          <w:p w:rsidR="00CA29CE" w:rsidRDefault="00970D22">
            <w:pPr>
              <w:spacing w:line="380" w:lineRule="exact"/>
              <w:ind w:firstLineChars="151" w:firstLine="317"/>
              <w:rPr>
                <w:rFonts w:ascii="宋体" w:hAnsi="宋体"/>
                <w:szCs w:val="21"/>
              </w:rPr>
            </w:pPr>
            <w:r>
              <w:rPr>
                <w:rFonts w:ascii="宋体" w:hAnsi="宋体" w:hint="eastAsia"/>
                <w:szCs w:val="21"/>
              </w:rPr>
              <w:t>4、各投标人法定代表人或授权委托人用单位的CA锁（或粤企签）进行在线确认开标结果；不参加线上开标会议的，视同默认开标结果和放</w:t>
            </w:r>
            <w:r>
              <w:rPr>
                <w:rFonts w:ascii="宋体" w:hAnsi="宋体" w:hint="eastAsia"/>
                <w:szCs w:val="21"/>
              </w:rPr>
              <w:lastRenderedPageBreak/>
              <w:t>弃在开标会提出异议的权利。开标会议结束后，各投标人代表应保持通讯设备畅通，及时关注交易平台信息提示并</w:t>
            </w:r>
            <w:proofErr w:type="gramStart"/>
            <w:r>
              <w:rPr>
                <w:rFonts w:ascii="宋体" w:hAnsi="宋体" w:hint="eastAsia"/>
                <w:szCs w:val="21"/>
              </w:rPr>
              <w:t>作出</w:t>
            </w:r>
            <w:proofErr w:type="gramEnd"/>
            <w:r>
              <w:rPr>
                <w:rFonts w:ascii="宋体" w:hAnsi="宋体" w:hint="eastAsia"/>
                <w:szCs w:val="21"/>
              </w:rPr>
              <w:t>处理。</w:t>
            </w:r>
          </w:p>
          <w:p w:rsidR="00CA29CE" w:rsidRDefault="00970D22">
            <w:pPr>
              <w:spacing w:line="380" w:lineRule="exact"/>
              <w:ind w:firstLineChars="151" w:firstLine="317"/>
              <w:rPr>
                <w:rFonts w:ascii="宋体" w:hAnsi="宋体"/>
                <w:szCs w:val="21"/>
              </w:rPr>
            </w:pPr>
            <w:r>
              <w:rPr>
                <w:rFonts w:ascii="宋体" w:hAnsi="宋体" w:hint="eastAsia"/>
                <w:szCs w:val="21"/>
              </w:rPr>
              <w:t>招标人（或招标代理机构）对开标若出现异常情况</w:t>
            </w:r>
            <w:proofErr w:type="gramStart"/>
            <w:r>
              <w:rPr>
                <w:rFonts w:ascii="宋体" w:hAnsi="宋体" w:hint="eastAsia"/>
                <w:szCs w:val="21"/>
              </w:rPr>
              <w:t>作出</w:t>
            </w:r>
            <w:proofErr w:type="gramEnd"/>
            <w:r>
              <w:rPr>
                <w:rFonts w:ascii="宋体" w:hAnsi="宋体" w:hint="eastAsia"/>
                <w:szCs w:val="21"/>
              </w:rPr>
              <w:t>说明并记录在案。</w:t>
            </w:r>
          </w:p>
          <w:p w:rsidR="00CA29CE" w:rsidRDefault="00970D22">
            <w:pPr>
              <w:spacing w:line="380" w:lineRule="exact"/>
              <w:ind w:firstLineChars="151" w:firstLine="317"/>
              <w:rPr>
                <w:rFonts w:ascii="宋体" w:hAnsi="宋体"/>
                <w:szCs w:val="21"/>
              </w:rPr>
            </w:pPr>
            <w:r>
              <w:rPr>
                <w:rFonts w:ascii="宋体" w:hAnsi="宋体" w:hint="eastAsia"/>
                <w:szCs w:val="21"/>
              </w:rPr>
              <w:t>5、由评标委员会根据招标文件和有关招投标的法规对各投标人的投标文件进行封闭评审。</w:t>
            </w:r>
          </w:p>
          <w:p w:rsidR="00CA29CE" w:rsidRDefault="00970D22" w:rsidP="00FD410B">
            <w:pPr>
              <w:spacing w:line="380" w:lineRule="exact"/>
              <w:ind w:firstLineChars="218" w:firstLine="458"/>
              <w:rPr>
                <w:rFonts w:ascii="宋体" w:hAnsi="宋体"/>
                <w:szCs w:val="21"/>
              </w:rPr>
            </w:pPr>
            <w:r>
              <w:rPr>
                <w:rFonts w:ascii="宋体" w:hAnsi="宋体" w:hint="eastAsia"/>
                <w:szCs w:val="21"/>
              </w:rPr>
              <w:t>6、评标委员会按招标文件确定的评标标准和方法，对投标文件进行评审，确定中标候选人推荐顺序，并对评标结果予以公示。</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6.1.1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评标委员会的组建</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napToGrid w:val="0"/>
                <w:szCs w:val="21"/>
              </w:rPr>
            </w:pPr>
            <w:r>
              <w:rPr>
                <w:rFonts w:ascii="宋体" w:hAnsi="宋体" w:hint="eastAsia"/>
                <w:snapToGrid w:val="0"/>
                <w:szCs w:val="21"/>
              </w:rPr>
              <w:t>评标委员会构成：</w:t>
            </w:r>
            <w:r w:rsidR="00892BF3">
              <w:rPr>
                <w:rFonts w:ascii="宋体" w:hAnsi="宋体" w:hint="eastAsia"/>
                <w:snapToGrid w:val="0"/>
                <w:szCs w:val="21"/>
                <w:u w:val="single"/>
              </w:rPr>
              <w:t xml:space="preserve">   </w:t>
            </w:r>
            <w:r>
              <w:rPr>
                <w:rFonts w:ascii="宋体" w:hAnsi="宋体" w:hint="eastAsia"/>
                <w:snapToGrid w:val="0"/>
                <w:szCs w:val="21"/>
              </w:rPr>
              <w:t>人</w:t>
            </w:r>
          </w:p>
          <w:p w:rsidR="00CA29CE" w:rsidRDefault="00970D22">
            <w:pPr>
              <w:spacing w:line="380" w:lineRule="exact"/>
              <w:rPr>
                <w:rFonts w:ascii="宋体" w:hAnsi="宋体"/>
                <w:snapToGrid w:val="0"/>
                <w:szCs w:val="21"/>
              </w:rPr>
            </w:pPr>
            <w:r>
              <w:rPr>
                <w:rFonts w:ascii="宋体" w:hAnsi="宋体" w:hint="eastAsia"/>
                <w:snapToGrid w:val="0"/>
                <w:szCs w:val="21"/>
              </w:rPr>
              <w:t>其中招标人代表</w:t>
            </w:r>
            <w:r w:rsidR="00892BF3">
              <w:rPr>
                <w:rFonts w:ascii="宋体" w:hAnsi="宋体" w:hint="eastAsia"/>
                <w:snapToGrid w:val="0"/>
                <w:szCs w:val="21"/>
                <w:u w:val="single"/>
              </w:rPr>
              <w:t xml:space="preserve">   </w:t>
            </w:r>
            <w:r>
              <w:rPr>
                <w:rFonts w:ascii="宋体" w:hAnsi="宋体" w:hint="eastAsia"/>
                <w:snapToGrid w:val="0"/>
                <w:szCs w:val="21"/>
              </w:rPr>
              <w:t>人，专家</w:t>
            </w:r>
            <w:r w:rsidR="00892BF3">
              <w:rPr>
                <w:rFonts w:ascii="宋体" w:hAnsi="宋体" w:hint="eastAsia"/>
                <w:snapToGrid w:val="0"/>
                <w:szCs w:val="21"/>
                <w:u w:val="single"/>
              </w:rPr>
              <w:t xml:space="preserve">   </w:t>
            </w:r>
            <w:r>
              <w:rPr>
                <w:rFonts w:ascii="宋体" w:hAnsi="宋体" w:hint="eastAsia"/>
                <w:snapToGrid w:val="0"/>
                <w:szCs w:val="21"/>
              </w:rPr>
              <w:t>人；</w:t>
            </w:r>
          </w:p>
          <w:p w:rsidR="00CA29CE" w:rsidRDefault="00970D22">
            <w:pPr>
              <w:spacing w:line="380" w:lineRule="exact"/>
              <w:rPr>
                <w:rFonts w:ascii="宋体" w:hAnsi="宋体"/>
                <w:szCs w:val="21"/>
                <w:u w:val="single"/>
              </w:rPr>
            </w:pPr>
            <w:r>
              <w:rPr>
                <w:rFonts w:ascii="宋体" w:hAnsi="宋体" w:hint="eastAsia"/>
                <w:snapToGrid w:val="0"/>
                <w:szCs w:val="21"/>
              </w:rPr>
              <w:t>评标专家确定方式：招标人在开标前按照有关规定依法组建评标委员会，在依法成立的评标专家库中随机抽取本工程相关专业的技术、经济等方面的专家组成。</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6.3.2</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评标委员会推荐中标候选人的个数</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3个</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6.3.3</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远程异地评标注意事项</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ind w:firstLineChars="200" w:firstLine="420"/>
              <w:rPr>
                <w:rFonts w:ascii="宋体" w:hAnsi="宋体"/>
                <w:snapToGrid w:val="0"/>
                <w:szCs w:val="21"/>
              </w:rPr>
            </w:pPr>
            <w:r>
              <w:rPr>
                <w:rFonts w:ascii="宋体" w:hAnsi="宋体" w:hint="eastAsia"/>
                <w:snapToGrid w:val="0"/>
                <w:szCs w:val="21"/>
              </w:rPr>
              <w:t>1、远程异地评标要求按照广东省工程建设项目远程异地评标管理暂行办法的通知“粤发改</w:t>
            </w:r>
            <w:proofErr w:type="gramStart"/>
            <w:r>
              <w:rPr>
                <w:rFonts w:ascii="宋体" w:hAnsi="宋体" w:hint="eastAsia"/>
                <w:snapToGrid w:val="0"/>
                <w:szCs w:val="21"/>
              </w:rPr>
              <w:t>规</w:t>
            </w:r>
            <w:proofErr w:type="gramEnd"/>
            <w:r>
              <w:rPr>
                <w:rFonts w:ascii="宋体" w:hAnsi="宋体" w:hint="eastAsia"/>
                <w:snapToGrid w:val="0"/>
                <w:szCs w:val="21"/>
              </w:rPr>
              <w:t>〔2022〕9号”文件执行。</w:t>
            </w:r>
          </w:p>
          <w:p w:rsidR="00CA29CE" w:rsidRDefault="00970D22">
            <w:pPr>
              <w:spacing w:line="380" w:lineRule="exact"/>
              <w:ind w:firstLineChars="200" w:firstLine="420"/>
              <w:rPr>
                <w:rFonts w:ascii="宋体" w:hAnsi="宋体"/>
                <w:snapToGrid w:val="0"/>
                <w:szCs w:val="21"/>
              </w:rPr>
            </w:pPr>
            <w:r>
              <w:rPr>
                <w:rFonts w:ascii="宋体" w:hAnsi="宋体" w:hint="eastAsia"/>
                <w:snapToGrid w:val="0"/>
                <w:szCs w:val="21"/>
              </w:rPr>
              <w:t>2、在评标活动开始前，因主场或副</w:t>
            </w:r>
            <w:proofErr w:type="gramStart"/>
            <w:r>
              <w:rPr>
                <w:rFonts w:ascii="宋体" w:hAnsi="宋体" w:hint="eastAsia"/>
                <w:snapToGrid w:val="0"/>
                <w:szCs w:val="21"/>
              </w:rPr>
              <w:t>场网络</w:t>
            </w:r>
            <w:proofErr w:type="gramEnd"/>
            <w:r>
              <w:rPr>
                <w:rFonts w:ascii="宋体" w:hAnsi="宋体" w:hint="eastAsia"/>
                <w:snapToGrid w:val="0"/>
                <w:szCs w:val="21"/>
              </w:rPr>
              <w:t>故障、电子设备或者评标系统故障，以及其他原因导致无法正常评标时，招标人可以延迟评标开始时间，待故障解除后开始评标；超过评标开始时间2小时仍无法解除故障的，由招标人确定是否进行评标。如延期评标，招标人应当配合主场、副</w:t>
            </w:r>
            <w:proofErr w:type="gramStart"/>
            <w:r>
              <w:rPr>
                <w:rFonts w:ascii="宋体" w:hAnsi="宋体" w:hint="eastAsia"/>
                <w:snapToGrid w:val="0"/>
                <w:szCs w:val="21"/>
              </w:rPr>
              <w:t>场做好招</w:t>
            </w:r>
            <w:proofErr w:type="gramEnd"/>
            <w:r>
              <w:rPr>
                <w:rFonts w:ascii="宋体" w:hAnsi="宋体" w:hint="eastAsia"/>
                <w:snapToGrid w:val="0"/>
                <w:szCs w:val="21"/>
              </w:rPr>
              <w:t>投标资料的封存和保密工作，另外组建评标委员会进行评标。</w:t>
            </w:r>
          </w:p>
          <w:p w:rsidR="00CA29CE" w:rsidRDefault="00970D22">
            <w:pPr>
              <w:spacing w:line="380" w:lineRule="exact"/>
              <w:ind w:firstLineChars="200" w:firstLine="420"/>
              <w:rPr>
                <w:rFonts w:ascii="宋体" w:hAnsi="宋体"/>
                <w:snapToGrid w:val="0"/>
                <w:szCs w:val="21"/>
              </w:rPr>
            </w:pPr>
            <w:r>
              <w:rPr>
                <w:rFonts w:ascii="宋体" w:hAnsi="宋体" w:hint="eastAsia"/>
                <w:snapToGrid w:val="0"/>
                <w:szCs w:val="21"/>
              </w:rPr>
              <w:t>3、在评标过程中，因主场或副</w:t>
            </w:r>
            <w:proofErr w:type="gramStart"/>
            <w:r>
              <w:rPr>
                <w:rFonts w:ascii="宋体" w:hAnsi="宋体" w:hint="eastAsia"/>
                <w:snapToGrid w:val="0"/>
                <w:szCs w:val="21"/>
              </w:rPr>
              <w:t>场网络</w:t>
            </w:r>
            <w:proofErr w:type="gramEnd"/>
            <w:r>
              <w:rPr>
                <w:rFonts w:ascii="宋体" w:hAnsi="宋体" w:hint="eastAsia"/>
                <w:snapToGrid w:val="0"/>
                <w:szCs w:val="21"/>
              </w:rPr>
              <w:t>故障、电子设备或者评标系统故障，以及其他原因导致无法进行评标时，在4小时以内解除故障的可继续评标；超过4小时无法解除故障的，由招标人确定是否进行评标。如延期评标，招标人及参与评标活动的各方主体及其有关工作人员应当配合主场、副</w:t>
            </w:r>
            <w:proofErr w:type="gramStart"/>
            <w:r>
              <w:rPr>
                <w:rFonts w:ascii="宋体" w:hAnsi="宋体" w:hint="eastAsia"/>
                <w:snapToGrid w:val="0"/>
                <w:szCs w:val="21"/>
              </w:rPr>
              <w:t>场做好招</w:t>
            </w:r>
            <w:proofErr w:type="gramEnd"/>
            <w:r>
              <w:rPr>
                <w:rFonts w:ascii="宋体" w:hAnsi="宋体" w:hint="eastAsia"/>
                <w:snapToGrid w:val="0"/>
                <w:szCs w:val="21"/>
              </w:rPr>
              <w:t>投标资料的封存和保密工作，另行组建评标委员会重新评标。原评标委员会成员应当对评标情况保密，不得对外透露与评标有关的任何信息与情况。</w:t>
            </w:r>
          </w:p>
          <w:p w:rsidR="00CA29CE" w:rsidRDefault="00970D22">
            <w:pPr>
              <w:spacing w:line="380" w:lineRule="exact"/>
              <w:ind w:firstLineChars="200" w:firstLine="420"/>
              <w:rPr>
                <w:rFonts w:ascii="宋体" w:hAnsi="宋体"/>
                <w:szCs w:val="21"/>
              </w:rPr>
            </w:pPr>
            <w:r>
              <w:rPr>
                <w:rFonts w:ascii="宋体" w:hAnsi="宋体" w:hint="eastAsia"/>
                <w:snapToGrid w:val="0"/>
                <w:szCs w:val="21"/>
              </w:rPr>
              <w:t>4、主场和副场应当做好远程异地评标活动全程见证服务并采用音视频设备在线记录，妥善保存评标活动过程中的文字和</w:t>
            </w:r>
            <w:proofErr w:type="gramStart"/>
            <w:r>
              <w:rPr>
                <w:rFonts w:ascii="宋体" w:hAnsi="宋体" w:hint="eastAsia"/>
                <w:snapToGrid w:val="0"/>
                <w:szCs w:val="21"/>
              </w:rPr>
              <w:t>音视频</w:t>
            </w:r>
            <w:proofErr w:type="gramEnd"/>
            <w:r>
              <w:rPr>
                <w:rFonts w:ascii="宋体" w:hAnsi="宋体" w:hint="eastAsia"/>
                <w:snapToGrid w:val="0"/>
                <w:szCs w:val="21"/>
              </w:rPr>
              <w:t>资料。评标结束后，副场应当在5个工作日内将评标活动过程中产生的资料原件、电子文档、音视频以及其他有关资料，按双方约定的方式移交主场保存，保存期限按国家有关规定执行。</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7.1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中标候选人公示媒介及期限</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16" w:firstLine="34"/>
              <w:rPr>
                <w:rFonts w:ascii="宋体" w:hAnsi="宋体"/>
                <w:snapToGrid w:val="0"/>
                <w:szCs w:val="21"/>
              </w:rPr>
            </w:pPr>
            <w:r>
              <w:rPr>
                <w:rFonts w:ascii="宋体" w:hAnsi="宋体" w:hint="eastAsia"/>
                <w:snapToGrid w:val="0"/>
                <w:szCs w:val="21"/>
              </w:rPr>
              <w:t>公示媒介：云浮市公共资源交易服务平台、广东省公共资源交易平台、广东省招标投标监管网</w:t>
            </w:r>
          </w:p>
          <w:p w:rsidR="00CA29CE" w:rsidRDefault="00970D22">
            <w:pPr>
              <w:spacing w:line="380" w:lineRule="exact"/>
              <w:rPr>
                <w:rFonts w:ascii="宋体" w:hAnsi="宋体"/>
                <w:szCs w:val="21"/>
              </w:rPr>
            </w:pPr>
            <w:r>
              <w:rPr>
                <w:rFonts w:ascii="宋体" w:hAnsi="宋体" w:hint="eastAsia"/>
                <w:snapToGrid w:val="0"/>
                <w:szCs w:val="21"/>
              </w:rPr>
              <w:lastRenderedPageBreak/>
              <w:t>公示期限：3个工作日</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7.4</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是否授权评标委员会确定中标人</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□是</w:t>
            </w:r>
          </w:p>
          <w:p w:rsidR="00CA29CE" w:rsidRDefault="00892BF3" w:rsidP="00FD410B">
            <w:pPr>
              <w:spacing w:line="380" w:lineRule="exact"/>
              <w:ind w:firstLineChars="16" w:firstLine="34"/>
              <w:rPr>
                <w:rFonts w:ascii="宋体" w:hAnsi="宋体"/>
                <w:snapToGrid w:val="0"/>
                <w:szCs w:val="21"/>
              </w:rPr>
            </w:pPr>
            <w:r>
              <w:rPr>
                <w:rFonts w:ascii="宋体" w:hAnsi="宋体" w:hint="eastAsia"/>
                <w:szCs w:val="21"/>
              </w:rPr>
              <w:t>□</w:t>
            </w:r>
            <w:r w:rsidR="00970D22">
              <w:rPr>
                <w:rFonts w:ascii="宋体" w:hAnsi="宋体" w:hint="eastAsia"/>
                <w:szCs w:val="21"/>
              </w:rPr>
              <w:t>否，由评标委员会推荐三位中标候选人。</w:t>
            </w:r>
          </w:p>
        </w:tc>
      </w:tr>
      <w:tr w:rsidR="00CA29CE">
        <w:trPr>
          <w:trHeight w:val="61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7.6</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技术成果经济补偿</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892BF3">
            <w:pPr>
              <w:spacing w:line="380" w:lineRule="exact"/>
              <w:rPr>
                <w:rFonts w:ascii="宋体" w:hAnsi="宋体"/>
                <w:szCs w:val="21"/>
              </w:rPr>
            </w:pPr>
            <w:r>
              <w:rPr>
                <w:rFonts w:ascii="宋体" w:hAnsi="宋体" w:hint="eastAsia"/>
                <w:szCs w:val="21"/>
              </w:rPr>
              <w:t>□</w:t>
            </w:r>
            <w:r w:rsidR="00970D22">
              <w:rPr>
                <w:rFonts w:ascii="宋体" w:hAnsi="宋体" w:hint="eastAsia"/>
                <w:szCs w:val="21"/>
              </w:rPr>
              <w:t>不补偿</w:t>
            </w:r>
          </w:p>
          <w:p w:rsidR="00CA29CE" w:rsidRDefault="00970D22">
            <w:pPr>
              <w:spacing w:line="380" w:lineRule="exact"/>
              <w:rPr>
                <w:rFonts w:ascii="宋体" w:hAnsi="宋体"/>
                <w:szCs w:val="21"/>
              </w:rPr>
            </w:pPr>
            <w:r>
              <w:rPr>
                <w:rFonts w:ascii="宋体" w:hAnsi="宋体" w:hint="eastAsia"/>
                <w:szCs w:val="21"/>
              </w:rPr>
              <w:t>□补偿，补偿标准：</w:t>
            </w:r>
          </w:p>
        </w:tc>
      </w:tr>
      <w:tr w:rsidR="00CA29CE">
        <w:trPr>
          <w:trHeight w:val="46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7.7.1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履约保证金</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892BF3" w:rsidRPr="00892BF3" w:rsidRDefault="00892BF3" w:rsidP="00892BF3">
            <w:pPr>
              <w:pStyle w:val="ac"/>
              <w:spacing w:line="380" w:lineRule="exact"/>
              <w:ind w:firstLineChars="218" w:firstLine="458"/>
              <w:rPr>
                <w:rFonts w:hAnsi="宋体"/>
                <w:szCs w:val="21"/>
              </w:rPr>
            </w:pPr>
            <w:r w:rsidRPr="00892BF3">
              <w:rPr>
                <w:rFonts w:hAnsi="宋体" w:hint="eastAsia"/>
                <w:szCs w:val="21"/>
              </w:rPr>
              <w:t>履约担保的形式：</w:t>
            </w:r>
          </w:p>
          <w:p w:rsidR="00CA29CE" w:rsidRDefault="00892BF3" w:rsidP="00892BF3">
            <w:pPr>
              <w:pStyle w:val="af7"/>
              <w:spacing w:line="380" w:lineRule="exact"/>
              <w:ind w:firstLineChars="200" w:firstLine="480"/>
              <w:rPr>
                <w:rFonts w:ascii="宋体" w:hAnsi="宋体" w:cs="宋体"/>
                <w:b/>
                <w:sz w:val="21"/>
                <w:szCs w:val="21"/>
                <w:highlight w:val="green"/>
                <w:lang w:val="en-US" w:eastAsia="zh-CN"/>
              </w:rPr>
            </w:pPr>
            <w:r w:rsidRPr="00892BF3">
              <w:rPr>
                <w:rFonts w:hAnsi="宋体" w:hint="eastAsia"/>
                <w:szCs w:val="21"/>
                <w:lang w:eastAsia="zh-CN"/>
              </w:rPr>
              <w:t>履约担保的金额：</w:t>
            </w:r>
          </w:p>
        </w:tc>
      </w:tr>
      <w:tr w:rsidR="00CA29CE">
        <w:trPr>
          <w:trHeight w:val="46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7.8.1</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签订合同</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TableParagraph"/>
              <w:spacing w:line="380" w:lineRule="exact"/>
              <w:ind w:rightChars="50" w:right="105" w:firstLineChars="200" w:firstLine="412"/>
              <w:rPr>
                <w:rFonts w:ascii="宋体" w:hAnsi="宋体" w:cs="宋体"/>
                <w:spacing w:val="-2"/>
                <w:kern w:val="2"/>
                <w:sz w:val="21"/>
                <w:szCs w:val="21"/>
                <w:lang w:eastAsia="zh-CN"/>
              </w:rPr>
            </w:pPr>
            <w:r>
              <w:rPr>
                <w:rFonts w:ascii="宋体" w:hAnsi="宋体" w:cs="宋体" w:hint="eastAsia"/>
                <w:spacing w:val="-2"/>
                <w:kern w:val="2"/>
                <w:sz w:val="21"/>
                <w:szCs w:val="21"/>
                <w:lang w:eastAsia="zh-CN"/>
              </w:rPr>
              <w:t>招标人和中标人应当在中标通知书发出之日起30日内，根据招标文件和中标人的投标文件在线签订合同【需要使用双方法定代表人或授权委托人的个人电子数字证书（个人CA证书）进行法定代表人或授权委托人签名，使用单位电子数字证书（或粤企签）进行盖章】。</w:t>
            </w:r>
          </w:p>
          <w:p w:rsidR="00CA29CE" w:rsidRDefault="00970D22">
            <w:pPr>
              <w:pStyle w:val="TableParagraph"/>
              <w:spacing w:line="380" w:lineRule="exact"/>
              <w:ind w:rightChars="50" w:right="105" w:firstLineChars="200" w:firstLine="412"/>
              <w:rPr>
                <w:rFonts w:ascii="宋体" w:hAnsi="宋体" w:cs="宋体"/>
                <w:spacing w:val="-2"/>
                <w:kern w:val="2"/>
                <w:sz w:val="21"/>
                <w:szCs w:val="21"/>
                <w:lang w:eastAsia="zh-CN"/>
              </w:rPr>
            </w:pPr>
            <w:r>
              <w:rPr>
                <w:rFonts w:ascii="宋体" w:hAnsi="宋体" w:cs="宋体" w:hint="eastAsia"/>
                <w:spacing w:val="-2"/>
                <w:kern w:val="2"/>
                <w:sz w:val="21"/>
                <w:szCs w:val="21"/>
                <w:lang w:eastAsia="zh-CN"/>
              </w:rPr>
              <w:t>注：招标人和中标人双方法定代表人或授权委托人请提前办理个人电子数字证书（个人CA证书）。</w:t>
            </w:r>
          </w:p>
        </w:tc>
      </w:tr>
      <w:tr w:rsidR="00CA29CE">
        <w:trPr>
          <w:trHeight w:val="463"/>
        </w:trPr>
        <w:tc>
          <w:tcPr>
            <w:tcW w:w="95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9</w:t>
            </w: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电子招标投标</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rPr>
                <w:rFonts w:ascii="宋体" w:hAnsi="宋体"/>
                <w:szCs w:val="21"/>
              </w:rPr>
            </w:pPr>
            <w:r>
              <w:rPr>
                <w:rFonts w:ascii="宋体" w:hAnsi="宋体" w:hint="eastAsia"/>
                <w:szCs w:val="21"/>
              </w:rPr>
              <w:t>□否</w:t>
            </w:r>
          </w:p>
          <w:p w:rsidR="00CA29CE" w:rsidRDefault="00970D22">
            <w:pPr>
              <w:spacing w:line="380" w:lineRule="exact"/>
              <w:rPr>
                <w:rFonts w:ascii="宋体" w:hAnsi="宋体"/>
                <w:szCs w:val="21"/>
              </w:rPr>
            </w:pPr>
            <w:r>
              <w:fldChar w:fldCharType="begin"/>
            </w:r>
            <w:r>
              <w:rPr>
                <w:rFonts w:ascii="宋体" w:hAnsi="宋体" w:hint="eastAsia"/>
                <w:szCs w:val="21"/>
              </w:rPr>
              <w:instrText xml:space="preserve"> eq \o\ac(□,</w:instrText>
            </w:r>
            <w:r>
              <w:rPr>
                <w:rFonts w:ascii="宋体" w:hAnsi="宋体" w:hint="eastAsia"/>
                <w:position w:val="2"/>
                <w:szCs w:val="21"/>
              </w:rPr>
              <w:instrText>√</w:instrText>
            </w:r>
            <w:r>
              <w:rPr>
                <w:rFonts w:ascii="宋体" w:hAnsi="宋体" w:hint="eastAsia"/>
                <w:szCs w:val="21"/>
              </w:rPr>
              <w:instrText>)</w:instrText>
            </w:r>
            <w:r>
              <w:fldChar w:fldCharType="end"/>
            </w:r>
            <w:r>
              <w:rPr>
                <w:rFonts w:ascii="宋体" w:hAnsi="宋体" w:hint="eastAsia"/>
                <w:szCs w:val="21"/>
              </w:rPr>
              <w:t>是，</w:t>
            </w:r>
            <w:r>
              <w:rPr>
                <w:rFonts w:ascii="宋体" w:hAnsi="宋体" w:hint="eastAsia"/>
                <w:bCs/>
                <w:szCs w:val="21"/>
              </w:rPr>
              <w:t>具体要求：按照《电子招标投标办法》（2013年2月4日国家发展改革委、工业和信息化部、监察部、住房城乡建设部、交通运输部、铁道部、水利部、商务部令第20号发布）、广东省发展和改革委员会等8部门《关于印发广东省工程建设项目电子招标投标交易规则的通知》（粤发改</w:t>
            </w:r>
            <w:proofErr w:type="gramStart"/>
            <w:r>
              <w:rPr>
                <w:rFonts w:ascii="宋体" w:hAnsi="宋体" w:hint="eastAsia"/>
                <w:bCs/>
                <w:szCs w:val="21"/>
              </w:rPr>
              <w:t>规</w:t>
            </w:r>
            <w:proofErr w:type="gramEnd"/>
            <w:r>
              <w:rPr>
                <w:rFonts w:ascii="宋体" w:hAnsi="宋体" w:hint="eastAsia"/>
                <w:bCs/>
                <w:szCs w:val="21"/>
              </w:rPr>
              <w:t>〔2023〕1号）等相关法律法规执行</w:t>
            </w:r>
            <w:r>
              <w:rPr>
                <w:rFonts w:ascii="宋体" w:hAnsi="宋体" w:hint="eastAsia"/>
                <w:szCs w:val="21"/>
              </w:rPr>
              <w:t>。</w:t>
            </w:r>
          </w:p>
        </w:tc>
      </w:tr>
      <w:tr w:rsidR="00CA29CE">
        <w:trPr>
          <w:trHeight w:val="463"/>
        </w:trPr>
        <w:tc>
          <w:tcPr>
            <w:tcW w:w="9356" w:type="dxa"/>
            <w:gridSpan w:val="5"/>
            <w:tcBorders>
              <w:top w:val="single" w:sz="4" w:space="0" w:color="auto"/>
              <w:left w:val="single" w:sz="4" w:space="0" w:color="auto"/>
              <w:bottom w:val="single" w:sz="4" w:space="0" w:color="auto"/>
              <w:right w:val="single" w:sz="4" w:space="0" w:color="auto"/>
            </w:tcBorders>
            <w:vAlign w:val="center"/>
          </w:tcPr>
          <w:p w:rsidR="00CA29CE" w:rsidRDefault="00970D22">
            <w:pPr>
              <w:pStyle w:val="ac"/>
              <w:spacing w:line="380" w:lineRule="exact"/>
              <w:jc w:val="center"/>
              <w:rPr>
                <w:rFonts w:hAnsi="宋体"/>
                <w:szCs w:val="21"/>
              </w:rPr>
            </w:pPr>
            <w:r>
              <w:rPr>
                <w:rFonts w:hAnsi="宋体" w:hint="eastAsia"/>
                <w:b/>
                <w:szCs w:val="21"/>
              </w:rPr>
              <w:t>需要补充的其他内容</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10.1</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jc w:val="center"/>
              <w:rPr>
                <w:rFonts w:hAnsi="宋体"/>
                <w:bCs/>
                <w:snapToGrid w:val="0"/>
              </w:rPr>
            </w:pPr>
            <w:r>
              <w:rPr>
                <w:rFonts w:hAnsi="宋体" w:hint="eastAsia"/>
                <w:bCs/>
                <w:snapToGrid w:val="0"/>
              </w:rPr>
              <w:t>知识产权</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ind w:firstLineChars="200" w:firstLine="420"/>
              <w:rPr>
                <w:rFonts w:hAnsi="宋体"/>
                <w:bCs/>
                <w:snapToGrid w:val="0"/>
              </w:rPr>
            </w:pPr>
            <w:r>
              <w:rPr>
                <w:rFonts w:hAnsi="宋体" w:hint="eastAsia"/>
                <w:bCs/>
                <w:snapToGrid w:val="0"/>
              </w:rPr>
              <w:t>构成本招标文件各个组成部分的文件，未经招标人书面同意，投标人不得擅自复印和用于非本招标项目所需的其他目的。招标人全部或者部分使用未中标人投标文件中的技术成果时，需征得其书面同意，并不得擅自复印或提供给第三人。</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10.2</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同义词语</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230" w:firstLine="483"/>
              <w:rPr>
                <w:rFonts w:ascii="宋体" w:hAnsi="宋体"/>
                <w:szCs w:val="21"/>
              </w:rPr>
            </w:pPr>
            <w:r>
              <w:rPr>
                <w:rFonts w:ascii="宋体" w:hAnsi="宋体" w:hint="eastAsia"/>
                <w:szCs w:val="21"/>
              </w:rPr>
              <w:t>构成招标文件组成部分的“通用合同条款”、“专用合同条款”等章节中出现的措辞“发包人”和“承包人”，在招标投标阶段应当分别按“招标人”和“投标人”进行理解。</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10.3</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监督</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230" w:firstLine="483"/>
              <w:rPr>
                <w:rFonts w:ascii="宋体" w:hAnsi="宋体"/>
                <w:szCs w:val="21"/>
              </w:rPr>
            </w:pPr>
            <w:r>
              <w:rPr>
                <w:rFonts w:ascii="宋体" w:hAnsi="宋体" w:hint="eastAsia"/>
                <w:szCs w:val="21"/>
              </w:rPr>
              <w:t>本项目的招标投标活动及其相关当事人应当接受有管辖权的建设工程招标投标行政监督部门依法实施的监督。</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10.4</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解释权</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ind w:firstLineChars="200" w:firstLine="420"/>
              <w:rPr>
                <w:rFonts w:hAnsi="宋体"/>
                <w:bCs/>
                <w:snapToGrid w:val="0"/>
              </w:rPr>
            </w:pPr>
            <w:r>
              <w:rPr>
                <w:rFonts w:hAnsi="宋体" w:hint="eastAsia"/>
                <w:bCs/>
                <w:snapToGrid w:val="0"/>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w:t>
            </w:r>
            <w:proofErr w:type="gramStart"/>
            <w:r>
              <w:rPr>
                <w:rFonts w:hAnsi="宋体" w:hint="eastAsia"/>
                <w:bCs/>
                <w:snapToGrid w:val="0"/>
              </w:rPr>
              <w:t>一组成</w:t>
            </w:r>
            <w:proofErr w:type="gramEnd"/>
            <w:r>
              <w:rPr>
                <w:rFonts w:hAnsi="宋体" w:hint="eastAsia"/>
                <w:bCs/>
                <w:snapToGrid w:val="0"/>
              </w:rPr>
              <w:t>文件中就同一事项的规定或约定不一致的，以编排顺序在后者为准；同</w:t>
            </w:r>
            <w:proofErr w:type="gramStart"/>
            <w:r>
              <w:rPr>
                <w:rFonts w:hAnsi="宋体" w:hint="eastAsia"/>
                <w:bCs/>
                <w:snapToGrid w:val="0"/>
              </w:rPr>
              <w:t>一组成</w:t>
            </w:r>
            <w:proofErr w:type="gramEnd"/>
            <w:r>
              <w:rPr>
                <w:rFonts w:hAnsi="宋体" w:hint="eastAsia"/>
                <w:bCs/>
                <w:snapToGrid w:val="0"/>
              </w:rPr>
              <w:t>文件不同版本之间有不一致的，以形成时间在后者为准。按本款前述规定仍不能形成结</w:t>
            </w:r>
            <w:r>
              <w:rPr>
                <w:rFonts w:hAnsi="宋体" w:hint="eastAsia"/>
                <w:bCs/>
                <w:snapToGrid w:val="0"/>
              </w:rPr>
              <w:lastRenderedPageBreak/>
              <w:t>论的，由招标人负责解释。</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10.5</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工人工资支付保证金和工人工资支付分账管理</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218" w:firstLine="458"/>
              <w:jc w:val="left"/>
              <w:rPr>
                <w:rFonts w:ascii="宋体" w:hAnsi="宋体"/>
                <w:bCs/>
                <w:snapToGrid w:val="0"/>
                <w:szCs w:val="21"/>
              </w:rPr>
            </w:pPr>
            <w:r>
              <w:rPr>
                <w:rFonts w:ascii="宋体" w:hAnsi="宋体" w:hint="eastAsia"/>
                <w:bCs/>
                <w:snapToGrid w:val="0"/>
                <w:szCs w:val="21"/>
              </w:rPr>
              <w:t>按《关于落实建设领域工人工资支付分账管理制度的通知》（云建市[2015]24号）、《广东省人力资源和社会保障厅 广东省住房和城乡建设厅 广东省交通运输厅 广东省水利厅 关于建设工程领域农民工工资支付保证金管理办法》的通知（粤人社规[2019]10号）、《保障农民工工资支付条例》（中华人民共和国国务院令第724号）、人力资源社会保障部 住房和城乡建设部 交通运输部 水利部 银保监会 铁路局民航局关于印发《工程建设领域农民工工资保证金规定》的通知（</w:t>
            </w:r>
            <w:proofErr w:type="gramStart"/>
            <w:r>
              <w:rPr>
                <w:rFonts w:ascii="宋体" w:hAnsi="宋体" w:hint="eastAsia"/>
                <w:bCs/>
                <w:snapToGrid w:val="0"/>
                <w:szCs w:val="21"/>
              </w:rPr>
              <w:t>人社部</w:t>
            </w:r>
            <w:proofErr w:type="gramEnd"/>
            <w:r>
              <w:rPr>
                <w:rFonts w:ascii="宋体" w:hAnsi="宋体" w:hint="eastAsia"/>
                <w:bCs/>
                <w:snapToGrid w:val="0"/>
                <w:szCs w:val="21"/>
              </w:rPr>
              <w:t>发[2021]65号）、转发人力资源社会保障部等七部门关于印发《工程建设领域农民工工资保证金规定》的通知 （粤</w:t>
            </w:r>
            <w:proofErr w:type="gramStart"/>
            <w:r>
              <w:rPr>
                <w:rFonts w:ascii="宋体" w:hAnsi="宋体" w:hint="eastAsia"/>
                <w:bCs/>
                <w:snapToGrid w:val="0"/>
                <w:szCs w:val="21"/>
              </w:rPr>
              <w:t>人社函</w:t>
            </w:r>
            <w:proofErr w:type="gramEnd"/>
            <w:r>
              <w:rPr>
                <w:rFonts w:ascii="宋体" w:hAnsi="宋体" w:hint="eastAsia"/>
                <w:bCs/>
                <w:snapToGrid w:val="0"/>
                <w:szCs w:val="21"/>
              </w:rPr>
              <w:t>[2021]276号）、云浮市人力资源和社会保障局 云浮市财政局云浮市住房和城乡建设局 云浮市交通运输局 云浮市水</w:t>
            </w:r>
            <w:proofErr w:type="gramStart"/>
            <w:r>
              <w:rPr>
                <w:rFonts w:ascii="宋体" w:hAnsi="宋体" w:hint="eastAsia"/>
                <w:bCs/>
                <w:snapToGrid w:val="0"/>
                <w:szCs w:val="21"/>
              </w:rPr>
              <w:t>务</w:t>
            </w:r>
            <w:proofErr w:type="gramEnd"/>
            <w:r>
              <w:rPr>
                <w:rFonts w:ascii="宋体" w:hAnsi="宋体" w:hint="eastAsia"/>
                <w:bCs/>
                <w:snapToGrid w:val="0"/>
                <w:szCs w:val="21"/>
              </w:rPr>
              <w:t>局 云浮市人民政府国有资产监督管理委员会 文件《关于调整云浮市建设领域工人工资支付与工程款支付分账管理人工费用拨付有关事项的通知》（云</w:t>
            </w:r>
            <w:proofErr w:type="gramStart"/>
            <w:r>
              <w:rPr>
                <w:rFonts w:ascii="宋体" w:hAnsi="宋体" w:hint="eastAsia"/>
                <w:bCs/>
                <w:snapToGrid w:val="0"/>
                <w:szCs w:val="21"/>
              </w:rPr>
              <w:t>人社发</w:t>
            </w:r>
            <w:proofErr w:type="gramEnd"/>
            <w:r>
              <w:rPr>
                <w:rFonts w:ascii="宋体" w:hAnsi="宋体" w:hint="eastAsia"/>
                <w:bCs/>
                <w:snapToGrid w:val="0"/>
                <w:szCs w:val="21"/>
              </w:rPr>
              <w:t>〔2022〕51号）执行。如上述文件不同版本之间有不一致的，以成文时间在后的为准。项目实施过程中，相关部门如有新文件执行等，则以最新发布文件的要求执行。</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10.6</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安全生产责任险和工伤保险</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218" w:firstLine="458"/>
              <w:jc w:val="left"/>
              <w:rPr>
                <w:rFonts w:ascii="宋体" w:hAnsi="宋体"/>
                <w:szCs w:val="21"/>
              </w:rPr>
            </w:pPr>
            <w:r>
              <w:rPr>
                <w:rFonts w:ascii="宋体" w:hAnsi="宋体" w:hint="eastAsia"/>
                <w:szCs w:val="21"/>
              </w:rPr>
              <w:t>1、</w:t>
            </w:r>
            <w:proofErr w:type="gramStart"/>
            <w:r>
              <w:rPr>
                <w:rFonts w:ascii="宋体" w:hAnsi="宋体" w:hint="eastAsia"/>
                <w:szCs w:val="21"/>
              </w:rPr>
              <w:t>按关于</w:t>
            </w:r>
            <w:proofErr w:type="gramEnd"/>
            <w:r>
              <w:rPr>
                <w:rFonts w:ascii="宋体" w:hAnsi="宋体" w:hint="eastAsia"/>
                <w:szCs w:val="21"/>
              </w:rPr>
              <w:t>印发《广东省安全生产责任保险实施方案》的通知（粤应急</w:t>
            </w:r>
            <w:proofErr w:type="gramStart"/>
            <w:r>
              <w:rPr>
                <w:rFonts w:ascii="宋体" w:hAnsi="宋体" w:hint="eastAsia"/>
                <w:szCs w:val="21"/>
              </w:rPr>
              <w:t>规</w:t>
            </w:r>
            <w:proofErr w:type="gramEnd"/>
            <w:r>
              <w:rPr>
                <w:rFonts w:ascii="宋体" w:hAnsi="宋体" w:hint="eastAsia"/>
                <w:szCs w:val="21"/>
              </w:rPr>
              <w:t>[2021]2号），广东省安全生产责任保险实施办法（广东省人民政府令第274号）、关于贯彻落实房屋建筑和市政基础设施施工领域安全生产责任保险工作的通知（</w:t>
            </w:r>
            <w:proofErr w:type="gramStart"/>
            <w:r>
              <w:rPr>
                <w:rFonts w:ascii="宋体" w:hAnsi="宋体" w:hint="eastAsia"/>
                <w:szCs w:val="21"/>
              </w:rPr>
              <w:t>云建通</w:t>
            </w:r>
            <w:proofErr w:type="gramEnd"/>
            <w:r>
              <w:rPr>
                <w:rFonts w:ascii="宋体" w:hAnsi="宋体" w:hint="eastAsia"/>
                <w:szCs w:val="21"/>
              </w:rPr>
              <w:t>〔2022〕34号）执行。</w:t>
            </w:r>
          </w:p>
          <w:p w:rsidR="00CA29CE" w:rsidRDefault="00970D22" w:rsidP="00FD410B">
            <w:pPr>
              <w:spacing w:line="380" w:lineRule="exact"/>
              <w:ind w:firstLineChars="218" w:firstLine="458"/>
              <w:jc w:val="left"/>
              <w:rPr>
                <w:rFonts w:ascii="宋体" w:hAnsi="宋体"/>
                <w:szCs w:val="21"/>
              </w:rPr>
            </w:pPr>
            <w:r>
              <w:rPr>
                <w:rFonts w:ascii="宋体" w:hAnsi="宋体" w:hint="eastAsia"/>
                <w:szCs w:val="21"/>
              </w:rPr>
              <w:t>2、按《工伤保险条例》及《广东省工伤保险条例》和《人力资源社会保障部办公厅关于进一步做好建筑业工伤保险工作的通知》（</w:t>
            </w:r>
            <w:proofErr w:type="gramStart"/>
            <w:r>
              <w:rPr>
                <w:rFonts w:ascii="宋体" w:hAnsi="宋体" w:hint="eastAsia"/>
                <w:szCs w:val="21"/>
              </w:rPr>
              <w:t>人社厅函</w:t>
            </w:r>
            <w:proofErr w:type="gramEnd"/>
            <w:r>
              <w:rPr>
                <w:rFonts w:ascii="宋体" w:hAnsi="宋体" w:hint="eastAsia"/>
                <w:szCs w:val="21"/>
              </w:rPr>
              <w:t>[2017]53号）执行。</w:t>
            </w:r>
          </w:p>
          <w:p w:rsidR="00CA29CE" w:rsidRDefault="00970D22">
            <w:pPr>
              <w:pStyle w:val="af7"/>
              <w:spacing w:line="380" w:lineRule="exact"/>
              <w:ind w:firstLineChars="200"/>
              <w:rPr>
                <w:rFonts w:ascii="宋体" w:hAnsi="宋体"/>
                <w:sz w:val="21"/>
                <w:szCs w:val="21"/>
                <w:lang w:eastAsia="zh-CN"/>
              </w:rPr>
            </w:pPr>
            <w:r>
              <w:rPr>
                <w:rFonts w:ascii="宋体" w:hAnsi="宋体" w:hint="eastAsia"/>
                <w:sz w:val="21"/>
                <w:szCs w:val="21"/>
                <w:lang w:eastAsia="zh-CN"/>
              </w:rPr>
              <w:t>3、如上述文件不同版本之间有不一致的，以成文时间在后的为准。项目实施过程中，相关部门如有新文件执行等，则以最新发布文件的要求执行。</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10.7</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建设工程施工扬尘污染防治措施和用工实名管理</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218" w:firstLine="458"/>
              <w:jc w:val="left"/>
              <w:rPr>
                <w:rFonts w:ascii="宋体" w:hAnsi="宋体"/>
                <w:szCs w:val="21"/>
              </w:rPr>
            </w:pPr>
            <w:r>
              <w:rPr>
                <w:rFonts w:ascii="宋体" w:hAnsi="宋体" w:hint="eastAsia"/>
                <w:szCs w:val="21"/>
              </w:rPr>
              <w:t>承包人须按《关于进一步加强市城区建筑工地施工出入口扬尘防控管理工作的通知》（</w:t>
            </w:r>
            <w:proofErr w:type="gramStart"/>
            <w:r>
              <w:rPr>
                <w:rFonts w:ascii="宋体" w:hAnsi="宋体" w:hint="eastAsia"/>
                <w:szCs w:val="21"/>
              </w:rPr>
              <w:t>云建质</w:t>
            </w:r>
            <w:proofErr w:type="gramEnd"/>
            <w:r>
              <w:rPr>
                <w:rFonts w:ascii="宋体" w:hAnsi="宋体" w:hint="eastAsia"/>
                <w:szCs w:val="21"/>
              </w:rPr>
              <w:t>安〔2017〕91号）、《</w:t>
            </w:r>
            <w:r>
              <w:rPr>
                <w:rFonts w:ascii="宋体" w:hAnsi="宋体" w:cs="Arial" w:hint="eastAsia"/>
                <w:kern w:val="0"/>
                <w:szCs w:val="21"/>
                <w:lang w:bidi="mn-Mong-CN"/>
              </w:rPr>
              <w:t>广东省住房和城乡建设厅关于采取切实措施坚决遏制施工扬尘污染的紧急通知</w:t>
            </w:r>
            <w:r>
              <w:rPr>
                <w:rFonts w:ascii="宋体" w:hAnsi="宋体" w:hint="eastAsia"/>
                <w:szCs w:val="21"/>
              </w:rPr>
              <w:t>》（粤建电发〔2018〕20号）的有关规定做好各项施工防扬尘污染和用工实名管理工作。如上述文件不同版本之间有不一致的，以成文时间在后的为准。项目实施过程中，相关部门如有新文件执行等，则以最新发布文件的要求执行。</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10.8</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严禁施工企业带资承包</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ind w:firstLineChars="200" w:firstLine="420"/>
              <w:rPr>
                <w:rFonts w:hAnsi="宋体"/>
                <w:bCs/>
                <w:snapToGrid w:val="0"/>
              </w:rPr>
            </w:pPr>
            <w:r>
              <w:rPr>
                <w:rFonts w:hAnsi="宋体" w:hint="eastAsia"/>
                <w:bCs/>
                <w:snapToGrid w:val="0"/>
              </w:rPr>
              <w:t>根据《云建市〔2018〕61号云浮市住房和城乡建设局关于云浮市建筑工程施工招标文件有关要求的通知》规定，政府投资工程项目不得以施工企业带资承包的方式进行建设。</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10.9</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施工过程结算</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ind w:firstLineChars="200" w:firstLine="420"/>
              <w:rPr>
                <w:rFonts w:hAnsi="宋体"/>
                <w:bCs/>
                <w:snapToGrid w:val="0"/>
              </w:rPr>
            </w:pPr>
            <w:r>
              <w:rPr>
                <w:rFonts w:hAnsi="宋体" w:hint="eastAsia"/>
                <w:bCs/>
                <w:snapToGrid w:val="0"/>
              </w:rPr>
              <w:t>按广东省住房和城乡建设厅印发《广东省住房和城乡建设厅关于房屋建筑和市政基础设施工程施工过程结算的若干指导意见》的通知（粤</w:t>
            </w:r>
            <w:r>
              <w:rPr>
                <w:rFonts w:hAnsi="宋体" w:hint="eastAsia"/>
                <w:bCs/>
                <w:snapToGrid w:val="0"/>
              </w:rPr>
              <w:lastRenderedPageBreak/>
              <w:t>建市〔2019〕116号）和《云浮市住房和城乡建设局关于云浮市建筑工程施工招标文件有关要求的通知》（云建市〔2018〕61号）规定，发包人和承包人双方可根据项目实际完成工程实施阶段建设及办理阶段结算（施工过程结算），依据工程进度节点，对已完成的分部工程或标志性节点形象工程的价款进行的计算、调整、确认和支付，可分段办理验收、结算等手续。</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10.10</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预付款担保</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ac"/>
              <w:spacing w:line="380" w:lineRule="exact"/>
              <w:ind w:firstLineChars="200" w:firstLine="420"/>
              <w:rPr>
                <w:rFonts w:hAnsi="宋体"/>
                <w:szCs w:val="21"/>
              </w:rPr>
            </w:pPr>
            <w:r>
              <w:rPr>
                <w:rFonts w:hAnsi="宋体" w:hint="eastAsia"/>
                <w:szCs w:val="21"/>
              </w:rPr>
              <w:t>本工程不设预付款担保。</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10.11</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被依法认定为投标人相互串通投标的行为</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230" w:firstLine="483"/>
              <w:rPr>
                <w:rFonts w:ascii="宋体" w:hAnsi="宋体"/>
                <w:szCs w:val="21"/>
              </w:rPr>
            </w:pPr>
            <w:r>
              <w:rPr>
                <w:rFonts w:ascii="宋体" w:hAnsi="宋体" w:hint="eastAsia"/>
                <w:szCs w:val="21"/>
              </w:rPr>
              <w:t>根据“广东省实施《中华人民共和国招标投标法》办法”</w:t>
            </w:r>
          </w:p>
          <w:p w:rsidR="00CA29CE" w:rsidRDefault="00970D22" w:rsidP="00FD410B">
            <w:pPr>
              <w:spacing w:line="380" w:lineRule="exact"/>
              <w:ind w:firstLineChars="230" w:firstLine="483"/>
              <w:rPr>
                <w:rFonts w:ascii="宋体" w:hAnsi="宋体"/>
                <w:szCs w:val="21"/>
              </w:rPr>
            </w:pPr>
            <w:r>
              <w:rPr>
                <w:rFonts w:ascii="宋体" w:hAnsi="宋体" w:hint="eastAsia"/>
                <w:szCs w:val="21"/>
              </w:rPr>
              <w:t>1、第十六条 投标人之间不得有下列情形：</w:t>
            </w:r>
          </w:p>
          <w:p w:rsidR="00CA29CE" w:rsidRDefault="00970D22">
            <w:pPr>
              <w:spacing w:line="380" w:lineRule="exact"/>
              <w:ind w:firstLineChars="15" w:firstLine="31"/>
              <w:rPr>
                <w:rFonts w:ascii="宋体" w:hAnsi="宋体"/>
                <w:szCs w:val="21"/>
              </w:rPr>
            </w:pPr>
            <w:r>
              <w:rPr>
                <w:rFonts w:ascii="宋体" w:hAnsi="宋体" w:hint="eastAsia"/>
                <w:szCs w:val="21"/>
              </w:rPr>
              <w:t xml:space="preserve">　　（一）不同投标人编制的投标文件的实质性内容存在两处以上细节错误一致；</w:t>
            </w:r>
          </w:p>
          <w:p w:rsidR="00CA29CE" w:rsidRDefault="00970D22">
            <w:pPr>
              <w:spacing w:line="380" w:lineRule="exact"/>
              <w:ind w:firstLineChars="15" w:firstLine="31"/>
              <w:rPr>
                <w:rFonts w:ascii="宋体" w:hAnsi="宋体"/>
                <w:szCs w:val="21"/>
              </w:rPr>
            </w:pPr>
            <w:r>
              <w:rPr>
                <w:rFonts w:ascii="宋体" w:hAnsi="宋体" w:hint="eastAsia"/>
                <w:szCs w:val="21"/>
              </w:rPr>
              <w:t xml:space="preserve">　　（二）不同投标人的投标文件由同一电子设备编制、打包加密或者上传，不同投标人的投标文件由同一投标人的电子设备打印、复印；</w:t>
            </w:r>
          </w:p>
          <w:p w:rsidR="00CA29CE" w:rsidRDefault="00970D22">
            <w:pPr>
              <w:spacing w:line="380" w:lineRule="exact"/>
              <w:ind w:firstLineChars="15" w:firstLine="31"/>
              <w:rPr>
                <w:rFonts w:ascii="宋体" w:hAnsi="宋体"/>
                <w:szCs w:val="21"/>
              </w:rPr>
            </w:pPr>
            <w:r>
              <w:rPr>
                <w:rFonts w:ascii="宋体" w:hAnsi="宋体" w:hint="eastAsia"/>
                <w:szCs w:val="21"/>
              </w:rPr>
              <w:t xml:space="preserve">　　（三）不同投标人的投标文件由同一投标人送达或者分发；</w:t>
            </w:r>
          </w:p>
          <w:p w:rsidR="00CA29CE" w:rsidRDefault="00970D22">
            <w:pPr>
              <w:spacing w:line="380" w:lineRule="exact"/>
              <w:ind w:firstLineChars="15" w:firstLine="31"/>
              <w:rPr>
                <w:rFonts w:ascii="宋体" w:hAnsi="宋体"/>
                <w:szCs w:val="21"/>
              </w:rPr>
            </w:pPr>
            <w:r>
              <w:rPr>
                <w:rFonts w:ascii="宋体" w:hAnsi="宋体" w:hint="eastAsia"/>
                <w:szCs w:val="21"/>
              </w:rPr>
              <w:t xml:space="preserve">　　（四）参加投标活动的人员为同一标段其他投标人的在职人员；</w:t>
            </w:r>
          </w:p>
          <w:p w:rsidR="00CA29CE" w:rsidRDefault="00970D22">
            <w:pPr>
              <w:spacing w:line="380" w:lineRule="exact"/>
              <w:ind w:firstLineChars="15" w:firstLine="31"/>
              <w:rPr>
                <w:rFonts w:ascii="宋体" w:hAnsi="宋体"/>
                <w:szCs w:val="21"/>
              </w:rPr>
            </w:pPr>
            <w:r>
              <w:rPr>
                <w:rFonts w:ascii="宋体" w:hAnsi="宋体" w:hint="eastAsia"/>
                <w:szCs w:val="21"/>
              </w:rPr>
              <w:t xml:space="preserve">　　（五）不同投标人的投标保证金从投标人各自的基本账户转出，但是，所需资金来自同一单位或者个人账户；</w:t>
            </w:r>
          </w:p>
          <w:p w:rsidR="00CA29CE" w:rsidRDefault="00970D22">
            <w:pPr>
              <w:spacing w:line="380" w:lineRule="exact"/>
              <w:ind w:firstLineChars="15" w:firstLine="31"/>
              <w:rPr>
                <w:rFonts w:ascii="宋体" w:hAnsi="宋体"/>
                <w:szCs w:val="21"/>
              </w:rPr>
            </w:pPr>
            <w:r>
              <w:rPr>
                <w:rFonts w:ascii="宋体" w:hAnsi="宋体" w:hint="eastAsia"/>
                <w:szCs w:val="21"/>
              </w:rPr>
              <w:t xml:space="preserve">　　（六）法律、行政法规规定的其他禁止情形。</w:t>
            </w:r>
          </w:p>
          <w:p w:rsidR="00CA29CE" w:rsidRDefault="00970D22">
            <w:pPr>
              <w:spacing w:line="380" w:lineRule="exact"/>
              <w:ind w:firstLineChars="200" w:firstLine="420"/>
              <w:rPr>
                <w:rFonts w:ascii="宋体" w:hAnsi="宋体"/>
                <w:szCs w:val="21"/>
              </w:rPr>
            </w:pPr>
            <w:r>
              <w:rPr>
                <w:rFonts w:ascii="宋体" w:hAnsi="宋体" w:hint="eastAsia"/>
                <w:szCs w:val="21"/>
              </w:rPr>
              <w:t>2、第十七条 招标人不得有下列情形：</w:t>
            </w:r>
          </w:p>
          <w:p w:rsidR="00CA29CE" w:rsidRDefault="00970D22" w:rsidP="00FD410B">
            <w:pPr>
              <w:spacing w:line="380" w:lineRule="exact"/>
              <w:ind w:firstLineChars="230" w:firstLine="483"/>
              <w:rPr>
                <w:rFonts w:ascii="宋体" w:hAnsi="宋体"/>
                <w:szCs w:val="21"/>
              </w:rPr>
            </w:pPr>
            <w:r>
              <w:rPr>
                <w:rFonts w:ascii="宋体" w:hAnsi="宋体" w:hint="eastAsia"/>
                <w:szCs w:val="21"/>
              </w:rPr>
              <w:t>（一）招标人协助资格预审申请人或者投标人对其资格预审申请文件或者投标文件进行撤换、修改；</w:t>
            </w:r>
          </w:p>
          <w:p w:rsidR="00CA29CE" w:rsidRDefault="00970D22" w:rsidP="00FD410B">
            <w:pPr>
              <w:spacing w:line="380" w:lineRule="exact"/>
              <w:ind w:firstLineChars="230" w:firstLine="483"/>
              <w:rPr>
                <w:rFonts w:ascii="宋体" w:hAnsi="宋体"/>
                <w:szCs w:val="21"/>
              </w:rPr>
            </w:pPr>
            <w:r>
              <w:rPr>
                <w:rFonts w:ascii="宋体" w:hAnsi="宋体" w:hint="eastAsia"/>
                <w:szCs w:val="21"/>
              </w:rPr>
              <w:t>（二）招标人直接或者间接向投标人或者投标人的利害关系人泄露获取资格预审文件或者通过资格预审的申请人的名称、数量或者资格审查情况，泄露获取招标文件的潜在投标人的名称、数量或者评标等情况；</w:t>
            </w:r>
          </w:p>
          <w:p w:rsidR="00CA29CE" w:rsidRDefault="00970D22" w:rsidP="00FD410B">
            <w:pPr>
              <w:spacing w:line="380" w:lineRule="exact"/>
              <w:ind w:firstLineChars="230" w:firstLine="483"/>
              <w:rPr>
                <w:rFonts w:ascii="宋体" w:hAnsi="宋体"/>
                <w:szCs w:val="21"/>
              </w:rPr>
            </w:pPr>
            <w:r>
              <w:rPr>
                <w:rFonts w:ascii="宋体" w:hAnsi="宋体" w:hint="eastAsia"/>
                <w:szCs w:val="21"/>
              </w:rPr>
              <w:t>（三）招标人以胁迫、劝退、利诱等方式，使特定投标人以外的其他投标人放弃投标或者中标人放弃中标；</w:t>
            </w:r>
          </w:p>
          <w:p w:rsidR="00CA29CE" w:rsidRDefault="00970D22" w:rsidP="00FD410B">
            <w:pPr>
              <w:spacing w:line="380" w:lineRule="exact"/>
              <w:ind w:firstLineChars="230" w:firstLine="483"/>
              <w:rPr>
                <w:rFonts w:ascii="宋体" w:hAnsi="宋体"/>
                <w:szCs w:val="21"/>
              </w:rPr>
            </w:pPr>
            <w:r>
              <w:rPr>
                <w:rFonts w:ascii="宋体" w:hAnsi="宋体" w:hint="eastAsia"/>
                <w:szCs w:val="21"/>
              </w:rPr>
              <w:t>（四）法律、行政法规规定的其他禁止情形。</w:t>
            </w:r>
          </w:p>
          <w:p w:rsidR="00CA29CE" w:rsidRDefault="00970D22" w:rsidP="00FD410B">
            <w:pPr>
              <w:spacing w:line="380" w:lineRule="exact"/>
              <w:ind w:firstLineChars="230" w:firstLine="483"/>
              <w:rPr>
                <w:rFonts w:ascii="宋体" w:hAnsi="宋体"/>
                <w:szCs w:val="21"/>
              </w:rPr>
            </w:pPr>
            <w:r>
              <w:rPr>
                <w:rFonts w:ascii="宋体" w:hAnsi="宋体" w:hint="eastAsia"/>
                <w:szCs w:val="21"/>
              </w:rPr>
              <w:t>3、第三十三条 有本办法第十六条、第十七条所列情形之一，被依法认定为投标人相互串通投标或者招标人与投标人串通投标的，依照《中华人民共和国招标投标法》第五十二条、第五十三条、《中华人民共和国招标投标法实施条例》第六十七条的规定处罚。</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10.12</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jc w:val="center"/>
              <w:rPr>
                <w:rFonts w:hAnsi="宋体"/>
              </w:rPr>
            </w:pPr>
            <w:r>
              <w:rPr>
                <w:rFonts w:hAnsi="宋体" w:hint="eastAsia"/>
              </w:rPr>
              <w:t>重新招标和不再招标</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rPr>
                <w:rFonts w:hAnsi="宋体"/>
                <w:b/>
                <w:snapToGrid w:val="0"/>
              </w:rPr>
            </w:pPr>
            <w:r>
              <w:rPr>
                <w:rFonts w:hAnsi="宋体" w:hint="eastAsia"/>
                <w:b/>
                <w:snapToGrid w:val="0"/>
              </w:rPr>
              <w:t>10.12.1重新招标</w:t>
            </w:r>
          </w:p>
          <w:p w:rsidR="00CA29CE" w:rsidRDefault="00970D22">
            <w:pPr>
              <w:pStyle w:val="14"/>
              <w:spacing w:line="380" w:lineRule="exact"/>
              <w:ind w:firstLineChars="200" w:firstLine="420"/>
              <w:rPr>
                <w:rFonts w:hAnsi="宋体"/>
                <w:bCs/>
                <w:snapToGrid w:val="0"/>
              </w:rPr>
            </w:pPr>
            <w:r>
              <w:rPr>
                <w:rFonts w:hAnsi="宋体" w:hint="eastAsia"/>
                <w:bCs/>
                <w:snapToGrid w:val="0"/>
              </w:rPr>
              <w:t>有下列情形之一的，招标人将重新招标：</w:t>
            </w:r>
          </w:p>
          <w:p w:rsidR="00CA29CE" w:rsidRDefault="00970D22">
            <w:pPr>
              <w:pStyle w:val="14"/>
              <w:spacing w:line="380" w:lineRule="exact"/>
              <w:ind w:firstLineChars="200" w:firstLine="420"/>
              <w:rPr>
                <w:rFonts w:hAnsi="宋体"/>
                <w:bCs/>
                <w:snapToGrid w:val="0"/>
              </w:rPr>
            </w:pPr>
            <w:r>
              <w:rPr>
                <w:rFonts w:hAnsi="宋体" w:hint="eastAsia"/>
                <w:bCs/>
                <w:snapToGrid w:val="0"/>
              </w:rPr>
              <w:t>（1）通过资格审查或递交投标文件的投标人少于3个的；</w:t>
            </w:r>
          </w:p>
          <w:p w:rsidR="00CA29CE" w:rsidRDefault="00970D22">
            <w:pPr>
              <w:pStyle w:val="14"/>
              <w:spacing w:line="380" w:lineRule="exact"/>
              <w:ind w:firstLineChars="200" w:firstLine="420"/>
              <w:rPr>
                <w:rFonts w:hAnsi="宋体"/>
                <w:bCs/>
                <w:snapToGrid w:val="0"/>
              </w:rPr>
            </w:pPr>
            <w:r>
              <w:rPr>
                <w:rFonts w:hAnsi="宋体" w:hint="eastAsia"/>
                <w:bCs/>
                <w:snapToGrid w:val="0"/>
              </w:rPr>
              <w:t>（2）经评议有效投标的投标人少于3个的，或经评标委员会评审后否决所有投标的；</w:t>
            </w:r>
          </w:p>
          <w:p w:rsidR="00CA29CE" w:rsidRDefault="00970D22">
            <w:pPr>
              <w:pStyle w:val="14"/>
              <w:spacing w:line="380" w:lineRule="exact"/>
              <w:ind w:firstLineChars="200" w:firstLine="420"/>
              <w:rPr>
                <w:rFonts w:hAnsi="宋体"/>
                <w:bCs/>
                <w:snapToGrid w:val="0"/>
              </w:rPr>
            </w:pPr>
            <w:r>
              <w:rPr>
                <w:rFonts w:hAnsi="宋体" w:hint="eastAsia"/>
                <w:bCs/>
                <w:snapToGrid w:val="0"/>
              </w:rPr>
              <w:t>（3）法律规定的其它情形。</w:t>
            </w:r>
          </w:p>
          <w:p w:rsidR="00CA29CE" w:rsidRDefault="00970D22">
            <w:pPr>
              <w:pStyle w:val="14"/>
              <w:spacing w:line="380" w:lineRule="exact"/>
              <w:rPr>
                <w:rFonts w:hAnsi="宋体"/>
                <w:b/>
                <w:snapToGrid w:val="0"/>
              </w:rPr>
            </w:pPr>
            <w:r>
              <w:rPr>
                <w:rFonts w:hAnsi="宋体" w:hint="eastAsia"/>
                <w:b/>
                <w:snapToGrid w:val="0"/>
              </w:rPr>
              <w:lastRenderedPageBreak/>
              <w:t>10.12.2不再招标</w:t>
            </w:r>
          </w:p>
          <w:p w:rsidR="00CA29CE" w:rsidRDefault="00970D22">
            <w:pPr>
              <w:spacing w:line="380" w:lineRule="exact"/>
              <w:ind w:firstLineChars="200" w:firstLine="420"/>
              <w:rPr>
                <w:rFonts w:ascii="宋体" w:hAnsi="宋体"/>
                <w:bCs/>
                <w:szCs w:val="21"/>
              </w:rPr>
            </w:pPr>
            <w:r>
              <w:rPr>
                <w:rFonts w:ascii="宋体" w:hAnsi="宋体" w:hint="eastAsia"/>
                <w:bCs/>
                <w:snapToGrid w:val="0"/>
                <w:szCs w:val="21"/>
              </w:rPr>
              <w:t>重新招标后仍不满足上述</w:t>
            </w:r>
            <w:r>
              <w:rPr>
                <w:rFonts w:ascii="宋体" w:hAnsi="宋体" w:hint="eastAsia"/>
                <w:b/>
                <w:snapToGrid w:val="0"/>
              </w:rPr>
              <w:t>10.12.1</w:t>
            </w:r>
            <w:r>
              <w:rPr>
                <w:rFonts w:ascii="宋体" w:hAnsi="宋体" w:hint="eastAsia"/>
                <w:bCs/>
                <w:snapToGrid w:val="0"/>
                <w:szCs w:val="21"/>
              </w:rPr>
              <w:t>条款内容的，属于必须审批或核准的工程建设项目，经原审批或核准部门批准后不再进行招标。</w:t>
            </w:r>
          </w:p>
        </w:tc>
      </w:tr>
      <w:tr w:rsidR="00CA29CE">
        <w:trPr>
          <w:trHeight w:val="463"/>
        </w:trPr>
        <w:tc>
          <w:tcPr>
            <w:tcW w:w="99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lastRenderedPageBreak/>
              <w:t>10.13</w:t>
            </w:r>
          </w:p>
        </w:tc>
        <w:tc>
          <w:tcPr>
            <w:tcW w:w="1560"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支付担保</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892BF3" w:rsidRDefault="00892BF3" w:rsidP="00892BF3">
            <w:pPr>
              <w:spacing w:line="440" w:lineRule="exact"/>
              <w:rPr>
                <w:szCs w:val="21"/>
              </w:rPr>
            </w:pPr>
            <w:r>
              <w:rPr>
                <w:rFonts w:hint="eastAsia"/>
                <w:szCs w:val="21"/>
              </w:rPr>
              <w:t>支付担保的形式：</w:t>
            </w:r>
          </w:p>
          <w:p w:rsidR="00CA29CE" w:rsidRDefault="00892BF3" w:rsidP="00892BF3">
            <w:pPr>
              <w:spacing w:line="380" w:lineRule="exact"/>
              <w:rPr>
                <w:rFonts w:ascii="宋体" w:hAnsi="宋体"/>
                <w:szCs w:val="21"/>
                <w:highlight w:val="green"/>
              </w:rPr>
            </w:pPr>
            <w:r>
              <w:rPr>
                <w:rFonts w:hint="eastAsia"/>
                <w:szCs w:val="21"/>
              </w:rPr>
              <w:t>支付担保的金额：</w:t>
            </w:r>
          </w:p>
        </w:tc>
      </w:tr>
      <w:tr w:rsidR="00CA29CE">
        <w:trPr>
          <w:trHeight w:val="260"/>
        </w:trPr>
        <w:tc>
          <w:tcPr>
            <w:tcW w:w="993" w:type="dxa"/>
            <w:gridSpan w:val="2"/>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jc w:val="center"/>
              <w:rPr>
                <w:rFonts w:ascii="宋体" w:hAnsi="宋体"/>
                <w:szCs w:val="21"/>
              </w:rPr>
            </w:pPr>
            <w:r>
              <w:rPr>
                <w:rFonts w:ascii="宋体" w:hAnsi="宋体" w:hint="eastAsia"/>
                <w:szCs w:val="21"/>
              </w:rPr>
              <w:t>10.14</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kern w:val="0"/>
                <w:szCs w:val="21"/>
              </w:rPr>
            </w:pPr>
            <w:r>
              <w:rPr>
                <w:rFonts w:ascii="宋体" w:hAnsi="宋体" w:hint="eastAsia"/>
                <w:b/>
                <w:kern w:val="0"/>
                <w:szCs w:val="21"/>
              </w:rPr>
              <w:t>特殊情况处理</w:t>
            </w:r>
          </w:p>
        </w:tc>
        <w:tc>
          <w:tcPr>
            <w:tcW w:w="6803"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ind w:firstLineChars="200" w:firstLine="420"/>
              <w:rPr>
                <w:rFonts w:ascii="宋体" w:hAnsi="宋体"/>
                <w:szCs w:val="21"/>
              </w:rPr>
            </w:pPr>
            <w:r>
              <w:rPr>
                <w:rFonts w:ascii="宋体" w:hAnsi="宋体" w:hint="eastAsia"/>
                <w:szCs w:val="21"/>
              </w:rPr>
              <w:t>因下列情形导致电子交易系统无法正常运行，影响招标投标活动公平、公正和信息安全的，视为特殊情况：</w:t>
            </w:r>
          </w:p>
          <w:p w:rsidR="00CA29CE" w:rsidRDefault="00970D22">
            <w:pPr>
              <w:spacing w:line="380" w:lineRule="exact"/>
              <w:ind w:firstLineChars="200" w:firstLine="420"/>
              <w:rPr>
                <w:rFonts w:ascii="宋体" w:hAnsi="宋体"/>
                <w:szCs w:val="21"/>
              </w:rPr>
            </w:pPr>
            <w:r>
              <w:rPr>
                <w:rFonts w:ascii="宋体" w:hAnsi="宋体" w:hint="eastAsia"/>
                <w:szCs w:val="21"/>
              </w:rPr>
              <w:t>（一）网络、招标投标相关的软件或硬件故障而无法访问或无法使用的；</w:t>
            </w:r>
          </w:p>
          <w:p w:rsidR="00CA29CE" w:rsidRDefault="00970D22">
            <w:pPr>
              <w:spacing w:line="380" w:lineRule="exact"/>
              <w:ind w:firstLineChars="200" w:firstLine="420"/>
              <w:rPr>
                <w:rFonts w:ascii="宋体" w:hAnsi="宋体"/>
                <w:szCs w:val="21"/>
              </w:rPr>
            </w:pPr>
            <w:r>
              <w:rPr>
                <w:rFonts w:ascii="宋体" w:hAnsi="宋体" w:hint="eastAsia"/>
                <w:szCs w:val="21"/>
              </w:rPr>
              <w:t>（二）网络攻击、病毒入侵或发现电子交易系统存在严重安全漏洞等导致无法提供正常服务的；</w:t>
            </w:r>
          </w:p>
          <w:p w:rsidR="00CA29CE" w:rsidRDefault="00970D22">
            <w:pPr>
              <w:spacing w:line="380" w:lineRule="exact"/>
              <w:ind w:firstLineChars="200" w:firstLine="420"/>
              <w:rPr>
                <w:rFonts w:ascii="宋体" w:hAnsi="宋体"/>
                <w:szCs w:val="21"/>
              </w:rPr>
            </w:pPr>
            <w:r>
              <w:rPr>
                <w:rFonts w:ascii="宋体" w:hAnsi="宋体" w:hint="eastAsia"/>
                <w:szCs w:val="21"/>
              </w:rPr>
              <w:t>（三）电力系统故障供电中断导致电子交易系统无法运行的；</w:t>
            </w:r>
          </w:p>
          <w:p w:rsidR="00CA29CE" w:rsidRDefault="00970D22">
            <w:pPr>
              <w:pStyle w:val="14"/>
              <w:spacing w:line="380" w:lineRule="exact"/>
              <w:ind w:firstLineChars="200" w:firstLine="420"/>
              <w:rPr>
                <w:rFonts w:hAnsi="宋体"/>
                <w:bCs/>
                <w:snapToGrid w:val="0"/>
              </w:rPr>
            </w:pPr>
            <w:r>
              <w:rPr>
                <w:rFonts w:hAnsi="宋体" w:hint="eastAsia"/>
              </w:rPr>
              <w:t>（四）其他无法保证招标投标活动公平、公正和信息安全的。</w:t>
            </w:r>
          </w:p>
        </w:tc>
      </w:tr>
      <w:tr w:rsidR="00CA29CE">
        <w:trPr>
          <w:trHeight w:val="143"/>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b/>
                <w:kern w:val="0"/>
                <w:szCs w:val="21"/>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pStyle w:val="14"/>
              <w:spacing w:line="380" w:lineRule="exact"/>
              <w:rPr>
                <w:rFonts w:hAnsi="宋体"/>
                <w:b/>
                <w:bCs/>
                <w:snapToGrid w:val="0"/>
              </w:rPr>
            </w:pPr>
            <w:r>
              <w:rPr>
                <w:rFonts w:hAnsi="宋体" w:hint="eastAsia"/>
                <w:b/>
              </w:rPr>
              <w:t>发生特殊情况时的补救方案</w:t>
            </w:r>
          </w:p>
        </w:tc>
        <w:tc>
          <w:tcPr>
            <w:tcW w:w="5952"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ind w:firstLineChars="200" w:firstLine="420"/>
              <w:rPr>
                <w:rFonts w:ascii="宋体" w:hAnsi="宋体"/>
                <w:szCs w:val="21"/>
              </w:rPr>
            </w:pPr>
            <w:r>
              <w:rPr>
                <w:rFonts w:ascii="宋体" w:hAnsi="宋体" w:hint="eastAsia"/>
                <w:szCs w:val="21"/>
              </w:rPr>
              <w:t>投标文件解密失败的补救方案：</w:t>
            </w:r>
          </w:p>
          <w:p w:rsidR="00CA29CE" w:rsidRDefault="00970D22">
            <w:pPr>
              <w:spacing w:line="380" w:lineRule="exact"/>
              <w:ind w:firstLineChars="200" w:firstLine="420"/>
              <w:rPr>
                <w:rFonts w:ascii="宋体" w:hAnsi="宋体"/>
                <w:szCs w:val="21"/>
              </w:rPr>
            </w:pPr>
            <w:r>
              <w:rPr>
                <w:rFonts w:ascii="宋体" w:hAnsi="宋体" w:hint="eastAsia"/>
                <w:szCs w:val="21"/>
              </w:rPr>
              <w:t>根据《电子招标投标办法》（2013年2月4日国家发展改革委、工业和信息化部、监察部、住房城乡建设部、交通运输部、铁道部、水利部、商务部令第20号发布）和《广东省工程建设项目电子招标投标交易规则的通知》（粤发改</w:t>
            </w:r>
            <w:proofErr w:type="gramStart"/>
            <w:r>
              <w:rPr>
                <w:rFonts w:ascii="宋体" w:hAnsi="宋体" w:hint="eastAsia"/>
                <w:szCs w:val="21"/>
              </w:rPr>
              <w:t>规</w:t>
            </w:r>
            <w:proofErr w:type="gramEnd"/>
            <w:r>
              <w:rPr>
                <w:rFonts w:ascii="宋体" w:hAnsi="宋体" w:hint="eastAsia"/>
                <w:szCs w:val="21"/>
              </w:rPr>
              <w:t>〔2023〕1号）规定，各投标人参加线上开标会时需要</w:t>
            </w:r>
            <w:proofErr w:type="gramStart"/>
            <w:r>
              <w:rPr>
                <w:rFonts w:ascii="宋体" w:hAnsi="宋体" w:hint="eastAsia"/>
                <w:szCs w:val="21"/>
              </w:rPr>
              <w:t>准备非</w:t>
            </w:r>
            <w:proofErr w:type="gramEnd"/>
            <w:r>
              <w:rPr>
                <w:rFonts w:ascii="宋体" w:hAnsi="宋体" w:hint="eastAsia"/>
                <w:szCs w:val="21"/>
              </w:rPr>
              <w:t>加密电子投标文件，当投标人上传到云浮市公共资源交易服务平台的投标文件出现解密失败时，会议组织方接受投标人重新上传与投标截止时间前提交加密投标文件一致的非加密投标文件（投标人须在30分钟内有效提交到云浮市公共资源交易服务平台），参与开标和评标；未在限时内有效提交非加密电子投标文件到云浮市公共资源交易服务平台的，视同放弃投标文件解密失败补救权利。所上传的电子投标文件必须与在线投标时的电子投标文件完全一致，如果重新上传的非加密电子投标文件计算的“哈希摘要”与系统存储的“哈希摘要”不相同，系统将拒收；各投标人对其提供的非加密投标文件与投标截止时间前提交加密投标文件一致性、真实性、有效性、合法性负责，并无条件认可和接受非加密投标文件的全部内容。</w:t>
            </w:r>
          </w:p>
        </w:tc>
      </w:tr>
      <w:tr w:rsidR="00CA29CE">
        <w:trPr>
          <w:trHeight w:val="142"/>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b/>
                <w:kern w:val="0"/>
                <w:szCs w:val="21"/>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cs="Courier New"/>
                <w:b/>
                <w:bCs/>
                <w:snapToGrid w:val="0"/>
                <w:szCs w:val="21"/>
              </w:rPr>
            </w:pPr>
          </w:p>
        </w:tc>
        <w:tc>
          <w:tcPr>
            <w:tcW w:w="5952" w:type="dxa"/>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投标保证金补救方案：</w:t>
            </w:r>
          </w:p>
          <w:p w:rsidR="00CA29CE" w:rsidRDefault="00970D22">
            <w:pPr>
              <w:autoSpaceDE w:val="0"/>
              <w:autoSpaceDN w:val="0"/>
              <w:adjustRightInd w:val="0"/>
              <w:spacing w:line="380" w:lineRule="exact"/>
              <w:ind w:firstLineChars="200" w:firstLine="420"/>
              <w:jc w:val="left"/>
              <w:rPr>
                <w:rFonts w:ascii="宋体" w:hAnsi="宋体"/>
                <w:kern w:val="0"/>
                <w:szCs w:val="21"/>
              </w:rPr>
            </w:pPr>
            <w:r>
              <w:rPr>
                <w:rFonts w:ascii="宋体" w:hAnsi="宋体" w:hint="eastAsia"/>
                <w:szCs w:val="21"/>
              </w:rPr>
              <w:t>电子保函查验（解密）失败的，以电子投标文件提交的保证金资料为准进行评审；电子投标文件中未提交保证金或其他相关凭证材料的，以电子保函平台电子保函查询结果或银行转账到账查询为准进行评审。</w:t>
            </w:r>
          </w:p>
        </w:tc>
      </w:tr>
      <w:tr w:rsidR="00CA29CE">
        <w:trPr>
          <w:trHeight w:val="142"/>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b/>
                <w:kern w:val="0"/>
                <w:szCs w:val="21"/>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cs="Courier New"/>
                <w:b/>
                <w:bCs/>
                <w:snapToGrid w:val="0"/>
                <w:szCs w:val="21"/>
              </w:rPr>
            </w:pPr>
          </w:p>
        </w:tc>
        <w:tc>
          <w:tcPr>
            <w:tcW w:w="5952" w:type="dxa"/>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ind w:firstLineChars="200" w:firstLine="422"/>
              <w:jc w:val="left"/>
              <w:rPr>
                <w:rFonts w:ascii="宋体" w:hAnsi="宋体"/>
                <w:b/>
                <w:kern w:val="0"/>
                <w:szCs w:val="21"/>
              </w:rPr>
            </w:pPr>
            <w:r>
              <w:rPr>
                <w:rFonts w:ascii="宋体" w:hAnsi="宋体" w:hint="eastAsia"/>
                <w:b/>
                <w:kern w:val="0"/>
                <w:szCs w:val="21"/>
              </w:rPr>
              <w:t>发生特殊情况时，电子交易系统运营机构应启动应急处置措施，查明原因，排除故障。</w:t>
            </w:r>
          </w:p>
          <w:p w:rsidR="00CA29CE" w:rsidRDefault="00970D22">
            <w:pPr>
              <w:autoSpaceDE w:val="0"/>
              <w:autoSpaceDN w:val="0"/>
              <w:adjustRightInd w:val="0"/>
              <w:spacing w:line="380" w:lineRule="exact"/>
              <w:ind w:firstLineChars="200" w:firstLine="422"/>
              <w:jc w:val="left"/>
              <w:rPr>
                <w:rFonts w:ascii="宋体" w:hAnsi="宋体"/>
                <w:b/>
                <w:kern w:val="0"/>
                <w:szCs w:val="21"/>
              </w:rPr>
            </w:pPr>
            <w:r>
              <w:rPr>
                <w:rFonts w:ascii="宋体" w:hAnsi="宋体" w:hint="eastAsia"/>
                <w:b/>
                <w:kern w:val="0"/>
                <w:szCs w:val="21"/>
              </w:rPr>
              <w:lastRenderedPageBreak/>
              <w:t>如在开标前恢复系统运行的，招标投标活动继续进行。如开评标活动无法按时开展，按本投标须知前附表条款号6.3.3“</w:t>
            </w:r>
            <w:r>
              <w:rPr>
                <w:rFonts w:ascii="宋体" w:hAnsi="宋体" w:hint="eastAsia"/>
                <w:b/>
                <w:szCs w:val="21"/>
              </w:rPr>
              <w:t>远程异地评标注意事项</w:t>
            </w:r>
            <w:r>
              <w:rPr>
                <w:rFonts w:ascii="宋体" w:hAnsi="宋体" w:hint="eastAsia"/>
                <w:b/>
                <w:kern w:val="0"/>
                <w:szCs w:val="21"/>
              </w:rPr>
              <w:t>”约定处理。</w:t>
            </w:r>
          </w:p>
          <w:p w:rsidR="00CA29CE" w:rsidRDefault="00970D22">
            <w:pPr>
              <w:autoSpaceDE w:val="0"/>
              <w:autoSpaceDN w:val="0"/>
              <w:adjustRightInd w:val="0"/>
              <w:spacing w:line="380" w:lineRule="exact"/>
              <w:ind w:firstLineChars="200" w:firstLine="422"/>
              <w:jc w:val="left"/>
              <w:rPr>
                <w:rFonts w:ascii="宋体" w:hAnsi="宋体"/>
                <w:kern w:val="0"/>
                <w:szCs w:val="21"/>
              </w:rPr>
            </w:pPr>
            <w:r>
              <w:rPr>
                <w:rFonts w:ascii="宋体" w:hAnsi="宋体" w:hint="eastAsia"/>
                <w:b/>
                <w:kern w:val="0"/>
                <w:szCs w:val="21"/>
              </w:rPr>
              <w:t>除发生上述情况外，开标评标均以投标人通过云浮市公共资源交易服务平台网上递交的电子投标文件为准。</w:t>
            </w:r>
          </w:p>
        </w:tc>
      </w:tr>
    </w:tbl>
    <w:p w:rsidR="00CA29CE" w:rsidRDefault="00970D22">
      <w:pPr>
        <w:pStyle w:val="32"/>
        <w:spacing w:line="380" w:lineRule="exact"/>
        <w:rPr>
          <w:rFonts w:ascii="宋体" w:hAnsi="宋体"/>
          <w:sz w:val="21"/>
          <w:szCs w:val="21"/>
        </w:rPr>
      </w:pPr>
      <w:r>
        <w:rPr>
          <w:rFonts w:ascii="宋体" w:hAnsi="宋体" w:hint="eastAsia"/>
          <w:b w:val="0"/>
          <w:bCs w:val="0"/>
          <w:kern w:val="0"/>
        </w:rPr>
        <w:lastRenderedPageBreak/>
        <w:br w:type="page"/>
      </w:r>
      <w:bookmarkStart w:id="9" w:name="_Toc12614201"/>
      <w:bookmarkStart w:id="10" w:name="_Toc10748"/>
      <w:bookmarkEnd w:id="8"/>
      <w:r>
        <w:rPr>
          <w:rFonts w:ascii="宋体" w:hAnsi="宋体" w:hint="eastAsia"/>
          <w:sz w:val="21"/>
          <w:szCs w:val="21"/>
        </w:rPr>
        <w:lastRenderedPageBreak/>
        <w:t>1．总则</w:t>
      </w:r>
      <w:bookmarkEnd w:id="9"/>
      <w:bookmarkEnd w:id="10"/>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1.1项目概况</w:t>
      </w:r>
    </w:p>
    <w:p w:rsidR="00CA29CE" w:rsidRDefault="00970D22">
      <w:pPr>
        <w:spacing w:line="380" w:lineRule="exact"/>
        <w:ind w:firstLineChars="200" w:firstLine="420"/>
        <w:rPr>
          <w:rFonts w:ascii="宋体" w:hAnsi="宋体"/>
          <w:szCs w:val="21"/>
        </w:rPr>
      </w:pPr>
      <w:r>
        <w:rPr>
          <w:rFonts w:ascii="宋体" w:hAnsi="宋体" w:hint="eastAsia"/>
          <w:szCs w:val="21"/>
        </w:rPr>
        <w:t>1.1.1根据《中华人民共和国招标投标法》等有关法律、法规和规章的规定，本招标项目已具备招标条件，现对该项目</w:t>
      </w:r>
      <w:r>
        <w:rPr>
          <w:rFonts w:ascii="宋体" w:hAnsi="宋体" w:hint="eastAsia"/>
          <w:b/>
          <w:szCs w:val="21"/>
        </w:rPr>
        <w:t>设计施工进行总承包</w:t>
      </w:r>
      <w:r>
        <w:rPr>
          <w:rFonts w:ascii="宋体" w:hAnsi="宋体" w:hint="eastAsia"/>
          <w:szCs w:val="21"/>
        </w:rPr>
        <w:t>招标。</w:t>
      </w:r>
    </w:p>
    <w:p w:rsidR="00CA29CE" w:rsidRDefault="00970D22">
      <w:pPr>
        <w:spacing w:line="380" w:lineRule="exact"/>
        <w:ind w:firstLineChars="200" w:firstLine="420"/>
        <w:rPr>
          <w:rFonts w:ascii="宋体" w:hAnsi="宋体"/>
          <w:szCs w:val="21"/>
        </w:rPr>
      </w:pPr>
      <w:r>
        <w:rPr>
          <w:rFonts w:ascii="宋体" w:hAnsi="宋体" w:hint="eastAsia"/>
          <w:szCs w:val="21"/>
        </w:rPr>
        <w:t>1.1.2招标人：见投标人须知前附表。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1.1.3招标代理机构：见投标人须知前附表。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1.1.4招标项目名称：见投标人须知前附表。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1.1.5项目建设地点：见投标人须知前附表。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1.2资金来源和落实情况</w:t>
      </w:r>
    </w:p>
    <w:p w:rsidR="00CA29CE" w:rsidRDefault="00970D22">
      <w:pPr>
        <w:spacing w:line="380" w:lineRule="exact"/>
        <w:ind w:firstLineChars="200" w:firstLine="420"/>
        <w:rPr>
          <w:rFonts w:ascii="宋体" w:hAnsi="宋体"/>
          <w:szCs w:val="21"/>
        </w:rPr>
      </w:pPr>
      <w:r>
        <w:rPr>
          <w:rFonts w:ascii="宋体" w:hAnsi="宋体" w:hint="eastAsia"/>
          <w:szCs w:val="21"/>
        </w:rPr>
        <w:t>1.2.1资金来源及比例：见投标人须知前附表。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1.2.2资金落实情况：见投标人须知前附表。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1.3招标范围、计划工期和质量要求</w:t>
      </w:r>
    </w:p>
    <w:p w:rsidR="00CA29CE" w:rsidRDefault="00970D22">
      <w:pPr>
        <w:spacing w:line="380" w:lineRule="exact"/>
        <w:ind w:firstLineChars="200" w:firstLine="420"/>
        <w:rPr>
          <w:rFonts w:ascii="宋体" w:hAnsi="宋体"/>
          <w:szCs w:val="21"/>
        </w:rPr>
      </w:pPr>
      <w:r>
        <w:rPr>
          <w:rFonts w:ascii="宋体" w:hAnsi="宋体" w:hint="eastAsia"/>
          <w:szCs w:val="21"/>
        </w:rPr>
        <w:t>1.3.1招标范围：见投标人须知前附表。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1.3.2计划工期：见投标人须知前附表。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1.3.3质量标准：见投标人须知前附表。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1.4投标人资格要求（适用于未进行资格预审的）</w:t>
      </w:r>
    </w:p>
    <w:p w:rsidR="00CA29CE" w:rsidRDefault="00970D22">
      <w:pPr>
        <w:spacing w:line="380" w:lineRule="exact"/>
        <w:ind w:firstLineChars="200" w:firstLine="420"/>
        <w:rPr>
          <w:rFonts w:ascii="宋体" w:hAnsi="宋体"/>
          <w:szCs w:val="21"/>
        </w:rPr>
      </w:pPr>
      <w:r>
        <w:rPr>
          <w:rFonts w:ascii="宋体" w:hAnsi="宋体" w:hint="eastAsia"/>
          <w:szCs w:val="21"/>
        </w:rPr>
        <w:t>1.4.1投标人应具备承担本招标项目资质条件、能力和信誉。</w:t>
      </w:r>
    </w:p>
    <w:p w:rsidR="00CA29CE" w:rsidRDefault="00970D22">
      <w:pPr>
        <w:spacing w:line="380" w:lineRule="exact"/>
        <w:ind w:firstLineChars="150" w:firstLine="315"/>
        <w:rPr>
          <w:rFonts w:ascii="宋体" w:hAnsi="宋体"/>
          <w:szCs w:val="21"/>
        </w:rPr>
      </w:pPr>
      <w:r>
        <w:rPr>
          <w:rFonts w:ascii="宋体" w:hAnsi="宋体" w:hint="eastAsia"/>
          <w:szCs w:val="21"/>
        </w:rPr>
        <w:t>（1）资质要求：见投标人须知前附表；</w:t>
      </w:r>
    </w:p>
    <w:p w:rsidR="00CA29CE" w:rsidRDefault="00970D22">
      <w:pPr>
        <w:spacing w:line="380" w:lineRule="exact"/>
        <w:ind w:firstLineChars="150" w:firstLine="315"/>
        <w:rPr>
          <w:rFonts w:ascii="宋体" w:hAnsi="宋体"/>
          <w:szCs w:val="21"/>
        </w:rPr>
      </w:pPr>
      <w:r>
        <w:rPr>
          <w:rFonts w:ascii="宋体" w:hAnsi="宋体" w:hint="eastAsia"/>
          <w:szCs w:val="21"/>
        </w:rPr>
        <w:t>（2）财务要求：见投标人须知前附表；</w:t>
      </w:r>
    </w:p>
    <w:p w:rsidR="00CA29CE" w:rsidRDefault="00970D22">
      <w:pPr>
        <w:spacing w:line="380" w:lineRule="exact"/>
        <w:ind w:firstLineChars="150" w:firstLine="315"/>
        <w:rPr>
          <w:rFonts w:ascii="宋体" w:hAnsi="宋体"/>
          <w:szCs w:val="21"/>
        </w:rPr>
      </w:pPr>
      <w:r>
        <w:rPr>
          <w:rFonts w:ascii="宋体" w:hAnsi="宋体" w:hint="eastAsia"/>
          <w:szCs w:val="21"/>
        </w:rPr>
        <w:t>（3）业绩要求：见投标人须知前附表；</w:t>
      </w:r>
    </w:p>
    <w:p w:rsidR="00CA29CE" w:rsidRDefault="00970D22">
      <w:pPr>
        <w:spacing w:line="380" w:lineRule="exact"/>
        <w:ind w:firstLineChars="150" w:firstLine="315"/>
        <w:rPr>
          <w:rFonts w:ascii="宋体" w:hAnsi="宋体"/>
          <w:szCs w:val="21"/>
        </w:rPr>
      </w:pPr>
      <w:r>
        <w:rPr>
          <w:rFonts w:ascii="宋体" w:hAnsi="宋体" w:hint="eastAsia"/>
          <w:szCs w:val="21"/>
        </w:rPr>
        <w:t>（4）信誉要求：见投标人须知前附表；</w:t>
      </w:r>
    </w:p>
    <w:p w:rsidR="00CA29CE" w:rsidRDefault="00970D22">
      <w:pPr>
        <w:spacing w:line="380" w:lineRule="exact"/>
        <w:ind w:firstLineChars="150" w:firstLine="315"/>
        <w:rPr>
          <w:rFonts w:ascii="宋体" w:hAnsi="宋体"/>
          <w:szCs w:val="21"/>
        </w:rPr>
      </w:pPr>
      <w:r>
        <w:rPr>
          <w:rFonts w:ascii="宋体" w:hAnsi="宋体" w:hint="eastAsia"/>
          <w:szCs w:val="21"/>
        </w:rPr>
        <w:t>（5）项目负责人的资格要求：见投标人须知前附表；</w:t>
      </w:r>
    </w:p>
    <w:p w:rsidR="00CA29CE" w:rsidRDefault="00970D22">
      <w:pPr>
        <w:spacing w:line="380" w:lineRule="exact"/>
        <w:ind w:firstLineChars="150" w:firstLine="315"/>
        <w:rPr>
          <w:rFonts w:ascii="宋体" w:hAnsi="宋体"/>
          <w:szCs w:val="21"/>
        </w:rPr>
      </w:pPr>
      <w:r>
        <w:rPr>
          <w:rFonts w:ascii="宋体" w:hAnsi="宋体" w:hint="eastAsia"/>
          <w:szCs w:val="21"/>
        </w:rPr>
        <w:t>（6）施工机械设备：见投标人须知前附表；</w:t>
      </w:r>
    </w:p>
    <w:p w:rsidR="00CA29CE" w:rsidRDefault="00970D22">
      <w:pPr>
        <w:spacing w:line="380" w:lineRule="exact"/>
        <w:ind w:firstLineChars="150" w:firstLine="315"/>
        <w:rPr>
          <w:rFonts w:ascii="宋体" w:hAnsi="宋体"/>
          <w:szCs w:val="21"/>
        </w:rPr>
      </w:pPr>
      <w:r>
        <w:rPr>
          <w:rFonts w:ascii="宋体" w:hAnsi="宋体" w:hint="eastAsia"/>
          <w:szCs w:val="21"/>
        </w:rPr>
        <w:t>（7）项目管理机构及人员：见投标人须知前附表；</w:t>
      </w:r>
    </w:p>
    <w:p w:rsidR="00CA29CE" w:rsidRDefault="00970D22">
      <w:pPr>
        <w:spacing w:line="380" w:lineRule="exact"/>
        <w:ind w:firstLineChars="150" w:firstLine="315"/>
        <w:rPr>
          <w:rFonts w:ascii="宋体" w:hAnsi="宋体"/>
          <w:szCs w:val="21"/>
        </w:rPr>
      </w:pPr>
      <w:r>
        <w:rPr>
          <w:rFonts w:ascii="宋体" w:hAnsi="宋体" w:hint="eastAsia"/>
          <w:szCs w:val="21"/>
        </w:rPr>
        <w:t>（8）其他要求：见投标人须知前附表。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1.4.2投标人须知前附表规定接受联合体投标的，除应符合本章第1.4.1项和投标人须知前附表的要求外，还应遵守以下规定：</w:t>
      </w:r>
    </w:p>
    <w:p w:rsidR="00CA29CE" w:rsidRDefault="00970D22">
      <w:pPr>
        <w:spacing w:line="380" w:lineRule="exact"/>
        <w:ind w:firstLineChars="200" w:firstLine="420"/>
        <w:rPr>
          <w:rFonts w:ascii="宋体" w:hAnsi="宋体"/>
          <w:szCs w:val="21"/>
        </w:rPr>
      </w:pPr>
      <w:r>
        <w:rPr>
          <w:rFonts w:ascii="宋体" w:hAnsi="宋体" w:hint="eastAsia"/>
          <w:szCs w:val="21"/>
        </w:rPr>
        <w:t>（1）联合体各方应按招标文件提供的格式签订联合体协议书，明确联合体牵头人和各方权利义务；</w:t>
      </w:r>
    </w:p>
    <w:p w:rsidR="00CA29CE" w:rsidRDefault="00970D22">
      <w:pPr>
        <w:spacing w:line="380" w:lineRule="exact"/>
        <w:ind w:firstLineChars="200" w:firstLine="420"/>
        <w:rPr>
          <w:rFonts w:ascii="宋体" w:hAnsi="宋体"/>
          <w:szCs w:val="21"/>
        </w:rPr>
      </w:pPr>
      <w:r>
        <w:rPr>
          <w:rFonts w:ascii="宋体" w:hAnsi="宋体" w:hint="eastAsia"/>
          <w:szCs w:val="21"/>
        </w:rPr>
        <w:t>（2）由同一专业的单位组成的联合体，按照资质等级较低的单位确定资质等级；</w:t>
      </w:r>
    </w:p>
    <w:p w:rsidR="00CA29CE" w:rsidRDefault="00970D22">
      <w:pPr>
        <w:spacing w:line="380" w:lineRule="exact"/>
        <w:ind w:firstLineChars="200" w:firstLine="420"/>
        <w:rPr>
          <w:rFonts w:ascii="宋体" w:hAnsi="宋体"/>
          <w:szCs w:val="21"/>
        </w:rPr>
      </w:pPr>
      <w:r>
        <w:rPr>
          <w:rFonts w:ascii="宋体" w:hAnsi="宋体" w:hint="eastAsia"/>
          <w:szCs w:val="21"/>
        </w:rPr>
        <w:t>（3）联合体各方不得再以自己名义单独或参加其他联合体在本招标项目中投标。</w:t>
      </w:r>
    </w:p>
    <w:p w:rsidR="00CA29CE" w:rsidRDefault="00970D22">
      <w:pPr>
        <w:spacing w:line="380" w:lineRule="exact"/>
        <w:ind w:firstLineChars="200" w:firstLine="420"/>
        <w:rPr>
          <w:rFonts w:ascii="宋体" w:hAnsi="宋体"/>
          <w:szCs w:val="21"/>
        </w:rPr>
      </w:pPr>
      <w:r>
        <w:rPr>
          <w:rFonts w:ascii="宋体" w:hAnsi="宋体" w:hint="eastAsia"/>
          <w:szCs w:val="21"/>
        </w:rPr>
        <w:t>1.4.3投标人不得存在下列情形之一：</w:t>
      </w:r>
    </w:p>
    <w:p w:rsidR="00CA29CE" w:rsidRDefault="00970D22">
      <w:pPr>
        <w:spacing w:line="380" w:lineRule="exact"/>
        <w:ind w:firstLineChars="150" w:firstLine="315"/>
        <w:rPr>
          <w:rFonts w:ascii="宋体" w:hAnsi="宋体"/>
          <w:szCs w:val="21"/>
        </w:rPr>
      </w:pPr>
      <w:r>
        <w:rPr>
          <w:rFonts w:ascii="宋体" w:hAnsi="宋体" w:hint="eastAsia"/>
          <w:szCs w:val="21"/>
        </w:rPr>
        <w:t>（1）为招标人不具有独立法人资格的附属机构（单位）；</w:t>
      </w:r>
    </w:p>
    <w:p w:rsidR="00CA29CE" w:rsidRDefault="00970D22">
      <w:pPr>
        <w:spacing w:line="380" w:lineRule="exact"/>
        <w:ind w:firstLineChars="150" w:firstLine="315"/>
        <w:rPr>
          <w:rFonts w:ascii="宋体" w:hAnsi="宋体"/>
          <w:szCs w:val="21"/>
        </w:rPr>
      </w:pPr>
      <w:r>
        <w:rPr>
          <w:rFonts w:ascii="宋体" w:hAnsi="宋体" w:hint="eastAsia"/>
          <w:szCs w:val="21"/>
        </w:rPr>
        <w:t>（2）为招标项目前期工作提供咨询服务的；</w:t>
      </w:r>
    </w:p>
    <w:p w:rsidR="00CA29CE" w:rsidRDefault="00970D22">
      <w:pPr>
        <w:pStyle w:val="af7"/>
        <w:spacing w:line="380" w:lineRule="exact"/>
        <w:ind w:firstLineChars="200" w:firstLine="422"/>
        <w:rPr>
          <w:rFonts w:ascii="宋体" w:hAnsi="宋体"/>
          <w:b/>
          <w:sz w:val="21"/>
          <w:szCs w:val="21"/>
          <w:lang w:val="en-US" w:eastAsia="zh-CN"/>
        </w:rPr>
      </w:pPr>
      <w:r>
        <w:rPr>
          <w:rFonts w:ascii="宋体" w:hAnsi="宋体" w:hint="eastAsia"/>
          <w:b/>
          <w:sz w:val="21"/>
          <w:szCs w:val="21"/>
          <w:lang w:val="en-US" w:eastAsia="zh-CN"/>
        </w:rPr>
        <w:t>《住房和城乡建设部 国家发展改革委关于印发房屋建筑和市政基础设施项目工程总承包管理办法的通知》（建市</w:t>
      </w:r>
      <w:proofErr w:type="gramStart"/>
      <w:r>
        <w:rPr>
          <w:rFonts w:ascii="宋体" w:hAnsi="宋体" w:hint="eastAsia"/>
          <w:b/>
          <w:sz w:val="21"/>
          <w:szCs w:val="21"/>
          <w:lang w:val="en-US" w:eastAsia="zh-CN"/>
        </w:rPr>
        <w:t>规</w:t>
      </w:r>
      <w:proofErr w:type="gramEnd"/>
      <w:r>
        <w:rPr>
          <w:rFonts w:ascii="宋体" w:hAnsi="宋体" w:hint="eastAsia"/>
          <w:b/>
          <w:sz w:val="21"/>
          <w:szCs w:val="21"/>
          <w:lang w:val="en-US" w:eastAsia="zh-CN"/>
        </w:rPr>
        <w:t>〔2019〕12号）第十一条“工程总承包单位不得是工程总承包项目的代建单位、项目管理单位、监理单位、造价咨询单位、招标代理单位。政府投资项目的项目建议书、可行性研究报告、初步设计文件编制单位及其评估单位，一般不得成为该项目的工程总承包单位。政府投资项目招标人公</w:t>
      </w:r>
      <w:r>
        <w:rPr>
          <w:rFonts w:ascii="宋体" w:hAnsi="宋体" w:hint="eastAsia"/>
          <w:b/>
          <w:sz w:val="21"/>
          <w:szCs w:val="21"/>
          <w:lang w:val="en-US" w:eastAsia="zh-CN"/>
        </w:rPr>
        <w:lastRenderedPageBreak/>
        <w:t>开已经完成的项目建议书、可行性研究报告、初步设计文件的，上述单位可以参与该工程总承包项目的投标，经依法评标、定标，成为工程总承包单位。”</w:t>
      </w:r>
    </w:p>
    <w:p w:rsidR="00CA29CE" w:rsidRDefault="00970D22">
      <w:pPr>
        <w:spacing w:line="380" w:lineRule="exact"/>
        <w:ind w:firstLineChars="150" w:firstLine="315"/>
        <w:rPr>
          <w:rFonts w:ascii="宋体" w:hAnsi="宋体"/>
          <w:szCs w:val="21"/>
        </w:rPr>
      </w:pPr>
      <w:r>
        <w:rPr>
          <w:rFonts w:ascii="宋体" w:hAnsi="宋体" w:hint="eastAsia"/>
          <w:szCs w:val="21"/>
        </w:rPr>
        <w:t>（3）为本标段的监理人；</w:t>
      </w:r>
    </w:p>
    <w:p w:rsidR="00CA29CE" w:rsidRDefault="00970D22">
      <w:pPr>
        <w:spacing w:line="380" w:lineRule="exact"/>
        <w:ind w:firstLineChars="150" w:firstLine="315"/>
        <w:rPr>
          <w:rFonts w:ascii="宋体" w:hAnsi="宋体"/>
          <w:szCs w:val="21"/>
        </w:rPr>
      </w:pPr>
      <w:r>
        <w:rPr>
          <w:rFonts w:ascii="宋体" w:hAnsi="宋体" w:hint="eastAsia"/>
          <w:szCs w:val="21"/>
        </w:rPr>
        <w:t>（4）为本标段的代建人；</w:t>
      </w:r>
    </w:p>
    <w:p w:rsidR="00CA29CE" w:rsidRDefault="00970D22">
      <w:pPr>
        <w:spacing w:line="380" w:lineRule="exact"/>
        <w:ind w:firstLineChars="150" w:firstLine="315"/>
        <w:rPr>
          <w:rFonts w:ascii="宋体" w:hAnsi="宋体"/>
          <w:szCs w:val="21"/>
        </w:rPr>
      </w:pPr>
      <w:r>
        <w:rPr>
          <w:rFonts w:ascii="宋体" w:hAnsi="宋体" w:hint="eastAsia"/>
          <w:szCs w:val="21"/>
        </w:rPr>
        <w:t>（5）为本标段提供招标代理服务的；</w:t>
      </w:r>
    </w:p>
    <w:p w:rsidR="00CA29CE" w:rsidRDefault="00970D22">
      <w:pPr>
        <w:spacing w:line="380" w:lineRule="exact"/>
        <w:ind w:firstLineChars="150" w:firstLine="315"/>
        <w:rPr>
          <w:rFonts w:ascii="宋体" w:hAnsi="宋体"/>
          <w:szCs w:val="21"/>
        </w:rPr>
      </w:pPr>
      <w:r>
        <w:rPr>
          <w:rFonts w:ascii="宋体" w:hAnsi="宋体" w:hint="eastAsia"/>
          <w:szCs w:val="21"/>
        </w:rPr>
        <w:t>（6）与本标段的监理人或代建人或招标代理机构同为一个法定代表人的；</w:t>
      </w:r>
    </w:p>
    <w:p w:rsidR="00CA29CE" w:rsidRDefault="00970D22">
      <w:pPr>
        <w:spacing w:line="380" w:lineRule="exact"/>
        <w:ind w:firstLineChars="150" w:firstLine="315"/>
        <w:rPr>
          <w:rFonts w:ascii="宋体" w:hAnsi="宋体"/>
          <w:szCs w:val="21"/>
        </w:rPr>
      </w:pPr>
      <w:r>
        <w:rPr>
          <w:rFonts w:ascii="宋体" w:hAnsi="宋体" w:hint="eastAsia"/>
          <w:szCs w:val="21"/>
        </w:rPr>
        <w:t>（7）与本标段的监理人或代建人或招标代理机构相互控股或参股的；</w:t>
      </w:r>
    </w:p>
    <w:p w:rsidR="00CA29CE" w:rsidRDefault="00970D22">
      <w:pPr>
        <w:spacing w:line="380" w:lineRule="exact"/>
        <w:ind w:firstLineChars="150" w:firstLine="315"/>
        <w:rPr>
          <w:rFonts w:ascii="宋体" w:hAnsi="宋体"/>
          <w:szCs w:val="21"/>
        </w:rPr>
      </w:pPr>
      <w:r>
        <w:rPr>
          <w:rFonts w:ascii="宋体" w:hAnsi="宋体" w:hint="eastAsia"/>
          <w:szCs w:val="21"/>
        </w:rPr>
        <w:t>（8）与本标段的监理人或代建人或招标代理机构相互任职或工作的；</w:t>
      </w:r>
    </w:p>
    <w:p w:rsidR="00CA29CE" w:rsidRDefault="00970D22">
      <w:pPr>
        <w:spacing w:line="380" w:lineRule="exact"/>
        <w:ind w:firstLineChars="150" w:firstLine="315"/>
        <w:rPr>
          <w:rFonts w:ascii="宋体" w:hAnsi="宋体"/>
          <w:szCs w:val="21"/>
        </w:rPr>
      </w:pPr>
      <w:r>
        <w:rPr>
          <w:rFonts w:ascii="宋体" w:hAnsi="宋体" w:hint="eastAsia"/>
          <w:szCs w:val="21"/>
        </w:rPr>
        <w:t>（9）被责令停业的；</w:t>
      </w:r>
    </w:p>
    <w:p w:rsidR="00CA29CE" w:rsidRDefault="00970D22">
      <w:pPr>
        <w:spacing w:line="380" w:lineRule="exact"/>
        <w:ind w:firstLineChars="150" w:firstLine="315"/>
        <w:rPr>
          <w:rFonts w:ascii="宋体" w:hAnsi="宋体"/>
          <w:szCs w:val="21"/>
        </w:rPr>
      </w:pPr>
      <w:r>
        <w:rPr>
          <w:rFonts w:ascii="宋体" w:hAnsi="宋体" w:hint="eastAsia"/>
          <w:szCs w:val="21"/>
        </w:rPr>
        <w:t>（10）被暂停或取消投标资格的；</w:t>
      </w:r>
    </w:p>
    <w:p w:rsidR="00CA29CE" w:rsidRDefault="00970D22">
      <w:pPr>
        <w:spacing w:line="380" w:lineRule="exact"/>
        <w:ind w:firstLineChars="150" w:firstLine="315"/>
        <w:rPr>
          <w:rFonts w:ascii="宋体" w:hAnsi="宋体"/>
          <w:szCs w:val="21"/>
        </w:rPr>
      </w:pPr>
      <w:r>
        <w:rPr>
          <w:rFonts w:ascii="宋体" w:hAnsi="宋体" w:hint="eastAsia"/>
          <w:szCs w:val="21"/>
        </w:rPr>
        <w:t>（11）财产被接管或冻结的；</w:t>
      </w:r>
    </w:p>
    <w:p w:rsidR="00CA29CE" w:rsidRDefault="00970D22">
      <w:pPr>
        <w:spacing w:line="380" w:lineRule="exact"/>
        <w:ind w:firstLineChars="150" w:firstLine="315"/>
        <w:rPr>
          <w:rFonts w:ascii="宋体" w:hAnsi="宋体"/>
          <w:szCs w:val="21"/>
        </w:rPr>
      </w:pPr>
      <w:r>
        <w:rPr>
          <w:rFonts w:ascii="宋体" w:hAnsi="宋体" w:hint="eastAsia"/>
          <w:szCs w:val="21"/>
        </w:rPr>
        <w:t>（12）近3年内（从发布招标公告当日往前顺推三年）不得发生在处罚有效期</w:t>
      </w:r>
      <w:proofErr w:type="gramStart"/>
      <w:r>
        <w:rPr>
          <w:rFonts w:ascii="宋体" w:hAnsi="宋体" w:hint="eastAsia"/>
          <w:szCs w:val="21"/>
        </w:rPr>
        <w:t>内以下</w:t>
      </w:r>
      <w:proofErr w:type="gramEnd"/>
      <w:r>
        <w:rPr>
          <w:rFonts w:ascii="宋体" w:hAnsi="宋体" w:hint="eastAsia"/>
          <w:szCs w:val="21"/>
        </w:rPr>
        <w:t>情况：①重大工程质量问题，或重大安全事故，或</w:t>
      </w:r>
      <w:proofErr w:type="gramStart"/>
      <w:r>
        <w:rPr>
          <w:rFonts w:ascii="宋体" w:hAnsi="宋体" w:hint="eastAsia"/>
          <w:szCs w:val="21"/>
        </w:rPr>
        <w:t>围标串标</w:t>
      </w:r>
      <w:proofErr w:type="gramEnd"/>
      <w:r>
        <w:rPr>
          <w:rFonts w:ascii="宋体" w:hAnsi="宋体" w:hint="eastAsia"/>
          <w:szCs w:val="21"/>
        </w:rPr>
        <w:t>，或骗取中标，或提供虚假投标材料，或严重违约等违法违纪行为（严重违约情况、重大工程质量问题均以司法仲裁机构或行政主管部门等出具的认定文件为准）；②被建设行政主管部门明令取消、暂停、禁止参与投标。</w:t>
      </w:r>
    </w:p>
    <w:p w:rsidR="00CA29CE" w:rsidRDefault="00970D22">
      <w:pPr>
        <w:spacing w:line="380" w:lineRule="exact"/>
        <w:ind w:firstLineChars="150" w:firstLine="315"/>
        <w:rPr>
          <w:rFonts w:ascii="宋体" w:hAnsi="宋体"/>
          <w:szCs w:val="21"/>
        </w:rPr>
      </w:pPr>
      <w:r>
        <w:rPr>
          <w:rFonts w:ascii="宋体" w:hAnsi="宋体" w:hint="eastAsia"/>
          <w:szCs w:val="21"/>
        </w:rPr>
        <w:t>（13）被列入失信被执行人黑名单。</w:t>
      </w:r>
    </w:p>
    <w:p w:rsidR="00CA29CE" w:rsidRDefault="00970D22">
      <w:pPr>
        <w:pStyle w:val="10"/>
        <w:spacing w:line="380" w:lineRule="exact"/>
        <w:ind w:firstLineChars="202" w:firstLine="424"/>
        <w:rPr>
          <w:iCs w:val="0"/>
          <w:color w:val="auto"/>
          <w:sz w:val="21"/>
          <w:szCs w:val="21"/>
          <w:u w:val="none"/>
        </w:rPr>
      </w:pPr>
      <w:r>
        <w:rPr>
          <w:rFonts w:hint="eastAsia"/>
          <w:iCs w:val="0"/>
          <w:color w:val="auto"/>
          <w:sz w:val="21"/>
          <w:szCs w:val="21"/>
          <w:u w:val="none"/>
        </w:rPr>
        <w:t>（14）投标人不得存在的其他情形详见投标须知前附表。</w:t>
      </w:r>
    </w:p>
    <w:p w:rsidR="00CA29CE" w:rsidRDefault="00970D22">
      <w:pPr>
        <w:spacing w:line="380" w:lineRule="exact"/>
        <w:ind w:firstLineChars="150" w:firstLine="315"/>
        <w:rPr>
          <w:rFonts w:ascii="宋体" w:hAnsi="宋体"/>
          <w:szCs w:val="21"/>
        </w:rPr>
      </w:pPr>
      <w:r>
        <w:rPr>
          <w:rFonts w:ascii="宋体" w:hAnsi="宋体" w:hint="eastAsia"/>
          <w:szCs w:val="21"/>
        </w:rPr>
        <w:t>1.4.4单位负责人为同一人或者存在控股、管理关系的不同单位，不得同时参加本招标项目投标。</w:t>
      </w:r>
    </w:p>
    <w:p w:rsidR="00CA29CE" w:rsidRDefault="00970D22">
      <w:pPr>
        <w:spacing w:line="380" w:lineRule="exact"/>
        <w:ind w:firstLineChars="150" w:firstLine="315"/>
        <w:rPr>
          <w:rFonts w:ascii="宋体" w:hAnsi="宋体"/>
          <w:szCs w:val="21"/>
        </w:rPr>
      </w:pPr>
      <w:r>
        <w:rPr>
          <w:rFonts w:ascii="宋体" w:hAnsi="宋体" w:hint="eastAsia"/>
          <w:szCs w:val="21"/>
        </w:rPr>
        <w:t>注：组成联合体以一个投标人的身份参加投标的，联合体成员之间不受上述关联企业的限制；但联合体中的任何一个成员与其他独立投标人或其他联合体投标人的成员之间均不得存在上述关联关系。</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1.5费用承担和设计成果补偿</w:t>
      </w:r>
    </w:p>
    <w:p w:rsidR="00CA29CE" w:rsidRDefault="00970D22">
      <w:pPr>
        <w:spacing w:line="380" w:lineRule="exact"/>
        <w:ind w:firstLineChars="200" w:firstLine="420"/>
        <w:rPr>
          <w:rFonts w:ascii="宋体" w:hAnsi="宋体"/>
          <w:szCs w:val="21"/>
        </w:rPr>
      </w:pPr>
      <w:r>
        <w:rPr>
          <w:rFonts w:ascii="宋体" w:hAnsi="宋体" w:hint="eastAsia"/>
          <w:szCs w:val="21"/>
        </w:rPr>
        <w:t>1.5.1投标人准备和参加投标活动发生的费用自理。</w:t>
      </w:r>
    </w:p>
    <w:p w:rsidR="00CA29CE" w:rsidRDefault="00970D22">
      <w:pPr>
        <w:spacing w:line="380" w:lineRule="exact"/>
        <w:ind w:firstLineChars="200" w:firstLine="420"/>
        <w:rPr>
          <w:rFonts w:ascii="宋体" w:hAnsi="宋体"/>
          <w:szCs w:val="21"/>
        </w:rPr>
      </w:pPr>
      <w:r>
        <w:rPr>
          <w:rFonts w:ascii="宋体" w:hAnsi="宋体" w:hint="eastAsia"/>
          <w:szCs w:val="21"/>
        </w:rPr>
        <w:t>1.5.2招标人对符合招标文件规定的未中标人的设计成果进行补偿的，按投标人须知前附表规定给予补偿，并有权免费使用未中标人设计成果。</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1.6保密</w:t>
      </w:r>
    </w:p>
    <w:p w:rsidR="00CA29CE" w:rsidRDefault="00970D22">
      <w:pPr>
        <w:spacing w:line="380" w:lineRule="exact"/>
        <w:ind w:firstLineChars="200" w:firstLine="420"/>
        <w:rPr>
          <w:rFonts w:ascii="宋体" w:hAnsi="宋体"/>
          <w:szCs w:val="21"/>
        </w:rPr>
      </w:pPr>
      <w:r>
        <w:rPr>
          <w:rFonts w:ascii="宋体" w:hAnsi="宋体" w:hint="eastAsia"/>
          <w:szCs w:val="21"/>
        </w:rPr>
        <w:t>参与招标投标活动的各方应对招标文件和投标文件中的商业和技术等秘密保密，违者应对由此造成的后果承担法律责任。</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1.7语言文字</w:t>
      </w:r>
    </w:p>
    <w:p w:rsidR="00CA29CE" w:rsidRDefault="00970D22">
      <w:pPr>
        <w:spacing w:line="380" w:lineRule="exact"/>
        <w:ind w:firstLineChars="200" w:firstLine="420"/>
        <w:rPr>
          <w:rFonts w:ascii="宋体" w:hAnsi="宋体"/>
          <w:szCs w:val="21"/>
        </w:rPr>
      </w:pPr>
      <w:r>
        <w:rPr>
          <w:rFonts w:ascii="宋体" w:hAnsi="宋体" w:hint="eastAsia"/>
          <w:szCs w:val="21"/>
        </w:rPr>
        <w:t>除专用术语外，与招标投标有关的语言均使用中文。必要时专用术语应附有中文注释。</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1.8计量单位</w:t>
      </w:r>
    </w:p>
    <w:p w:rsidR="00CA29CE" w:rsidRDefault="00970D22">
      <w:pPr>
        <w:spacing w:line="380" w:lineRule="exact"/>
        <w:ind w:firstLineChars="200" w:firstLine="420"/>
        <w:rPr>
          <w:rFonts w:ascii="宋体" w:hAnsi="宋体"/>
          <w:szCs w:val="21"/>
        </w:rPr>
      </w:pPr>
      <w:r>
        <w:rPr>
          <w:rFonts w:ascii="宋体" w:hAnsi="宋体" w:hint="eastAsia"/>
          <w:szCs w:val="21"/>
        </w:rPr>
        <w:t>所有计量均采用中华人民共和国法定计量单位。</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1.9踏勘现场</w:t>
      </w:r>
    </w:p>
    <w:p w:rsidR="00CA29CE" w:rsidRDefault="00970D22">
      <w:pPr>
        <w:spacing w:line="380" w:lineRule="exact"/>
        <w:ind w:firstLineChars="200" w:firstLine="420"/>
        <w:rPr>
          <w:rFonts w:ascii="宋体" w:hAnsi="宋体"/>
          <w:szCs w:val="21"/>
        </w:rPr>
      </w:pPr>
      <w:r>
        <w:rPr>
          <w:rFonts w:ascii="宋体" w:hAnsi="宋体" w:hint="eastAsia"/>
          <w:szCs w:val="21"/>
        </w:rPr>
        <w:t>1.9.1投标人须知前附表规定组织踏勘现场的，招标人按投标人须知前附表规定的时间、地点组织投标人踏勘项目现场。</w:t>
      </w:r>
    </w:p>
    <w:p w:rsidR="00CA29CE" w:rsidRDefault="00970D22">
      <w:pPr>
        <w:spacing w:line="380" w:lineRule="exact"/>
        <w:ind w:firstLineChars="200" w:firstLine="420"/>
        <w:rPr>
          <w:rFonts w:ascii="宋体" w:hAnsi="宋体"/>
          <w:szCs w:val="21"/>
        </w:rPr>
      </w:pPr>
      <w:r>
        <w:rPr>
          <w:rFonts w:ascii="宋体" w:hAnsi="宋体" w:hint="eastAsia"/>
          <w:szCs w:val="21"/>
        </w:rPr>
        <w:t>1.9.2投标人踏勘现场发生的费用自理。</w:t>
      </w:r>
    </w:p>
    <w:p w:rsidR="00CA29CE" w:rsidRDefault="00970D22">
      <w:pPr>
        <w:spacing w:line="380" w:lineRule="exact"/>
        <w:ind w:firstLineChars="200" w:firstLine="420"/>
        <w:rPr>
          <w:rFonts w:ascii="宋体" w:hAnsi="宋体"/>
          <w:szCs w:val="21"/>
        </w:rPr>
      </w:pPr>
      <w:r>
        <w:rPr>
          <w:rFonts w:ascii="宋体" w:hAnsi="宋体" w:hint="eastAsia"/>
          <w:szCs w:val="21"/>
        </w:rPr>
        <w:t>1.9.3除招标人的原因外，投标人自行负责在踏勘现场中所发生的人员伤亡和财产损失。</w:t>
      </w:r>
    </w:p>
    <w:p w:rsidR="00CA29CE" w:rsidRDefault="00970D22">
      <w:pPr>
        <w:spacing w:line="380" w:lineRule="exact"/>
        <w:ind w:firstLineChars="200" w:firstLine="420"/>
        <w:rPr>
          <w:rFonts w:ascii="宋体" w:hAnsi="宋体"/>
          <w:szCs w:val="21"/>
        </w:rPr>
      </w:pPr>
      <w:r>
        <w:rPr>
          <w:rFonts w:ascii="宋体" w:hAnsi="宋体" w:hint="eastAsia"/>
          <w:szCs w:val="21"/>
        </w:rPr>
        <w:t>1.9.4招标人在踏勘现场中介绍的工程场地和相关的周边环境情况，供投标人在编制投标文件时参</w:t>
      </w:r>
      <w:r>
        <w:rPr>
          <w:rFonts w:ascii="宋体" w:hAnsi="宋体" w:hint="eastAsia"/>
          <w:szCs w:val="21"/>
        </w:rPr>
        <w:lastRenderedPageBreak/>
        <w:t>考，招标人不对投标人据此</w:t>
      </w:r>
      <w:proofErr w:type="gramStart"/>
      <w:r>
        <w:rPr>
          <w:rFonts w:ascii="宋体" w:hAnsi="宋体" w:hint="eastAsia"/>
          <w:szCs w:val="21"/>
        </w:rPr>
        <w:t>作出</w:t>
      </w:r>
      <w:proofErr w:type="gramEnd"/>
      <w:r>
        <w:rPr>
          <w:rFonts w:ascii="宋体" w:hAnsi="宋体" w:hint="eastAsia"/>
          <w:szCs w:val="21"/>
        </w:rPr>
        <w:t>的判断和决策负责。</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1.10投标预备会</w:t>
      </w:r>
    </w:p>
    <w:p w:rsidR="00CA29CE" w:rsidRDefault="00970D22">
      <w:pPr>
        <w:spacing w:line="380" w:lineRule="exact"/>
        <w:ind w:firstLineChars="200" w:firstLine="420"/>
        <w:rPr>
          <w:rFonts w:ascii="宋体" w:hAnsi="宋体"/>
          <w:szCs w:val="21"/>
        </w:rPr>
      </w:pPr>
      <w:r>
        <w:rPr>
          <w:rFonts w:ascii="宋体" w:hAnsi="宋体" w:hint="eastAsia"/>
          <w:szCs w:val="21"/>
        </w:rPr>
        <w:t>1.10.1投标人须知前附表规定召开投标预备会的，招标人按投标人须知前附表规定的时间和地点召开投标预备会，澄清投标人提出的问题。</w:t>
      </w:r>
    </w:p>
    <w:p w:rsidR="00CA29CE" w:rsidRDefault="00970D22">
      <w:pPr>
        <w:spacing w:line="380" w:lineRule="exact"/>
        <w:ind w:firstLineChars="200" w:firstLine="420"/>
        <w:rPr>
          <w:rFonts w:ascii="宋体" w:hAnsi="宋体"/>
          <w:szCs w:val="21"/>
        </w:rPr>
      </w:pPr>
      <w:r>
        <w:rPr>
          <w:rFonts w:ascii="宋体" w:hAnsi="宋体" w:hint="eastAsia"/>
          <w:szCs w:val="21"/>
        </w:rPr>
        <w:t>1.10.2投标人应按投标人须知前附表规定的时间和形式将提出的问题送达招标人，以便招标人在会议期间澄清。</w:t>
      </w:r>
    </w:p>
    <w:p w:rsidR="00CA29CE" w:rsidRDefault="00970D22">
      <w:pPr>
        <w:spacing w:line="380" w:lineRule="exact"/>
        <w:ind w:firstLineChars="200" w:firstLine="420"/>
        <w:rPr>
          <w:rFonts w:ascii="宋体" w:hAnsi="宋体"/>
          <w:szCs w:val="21"/>
        </w:rPr>
      </w:pPr>
      <w:r>
        <w:rPr>
          <w:rFonts w:ascii="宋体" w:hAnsi="宋体" w:hint="eastAsia"/>
          <w:szCs w:val="21"/>
        </w:rPr>
        <w:t>1.10.3投标预备会后，招标人将对投标人所提问题的澄清，以投标人须知前附表规定的形式通知所有购买招标文件的投标人。该澄清内容为招标文件的组成部分。</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1.11分包</w:t>
      </w:r>
    </w:p>
    <w:p w:rsidR="00CA29CE" w:rsidRDefault="00970D22">
      <w:pPr>
        <w:spacing w:line="380" w:lineRule="exact"/>
        <w:ind w:firstLineChars="270" w:firstLine="567"/>
        <w:rPr>
          <w:rFonts w:ascii="宋体" w:hAnsi="宋体"/>
          <w:szCs w:val="21"/>
        </w:rPr>
      </w:pPr>
      <w:r>
        <w:rPr>
          <w:rFonts w:ascii="宋体" w:hAnsi="宋体" w:hint="eastAsia"/>
          <w:szCs w:val="21"/>
        </w:rPr>
        <w:t>1.11.1投标人须知前附表规定应当由分包人实施的非主体、非关键性工作，投标人应当按照第五章“发包人要求”的规定提供分包人候选名单及其相应资料。</w:t>
      </w:r>
    </w:p>
    <w:p w:rsidR="00CA29CE" w:rsidRDefault="00970D22">
      <w:pPr>
        <w:spacing w:line="380" w:lineRule="exact"/>
        <w:ind w:firstLineChars="270" w:firstLine="567"/>
        <w:rPr>
          <w:rFonts w:ascii="宋体" w:hAnsi="宋体"/>
          <w:szCs w:val="21"/>
        </w:rPr>
      </w:pPr>
      <w:r>
        <w:rPr>
          <w:rFonts w:ascii="宋体" w:hAnsi="宋体" w:hint="eastAsia"/>
          <w:szCs w:val="21"/>
        </w:rPr>
        <w:t>1.11.2投标人拟在中标后将中标项目的部分非主体、非关键性工作进行分包的，应符合投标人须知前附表规定的分包内容、分包金额和资质要求等限制性条件。</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1.12偏离</w:t>
      </w:r>
    </w:p>
    <w:p w:rsidR="00CA29CE" w:rsidRDefault="00970D22">
      <w:pPr>
        <w:spacing w:line="380" w:lineRule="exact"/>
        <w:ind w:firstLineChars="200" w:firstLine="420"/>
        <w:rPr>
          <w:rFonts w:ascii="宋体" w:hAnsi="宋体"/>
          <w:szCs w:val="21"/>
        </w:rPr>
      </w:pPr>
      <w:r>
        <w:rPr>
          <w:rFonts w:ascii="宋体" w:hAnsi="宋体" w:hint="eastAsia"/>
          <w:szCs w:val="21"/>
        </w:rPr>
        <w:t>投标人须知前附表允许投标文件偏离招标文件某些要求的，偏离应当符合招标文件规定的偏离范围和幅度。</w:t>
      </w:r>
    </w:p>
    <w:p w:rsidR="00CA29CE" w:rsidRDefault="00970D22">
      <w:pPr>
        <w:pStyle w:val="32"/>
        <w:spacing w:line="380" w:lineRule="exact"/>
        <w:rPr>
          <w:rFonts w:ascii="宋体" w:hAnsi="宋体"/>
          <w:sz w:val="21"/>
          <w:szCs w:val="21"/>
        </w:rPr>
      </w:pPr>
      <w:bookmarkStart w:id="11" w:name="_Toc271416711"/>
      <w:bookmarkStart w:id="12" w:name="_Toc12614202"/>
      <w:bookmarkStart w:id="13" w:name="_Toc9388"/>
      <w:r>
        <w:rPr>
          <w:rFonts w:ascii="宋体" w:hAnsi="宋体" w:hint="eastAsia"/>
          <w:sz w:val="21"/>
          <w:szCs w:val="21"/>
        </w:rPr>
        <w:t>2．招标文件</w:t>
      </w:r>
      <w:bookmarkEnd w:id="11"/>
      <w:bookmarkEnd w:id="12"/>
      <w:bookmarkEnd w:id="13"/>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2.1招标文件的组成</w:t>
      </w:r>
    </w:p>
    <w:p w:rsidR="00CA29CE" w:rsidRDefault="00970D22">
      <w:pPr>
        <w:spacing w:line="380" w:lineRule="exact"/>
        <w:ind w:firstLineChars="200" w:firstLine="420"/>
        <w:rPr>
          <w:rFonts w:ascii="宋体" w:hAnsi="宋体"/>
          <w:szCs w:val="21"/>
        </w:rPr>
      </w:pPr>
      <w:r>
        <w:rPr>
          <w:rFonts w:ascii="宋体" w:hAnsi="宋体" w:hint="eastAsia"/>
          <w:szCs w:val="21"/>
        </w:rPr>
        <w:t>本招标文件包括：</w:t>
      </w:r>
    </w:p>
    <w:p w:rsidR="00CA29CE" w:rsidRDefault="00970D22">
      <w:pPr>
        <w:spacing w:line="380" w:lineRule="exact"/>
        <w:ind w:firstLineChars="200" w:firstLine="420"/>
        <w:rPr>
          <w:rFonts w:ascii="宋体" w:hAnsi="宋体"/>
          <w:szCs w:val="21"/>
        </w:rPr>
      </w:pPr>
      <w:r>
        <w:rPr>
          <w:rFonts w:ascii="宋体" w:hAnsi="宋体" w:hint="eastAsia"/>
          <w:szCs w:val="21"/>
        </w:rPr>
        <w:t>（1）招标公告；</w:t>
      </w:r>
    </w:p>
    <w:p w:rsidR="00CA29CE" w:rsidRDefault="00970D22">
      <w:pPr>
        <w:spacing w:line="380" w:lineRule="exact"/>
        <w:ind w:firstLineChars="200" w:firstLine="420"/>
        <w:rPr>
          <w:rFonts w:ascii="宋体" w:hAnsi="宋体"/>
          <w:szCs w:val="21"/>
        </w:rPr>
      </w:pPr>
      <w:r>
        <w:rPr>
          <w:rFonts w:ascii="宋体" w:hAnsi="宋体" w:hint="eastAsia"/>
          <w:szCs w:val="21"/>
        </w:rPr>
        <w:t>（2）投标人须知；</w:t>
      </w:r>
    </w:p>
    <w:p w:rsidR="00CA29CE" w:rsidRDefault="00970D22">
      <w:pPr>
        <w:spacing w:line="380" w:lineRule="exact"/>
        <w:ind w:firstLineChars="200" w:firstLine="420"/>
        <w:rPr>
          <w:rFonts w:ascii="宋体" w:hAnsi="宋体"/>
          <w:szCs w:val="21"/>
        </w:rPr>
      </w:pPr>
      <w:r>
        <w:rPr>
          <w:rFonts w:ascii="宋体" w:hAnsi="宋体" w:hint="eastAsia"/>
          <w:szCs w:val="21"/>
        </w:rPr>
        <w:t>（3）评标办法；</w:t>
      </w:r>
    </w:p>
    <w:p w:rsidR="00CA29CE" w:rsidRDefault="00970D22">
      <w:pPr>
        <w:spacing w:line="380" w:lineRule="exact"/>
        <w:ind w:firstLineChars="200" w:firstLine="420"/>
        <w:rPr>
          <w:rFonts w:ascii="宋体" w:hAnsi="宋体"/>
          <w:szCs w:val="21"/>
        </w:rPr>
      </w:pPr>
      <w:r>
        <w:rPr>
          <w:rFonts w:ascii="宋体" w:hAnsi="宋体" w:hint="eastAsia"/>
          <w:szCs w:val="21"/>
        </w:rPr>
        <w:t>（4）合同条款及格式；</w:t>
      </w:r>
    </w:p>
    <w:p w:rsidR="00CA29CE" w:rsidRDefault="00970D22">
      <w:pPr>
        <w:spacing w:line="380" w:lineRule="exact"/>
        <w:ind w:firstLineChars="200" w:firstLine="420"/>
        <w:rPr>
          <w:rFonts w:ascii="宋体" w:hAnsi="宋体"/>
          <w:szCs w:val="21"/>
        </w:rPr>
      </w:pPr>
      <w:r>
        <w:rPr>
          <w:rFonts w:ascii="宋体" w:hAnsi="宋体" w:hint="eastAsia"/>
          <w:szCs w:val="21"/>
        </w:rPr>
        <w:t>（5）发包人要求；</w:t>
      </w:r>
    </w:p>
    <w:p w:rsidR="00CA29CE" w:rsidRDefault="00970D22">
      <w:pPr>
        <w:spacing w:line="380" w:lineRule="exact"/>
        <w:ind w:firstLineChars="200" w:firstLine="420"/>
        <w:rPr>
          <w:rFonts w:ascii="宋体" w:hAnsi="宋体"/>
          <w:szCs w:val="21"/>
        </w:rPr>
      </w:pPr>
      <w:r>
        <w:rPr>
          <w:rFonts w:ascii="宋体" w:hAnsi="宋体" w:hint="eastAsia"/>
          <w:szCs w:val="21"/>
        </w:rPr>
        <w:t>（6）设计任务书；</w:t>
      </w:r>
    </w:p>
    <w:p w:rsidR="00CA29CE" w:rsidRDefault="00970D22">
      <w:pPr>
        <w:spacing w:line="380" w:lineRule="exact"/>
        <w:ind w:firstLineChars="200" w:firstLine="420"/>
        <w:rPr>
          <w:rFonts w:ascii="宋体" w:hAnsi="宋体"/>
          <w:szCs w:val="21"/>
        </w:rPr>
      </w:pPr>
      <w:r>
        <w:rPr>
          <w:rFonts w:ascii="宋体" w:hAnsi="宋体" w:hint="eastAsia"/>
          <w:szCs w:val="21"/>
        </w:rPr>
        <w:t>（7）投标文件格式；</w:t>
      </w:r>
    </w:p>
    <w:p w:rsidR="00CA29CE" w:rsidRDefault="00970D22">
      <w:pPr>
        <w:spacing w:line="380" w:lineRule="exact"/>
        <w:ind w:firstLineChars="200" w:firstLine="420"/>
        <w:rPr>
          <w:rFonts w:ascii="宋体" w:hAnsi="宋体"/>
          <w:szCs w:val="21"/>
        </w:rPr>
      </w:pPr>
      <w:r>
        <w:rPr>
          <w:rFonts w:ascii="宋体" w:hAnsi="宋体" w:hint="eastAsia"/>
          <w:szCs w:val="21"/>
        </w:rPr>
        <w:t>根据本章第1.10款、第2.2款和第2.3款对招标文件所作的澄清、修改，构成招标文件的组成部分。</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2.2招标文件的澄清</w:t>
      </w:r>
    </w:p>
    <w:p w:rsidR="00CA29CE" w:rsidRDefault="00970D22">
      <w:pPr>
        <w:spacing w:line="380" w:lineRule="exact"/>
        <w:ind w:firstLineChars="200" w:firstLine="420"/>
        <w:rPr>
          <w:rFonts w:ascii="宋体" w:hAnsi="宋体"/>
          <w:szCs w:val="21"/>
        </w:rPr>
      </w:pPr>
      <w:r>
        <w:rPr>
          <w:rFonts w:ascii="宋体" w:hAnsi="宋体" w:hint="eastAsia"/>
          <w:szCs w:val="21"/>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rsidR="00CA29CE" w:rsidRDefault="00970D22">
      <w:pPr>
        <w:spacing w:line="380" w:lineRule="exact"/>
        <w:ind w:firstLineChars="200" w:firstLine="420"/>
        <w:rPr>
          <w:rFonts w:ascii="宋体" w:hAnsi="宋体"/>
          <w:szCs w:val="21"/>
        </w:rPr>
      </w:pPr>
      <w:r>
        <w:rPr>
          <w:rFonts w:ascii="宋体" w:hAnsi="宋体" w:hint="eastAsia"/>
          <w:szCs w:val="21"/>
        </w:rPr>
        <w:t>2.2.2对招标文件的澄清将在投标人须知前附表规定的投标截止时间15天前在</w:t>
      </w:r>
      <w:r>
        <w:rPr>
          <w:rFonts w:ascii="宋体" w:hAnsi="宋体" w:hint="eastAsia"/>
          <w:b/>
          <w:spacing w:val="-1"/>
          <w:szCs w:val="21"/>
        </w:rPr>
        <w:t>云浮市公共资源交易服务平台、广东省公共资源交易平台、广东省招标投标监管网</w:t>
      </w:r>
      <w:r>
        <w:rPr>
          <w:rFonts w:ascii="宋体" w:hAnsi="宋体" w:hint="eastAsia"/>
          <w:szCs w:val="21"/>
        </w:rPr>
        <w:t>上予以公布，但不指明澄清问题的来源。如果澄清发出的时间距投标截止时间不足15天，招标人可相应延长投标截止时间。</w:t>
      </w:r>
    </w:p>
    <w:p w:rsidR="00CA29CE" w:rsidRDefault="00970D22">
      <w:pPr>
        <w:spacing w:line="380" w:lineRule="exact"/>
        <w:ind w:firstLineChars="200" w:firstLine="420"/>
        <w:rPr>
          <w:rFonts w:ascii="宋体" w:hAnsi="宋体"/>
          <w:szCs w:val="21"/>
        </w:rPr>
      </w:pPr>
      <w:r>
        <w:rPr>
          <w:rFonts w:ascii="宋体" w:hAnsi="宋体" w:hint="eastAsia"/>
          <w:szCs w:val="21"/>
        </w:rPr>
        <w:t>2.2.3投标人在收到澄清后，应按投标人须知前附表规定的时间和形式通知招标人，确认已收到该澄清。</w:t>
      </w:r>
    </w:p>
    <w:p w:rsidR="00CA29CE" w:rsidRDefault="00970D22">
      <w:pPr>
        <w:spacing w:line="380" w:lineRule="exact"/>
        <w:ind w:firstLineChars="200" w:firstLine="420"/>
        <w:rPr>
          <w:rFonts w:ascii="宋体" w:hAnsi="宋体"/>
          <w:szCs w:val="21"/>
        </w:rPr>
      </w:pPr>
      <w:r>
        <w:rPr>
          <w:rFonts w:ascii="宋体" w:hAnsi="宋体" w:hint="eastAsia"/>
          <w:szCs w:val="21"/>
        </w:rPr>
        <w:lastRenderedPageBreak/>
        <w:t>2.2.4除非招标人认为确有必要答复，否则，招标人有权拒绝回复投标人在本章第2.2.1项规定的时间后的任何澄清要求。</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2.3招标文件的修改</w:t>
      </w:r>
    </w:p>
    <w:p w:rsidR="00CA29CE" w:rsidRDefault="00970D22">
      <w:pPr>
        <w:spacing w:line="380" w:lineRule="exact"/>
        <w:ind w:firstLineChars="200" w:firstLine="420"/>
        <w:rPr>
          <w:rFonts w:ascii="宋体" w:hAnsi="宋体"/>
          <w:szCs w:val="21"/>
        </w:rPr>
      </w:pPr>
      <w:bookmarkStart w:id="14" w:name="_Toc271416712"/>
      <w:r>
        <w:rPr>
          <w:rFonts w:ascii="宋体" w:hAnsi="宋体" w:hint="eastAsia"/>
          <w:szCs w:val="21"/>
        </w:rPr>
        <w:t>2.3.1在投标截止时间15天前，对招标文件的修改将在</w:t>
      </w:r>
      <w:r>
        <w:rPr>
          <w:rFonts w:ascii="宋体" w:hAnsi="宋体" w:hint="eastAsia"/>
          <w:b/>
          <w:szCs w:val="21"/>
        </w:rPr>
        <w:t>云浮市公共资源交易服务平台、广东省招标投标监管网、广东省公共资源交易平台</w:t>
      </w:r>
      <w:r>
        <w:rPr>
          <w:rFonts w:ascii="宋体" w:hAnsi="宋体" w:hint="eastAsia"/>
          <w:szCs w:val="21"/>
        </w:rPr>
        <w:t>上予以公布。如果修改招标文件的时间距投标截止时间不足15天，相应延长投标截止时间。招标文件修改发出的时间和形式见投标人须知前附表。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2.3.2投标人收到修改内容后，应按投标人须知前附表规定的时间和形式通知招标人，确认已收到该修改。</w:t>
      </w:r>
    </w:p>
    <w:p w:rsidR="00CA29CE" w:rsidRDefault="00970D22">
      <w:pPr>
        <w:spacing w:line="400" w:lineRule="exact"/>
        <w:rPr>
          <w:rFonts w:ascii="宋体" w:hAnsi="宋体"/>
          <w:b/>
        </w:rPr>
      </w:pPr>
      <w:r>
        <w:rPr>
          <w:rFonts w:ascii="宋体" w:hAnsi="宋体" w:hint="eastAsia"/>
          <w:b/>
        </w:rPr>
        <w:t>2.4 招标文件的异议</w:t>
      </w:r>
    </w:p>
    <w:p w:rsidR="00CA29CE" w:rsidRDefault="00970D22">
      <w:pPr>
        <w:spacing w:line="400" w:lineRule="exact"/>
        <w:ind w:firstLineChars="200" w:firstLine="420"/>
        <w:rPr>
          <w:rFonts w:ascii="宋体" w:hAnsi="宋体"/>
        </w:rPr>
      </w:pPr>
      <w:r>
        <w:rPr>
          <w:rFonts w:ascii="宋体" w:hAnsi="宋体" w:hint="eastAsia"/>
        </w:rPr>
        <w:t>投标人或者其他利害关系人对招标文件有异议的，应当在投标截止时间10日前以</w:t>
      </w:r>
      <w:r>
        <w:rPr>
          <w:rFonts w:ascii="宋体" w:hAnsi="宋体" w:hint="eastAsia"/>
          <w:b/>
        </w:rPr>
        <w:t>线上形式</w:t>
      </w:r>
      <w:r>
        <w:rPr>
          <w:rFonts w:ascii="宋体" w:hAnsi="宋体" w:hint="eastAsia"/>
        </w:rPr>
        <w:t>提出。招标人将在收到异议之日起3日内</w:t>
      </w:r>
      <w:proofErr w:type="gramStart"/>
      <w:r>
        <w:rPr>
          <w:rFonts w:ascii="宋体" w:hAnsi="宋体" w:hint="eastAsia"/>
        </w:rPr>
        <w:t>作出</w:t>
      </w:r>
      <w:proofErr w:type="gramEnd"/>
      <w:r>
        <w:rPr>
          <w:rFonts w:ascii="宋体" w:hAnsi="宋体" w:hint="eastAsia"/>
        </w:rPr>
        <w:t>答复；</w:t>
      </w:r>
      <w:proofErr w:type="gramStart"/>
      <w:r>
        <w:rPr>
          <w:rFonts w:ascii="宋体" w:hAnsi="宋体" w:hint="eastAsia"/>
        </w:rPr>
        <w:t>作出</w:t>
      </w:r>
      <w:proofErr w:type="gramEnd"/>
      <w:r>
        <w:rPr>
          <w:rFonts w:ascii="宋体" w:hAnsi="宋体" w:hint="eastAsia"/>
        </w:rPr>
        <w:t>答复前，将暂停招标投标活动。</w:t>
      </w:r>
    </w:p>
    <w:p w:rsidR="00CA29CE" w:rsidRDefault="00970D22">
      <w:pPr>
        <w:pStyle w:val="32"/>
        <w:spacing w:line="380" w:lineRule="exact"/>
        <w:rPr>
          <w:rFonts w:ascii="宋体" w:hAnsi="宋体"/>
          <w:sz w:val="21"/>
          <w:szCs w:val="21"/>
        </w:rPr>
      </w:pPr>
      <w:bookmarkStart w:id="15" w:name="_Toc29303"/>
      <w:r>
        <w:rPr>
          <w:rFonts w:ascii="宋体" w:hAnsi="宋体" w:hint="eastAsia"/>
          <w:sz w:val="21"/>
          <w:szCs w:val="21"/>
        </w:rPr>
        <w:t>3．投标文件</w:t>
      </w:r>
      <w:bookmarkEnd w:id="14"/>
      <w:bookmarkEnd w:id="15"/>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3.1投标文件的组成【全部使用电子文档】</w:t>
      </w:r>
    </w:p>
    <w:p w:rsidR="00CA29CE" w:rsidRDefault="00970D22">
      <w:pPr>
        <w:spacing w:line="380" w:lineRule="exact"/>
        <w:ind w:firstLineChars="200" w:firstLine="420"/>
        <w:rPr>
          <w:rFonts w:ascii="宋体" w:hAnsi="宋体"/>
          <w:b/>
          <w:szCs w:val="21"/>
        </w:rPr>
      </w:pPr>
      <w:r>
        <w:rPr>
          <w:rFonts w:ascii="宋体" w:hAnsi="宋体" w:hint="eastAsia"/>
          <w:szCs w:val="21"/>
        </w:rPr>
        <w:t>投标文件应包括下列内容</w:t>
      </w:r>
      <w:r>
        <w:rPr>
          <w:rFonts w:ascii="宋体" w:hAnsi="宋体" w:hint="eastAsia"/>
          <w:b/>
          <w:szCs w:val="21"/>
        </w:rPr>
        <w:t>：（投标人可自行调整目录）</w:t>
      </w:r>
    </w:p>
    <w:p w:rsidR="00CA29CE" w:rsidRDefault="00970D22">
      <w:pPr>
        <w:pStyle w:val="10"/>
        <w:spacing w:line="380" w:lineRule="exact"/>
        <w:ind w:firstLine="422"/>
        <w:rPr>
          <w:b/>
          <w:bCs/>
          <w:color w:val="auto"/>
          <w:sz w:val="21"/>
          <w:szCs w:val="21"/>
          <w:u w:val="none"/>
        </w:rPr>
      </w:pPr>
      <w:r>
        <w:rPr>
          <w:rFonts w:hint="eastAsia"/>
          <w:b/>
          <w:bCs/>
          <w:color w:val="auto"/>
          <w:sz w:val="21"/>
          <w:szCs w:val="21"/>
          <w:u w:val="none"/>
        </w:rPr>
        <w:t>3.1.1商务文件：</w:t>
      </w:r>
    </w:p>
    <w:p w:rsidR="00CA29CE" w:rsidRDefault="00970D22">
      <w:pPr>
        <w:pStyle w:val="10"/>
        <w:spacing w:line="380" w:lineRule="exact"/>
        <w:ind w:firstLineChars="202" w:firstLine="424"/>
        <w:rPr>
          <w:color w:val="auto"/>
          <w:sz w:val="21"/>
          <w:szCs w:val="21"/>
          <w:u w:val="none"/>
        </w:rPr>
      </w:pPr>
      <w:r>
        <w:rPr>
          <w:rFonts w:hint="eastAsia"/>
          <w:color w:val="auto"/>
          <w:sz w:val="21"/>
          <w:szCs w:val="21"/>
          <w:u w:val="none"/>
        </w:rPr>
        <w:t>3.1.1.1封面；</w:t>
      </w:r>
    </w:p>
    <w:p w:rsidR="00CA29CE" w:rsidRDefault="00970D22">
      <w:pPr>
        <w:spacing w:line="380" w:lineRule="exact"/>
        <w:ind w:firstLineChars="200" w:firstLine="420"/>
        <w:rPr>
          <w:rFonts w:ascii="宋体" w:hAnsi="宋体"/>
          <w:szCs w:val="21"/>
        </w:rPr>
      </w:pPr>
      <w:r>
        <w:rPr>
          <w:rFonts w:ascii="宋体" w:hAnsi="宋体" w:hint="eastAsia"/>
          <w:szCs w:val="21"/>
        </w:rPr>
        <w:t>3.1.1.2目录；</w:t>
      </w:r>
    </w:p>
    <w:p w:rsidR="00CA29CE" w:rsidRDefault="00970D22">
      <w:pPr>
        <w:spacing w:line="380" w:lineRule="exact"/>
        <w:ind w:firstLineChars="200" w:firstLine="420"/>
        <w:rPr>
          <w:rFonts w:ascii="宋体" w:hAnsi="宋体"/>
          <w:szCs w:val="21"/>
        </w:rPr>
      </w:pPr>
      <w:r>
        <w:rPr>
          <w:rFonts w:ascii="宋体" w:hAnsi="宋体" w:hint="eastAsia"/>
          <w:szCs w:val="21"/>
        </w:rPr>
        <w:t>3.1.1.3投标函和投标函附录；</w:t>
      </w:r>
    </w:p>
    <w:p w:rsidR="00CA29CE" w:rsidRDefault="00970D22">
      <w:pPr>
        <w:spacing w:line="380" w:lineRule="exact"/>
        <w:ind w:firstLineChars="200" w:firstLine="420"/>
        <w:rPr>
          <w:rFonts w:ascii="宋体" w:hAnsi="宋体"/>
          <w:szCs w:val="21"/>
        </w:rPr>
      </w:pPr>
      <w:r>
        <w:rPr>
          <w:rFonts w:ascii="宋体" w:hAnsi="宋体" w:hint="eastAsia"/>
          <w:szCs w:val="21"/>
        </w:rPr>
        <w:t>3.1.1.4法定代表人身份证明及授权委托书；</w:t>
      </w:r>
    </w:p>
    <w:p w:rsidR="00CA29CE" w:rsidRDefault="00970D22">
      <w:pPr>
        <w:spacing w:line="380" w:lineRule="exact"/>
        <w:ind w:firstLineChars="200" w:firstLine="420"/>
        <w:rPr>
          <w:rFonts w:ascii="宋体" w:hAnsi="宋体"/>
          <w:szCs w:val="21"/>
        </w:rPr>
      </w:pPr>
      <w:r>
        <w:rPr>
          <w:rFonts w:ascii="宋体" w:hAnsi="宋体" w:hint="eastAsia"/>
          <w:szCs w:val="21"/>
        </w:rPr>
        <w:t>3.1.1.5联合体协议书（如有）；</w:t>
      </w:r>
    </w:p>
    <w:p w:rsidR="00CA29CE" w:rsidRDefault="00970D22">
      <w:pPr>
        <w:spacing w:line="380" w:lineRule="exact"/>
        <w:ind w:firstLineChars="200" w:firstLine="420"/>
        <w:rPr>
          <w:rFonts w:ascii="宋体" w:hAnsi="宋体"/>
          <w:szCs w:val="21"/>
        </w:rPr>
      </w:pPr>
      <w:r>
        <w:rPr>
          <w:rFonts w:ascii="宋体" w:hAnsi="宋体" w:hint="eastAsia"/>
          <w:szCs w:val="21"/>
        </w:rPr>
        <w:t>3.1.1.6企业基本情况表；</w:t>
      </w:r>
    </w:p>
    <w:p w:rsidR="00CA29CE" w:rsidRDefault="00970D22">
      <w:pPr>
        <w:spacing w:line="380" w:lineRule="exact"/>
        <w:ind w:firstLineChars="200" w:firstLine="420"/>
        <w:rPr>
          <w:rFonts w:ascii="宋体" w:hAnsi="宋体"/>
          <w:szCs w:val="21"/>
        </w:rPr>
      </w:pPr>
      <w:r>
        <w:rPr>
          <w:rFonts w:ascii="宋体" w:hAnsi="宋体" w:hint="eastAsia"/>
          <w:szCs w:val="21"/>
        </w:rPr>
        <w:t>3.1.1.7拟投入本工程项目班子人员简介；</w:t>
      </w:r>
    </w:p>
    <w:p w:rsidR="00CA29CE" w:rsidRDefault="00970D22">
      <w:pPr>
        <w:spacing w:line="380" w:lineRule="exact"/>
        <w:ind w:firstLineChars="200" w:firstLine="420"/>
        <w:rPr>
          <w:rFonts w:ascii="宋体" w:hAnsi="宋体"/>
          <w:szCs w:val="21"/>
        </w:rPr>
      </w:pPr>
      <w:r>
        <w:rPr>
          <w:rFonts w:ascii="宋体" w:hAnsi="宋体" w:hint="eastAsia"/>
          <w:szCs w:val="21"/>
        </w:rPr>
        <w:t>3.1.1.8投标人的其他评审情况表；</w:t>
      </w:r>
    </w:p>
    <w:p w:rsidR="00CA29CE" w:rsidRDefault="00970D22">
      <w:pPr>
        <w:spacing w:line="380" w:lineRule="exact"/>
        <w:ind w:firstLineChars="200" w:firstLine="420"/>
        <w:rPr>
          <w:rFonts w:ascii="宋体" w:hAnsi="宋体"/>
          <w:szCs w:val="21"/>
        </w:rPr>
      </w:pPr>
      <w:r>
        <w:rPr>
          <w:rFonts w:ascii="宋体" w:hAnsi="宋体" w:hint="eastAsia"/>
          <w:szCs w:val="21"/>
        </w:rPr>
        <w:t>3.1.1.9投标人声明函；</w:t>
      </w:r>
    </w:p>
    <w:p w:rsidR="00CA29CE" w:rsidRDefault="00970D22">
      <w:pPr>
        <w:spacing w:line="380" w:lineRule="exact"/>
        <w:ind w:firstLineChars="200" w:firstLine="420"/>
        <w:rPr>
          <w:rFonts w:ascii="宋体" w:hAnsi="宋体"/>
          <w:szCs w:val="21"/>
        </w:rPr>
      </w:pPr>
      <w:r>
        <w:rPr>
          <w:rFonts w:ascii="宋体" w:hAnsi="宋体" w:hint="eastAsia"/>
          <w:szCs w:val="21"/>
        </w:rPr>
        <w:t>3.1.1.10投标人承诺书；</w:t>
      </w:r>
    </w:p>
    <w:p w:rsidR="00CA29CE" w:rsidRDefault="00970D22">
      <w:pPr>
        <w:spacing w:line="380" w:lineRule="exact"/>
        <w:ind w:firstLineChars="200" w:firstLine="420"/>
        <w:rPr>
          <w:rFonts w:ascii="宋体" w:hAnsi="宋体"/>
          <w:szCs w:val="21"/>
        </w:rPr>
      </w:pPr>
      <w:r>
        <w:rPr>
          <w:rFonts w:ascii="宋体" w:hAnsi="宋体" w:hint="eastAsia"/>
          <w:szCs w:val="21"/>
        </w:rPr>
        <w:t>3.1.1.11其他材料；</w:t>
      </w:r>
    </w:p>
    <w:p w:rsidR="00CA29CE" w:rsidRDefault="00970D22">
      <w:pPr>
        <w:spacing w:line="380" w:lineRule="exact"/>
        <w:ind w:firstLineChars="200" w:firstLine="420"/>
        <w:rPr>
          <w:rFonts w:ascii="宋体" w:hAnsi="宋体"/>
          <w:szCs w:val="21"/>
        </w:rPr>
      </w:pPr>
      <w:r>
        <w:rPr>
          <w:rFonts w:ascii="宋体" w:hAnsi="宋体" w:hint="eastAsia"/>
          <w:szCs w:val="21"/>
        </w:rPr>
        <w:t>3.1.1.12承包人实施方案；</w:t>
      </w:r>
    </w:p>
    <w:p w:rsidR="00CA29CE" w:rsidRDefault="00970D22">
      <w:pPr>
        <w:spacing w:line="380" w:lineRule="exact"/>
        <w:ind w:firstLineChars="200" w:firstLine="420"/>
        <w:rPr>
          <w:rFonts w:ascii="宋体" w:hAnsi="宋体"/>
          <w:szCs w:val="21"/>
        </w:rPr>
      </w:pPr>
      <w:r>
        <w:rPr>
          <w:rFonts w:ascii="宋体" w:hAnsi="宋体" w:hint="eastAsia"/>
          <w:szCs w:val="21"/>
        </w:rPr>
        <w:t>构成投标文件的其他资料见投标人须知前附表。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3.2投标报价</w:t>
      </w:r>
    </w:p>
    <w:p w:rsidR="00CA29CE" w:rsidRDefault="00970D22">
      <w:pPr>
        <w:spacing w:line="380" w:lineRule="exact"/>
        <w:ind w:firstLineChars="200" w:firstLine="420"/>
        <w:rPr>
          <w:rFonts w:ascii="宋体" w:hAnsi="宋体"/>
          <w:szCs w:val="21"/>
        </w:rPr>
      </w:pPr>
      <w:r>
        <w:rPr>
          <w:rFonts w:ascii="宋体" w:hAnsi="宋体" w:hint="eastAsia"/>
          <w:szCs w:val="21"/>
        </w:rPr>
        <w:t>3.2.1投标人应按 “投标文件格式”的要求填写相应表格。</w:t>
      </w:r>
      <w:r>
        <w:rPr>
          <w:rFonts w:ascii="宋体" w:hAnsi="宋体" w:cs="宋体" w:hint="eastAsia"/>
          <w:szCs w:val="21"/>
        </w:rPr>
        <w:t>增值税税金的计算办法</w:t>
      </w:r>
      <w:r>
        <w:rPr>
          <w:rFonts w:ascii="宋体" w:hAnsi="宋体" w:hint="eastAsia"/>
          <w:szCs w:val="21"/>
        </w:rPr>
        <w:t>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3.2.2投标人应充分了解该项目的总体情况以及影响投标报价的其他要素。</w:t>
      </w:r>
    </w:p>
    <w:p w:rsidR="00CA29CE" w:rsidRDefault="00970D22">
      <w:pPr>
        <w:spacing w:line="380" w:lineRule="exact"/>
        <w:ind w:firstLineChars="200" w:firstLine="420"/>
        <w:rPr>
          <w:rFonts w:ascii="宋体" w:hAnsi="宋体"/>
          <w:szCs w:val="21"/>
        </w:rPr>
      </w:pPr>
      <w:r>
        <w:rPr>
          <w:rFonts w:ascii="宋体" w:hAnsi="宋体" w:hint="eastAsia"/>
          <w:szCs w:val="21"/>
        </w:rPr>
        <w:t>3.2.3本项目的报价方式见投标人须知前附表。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3.2.4招标人设有最高投标限价的，投标人的投标报价不得超过最高投标限价，最高投标限价在投标人须知前附表中载明。</w:t>
      </w:r>
    </w:p>
    <w:p w:rsidR="00CA29CE" w:rsidRDefault="00970D22">
      <w:pPr>
        <w:pStyle w:val="Afff1"/>
        <w:spacing w:line="380" w:lineRule="exact"/>
        <w:ind w:firstLine="480"/>
        <w:jc w:val="left"/>
        <w:rPr>
          <w:rFonts w:ascii="宋体" w:eastAsia="宋体" w:hAnsi="宋体"/>
          <w:color w:val="auto"/>
          <w:kern w:val="0"/>
        </w:rPr>
      </w:pPr>
      <w:r>
        <w:rPr>
          <w:rFonts w:ascii="宋体" w:eastAsia="宋体" w:hAnsi="宋体" w:hint="eastAsia"/>
          <w:color w:val="auto"/>
        </w:rPr>
        <w:t>3.2.5投标报价的</w:t>
      </w:r>
      <w:proofErr w:type="gramStart"/>
      <w:r>
        <w:rPr>
          <w:rFonts w:ascii="宋体" w:eastAsia="宋体" w:hAnsi="宋体" w:hint="eastAsia"/>
          <w:color w:val="auto"/>
        </w:rPr>
        <w:t>其他要</w:t>
      </w:r>
      <w:proofErr w:type="gramEnd"/>
      <w:r>
        <w:rPr>
          <w:rFonts w:ascii="宋体" w:eastAsia="宋体" w:hAnsi="宋体" w:hint="eastAsia"/>
          <w:color w:val="auto"/>
        </w:rPr>
        <w:t>求见投标人须知前附表。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lastRenderedPageBreak/>
        <w:t>3.3投标有效期</w:t>
      </w:r>
    </w:p>
    <w:p w:rsidR="00CA29CE" w:rsidRDefault="00970D22">
      <w:pPr>
        <w:spacing w:line="380" w:lineRule="exact"/>
        <w:ind w:firstLineChars="200" w:firstLine="420"/>
        <w:rPr>
          <w:rFonts w:ascii="宋体" w:hAnsi="宋体"/>
          <w:szCs w:val="21"/>
        </w:rPr>
      </w:pPr>
      <w:r>
        <w:rPr>
          <w:rFonts w:ascii="宋体" w:hAnsi="宋体" w:hint="eastAsia"/>
          <w:szCs w:val="21"/>
        </w:rPr>
        <w:t>3.3.1除投标人须知前附表另有规定外，投标有效期为120日历天。</w:t>
      </w:r>
    </w:p>
    <w:p w:rsidR="00CA29CE" w:rsidRDefault="00970D22">
      <w:pPr>
        <w:spacing w:line="380" w:lineRule="exact"/>
        <w:ind w:firstLineChars="200" w:firstLine="420"/>
        <w:rPr>
          <w:rFonts w:ascii="宋体" w:hAnsi="宋体"/>
          <w:szCs w:val="21"/>
        </w:rPr>
      </w:pPr>
      <w:r>
        <w:rPr>
          <w:rFonts w:ascii="宋体" w:hAnsi="宋体" w:hint="eastAsia"/>
          <w:szCs w:val="21"/>
        </w:rPr>
        <w:t>3.3.2在投标有效期内，投标人撤销或修改其投标文件的，应承担招标文件和法律规定的责任。</w:t>
      </w:r>
    </w:p>
    <w:p w:rsidR="00CA29CE" w:rsidRDefault="00970D22">
      <w:pPr>
        <w:spacing w:line="380" w:lineRule="exact"/>
        <w:ind w:firstLineChars="200" w:firstLine="420"/>
        <w:rPr>
          <w:rFonts w:ascii="宋体" w:hAnsi="宋体"/>
          <w:szCs w:val="21"/>
        </w:rPr>
      </w:pPr>
      <w:r>
        <w:rPr>
          <w:rFonts w:ascii="宋体" w:hAnsi="宋体" w:hint="eastAsia"/>
          <w:szCs w:val="21"/>
        </w:rPr>
        <w:t>3.3.3出现特殊情况需要延长投标有效期的，招标人以</w:t>
      </w:r>
      <w:r>
        <w:rPr>
          <w:rFonts w:ascii="宋体" w:hAnsi="宋体" w:hint="eastAsia"/>
          <w:b/>
          <w:bCs/>
          <w:szCs w:val="21"/>
        </w:rPr>
        <w:t>电子</w:t>
      </w:r>
      <w:r>
        <w:rPr>
          <w:rFonts w:ascii="宋体" w:hAnsi="宋体" w:hint="eastAsia"/>
          <w:szCs w:val="21"/>
        </w:rPr>
        <w:t>形式通知所有投标人延长投标有效期。投标人应予以</w:t>
      </w:r>
      <w:r>
        <w:rPr>
          <w:rFonts w:ascii="宋体" w:hAnsi="宋体" w:hint="eastAsia"/>
          <w:b/>
          <w:bCs/>
          <w:szCs w:val="21"/>
        </w:rPr>
        <w:t>电子形式</w:t>
      </w:r>
      <w:r>
        <w:rPr>
          <w:rFonts w:ascii="宋体" w:hAnsi="宋体" w:hint="eastAsia"/>
          <w:szCs w:val="21"/>
        </w:rPr>
        <w:t>答复，同意延长的，应相应延长其投标保证金的有效期，但不得要求或被允许修改其投标文件；投标人拒绝延长的，其投标失效，但投标人有权收回其投标保证金及以现金或者</w:t>
      </w:r>
      <w:r>
        <w:rPr>
          <w:rFonts w:ascii="宋体" w:hAnsi="宋体" w:hint="eastAsia"/>
          <w:b/>
          <w:bCs/>
          <w:szCs w:val="21"/>
        </w:rPr>
        <w:t>电子保函</w:t>
      </w:r>
      <w:r>
        <w:rPr>
          <w:rFonts w:ascii="宋体" w:hAnsi="宋体" w:hint="eastAsia"/>
          <w:szCs w:val="21"/>
        </w:rPr>
        <w:t>形式递交的投标保证金的银行同期存款利息。</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3.4投标保证金</w:t>
      </w:r>
    </w:p>
    <w:p w:rsidR="00CA29CE" w:rsidRDefault="00970D22">
      <w:pPr>
        <w:spacing w:line="380" w:lineRule="exact"/>
        <w:ind w:firstLineChars="200" w:firstLine="420"/>
        <w:rPr>
          <w:rFonts w:ascii="宋体" w:hAnsi="宋体"/>
          <w:szCs w:val="21"/>
        </w:rPr>
      </w:pPr>
      <w:r>
        <w:rPr>
          <w:rFonts w:ascii="宋体" w:hAnsi="宋体" w:hint="eastAsia"/>
          <w:szCs w:val="21"/>
        </w:rPr>
        <w:t>3.4.1投标人在递交投标文件的同时，应按投标人须知前附表规定的金额、担保形式、到账时限规定递交投标保证金，并作为其投标文件的组成部分。</w:t>
      </w:r>
    </w:p>
    <w:p w:rsidR="00CA29CE" w:rsidRDefault="00970D22">
      <w:pPr>
        <w:spacing w:line="380" w:lineRule="exact"/>
        <w:ind w:firstLineChars="200" w:firstLine="420"/>
        <w:rPr>
          <w:rFonts w:ascii="宋体" w:hAnsi="宋体"/>
          <w:szCs w:val="21"/>
        </w:rPr>
      </w:pPr>
      <w:r>
        <w:rPr>
          <w:rFonts w:ascii="宋体" w:hAnsi="宋体" w:hint="eastAsia"/>
          <w:szCs w:val="21"/>
        </w:rPr>
        <w:t>3.4.2投标人不按本章第3.4.1项要求提交投标保证金的，其投标文件按无效投标处理。</w:t>
      </w:r>
    </w:p>
    <w:p w:rsidR="00CA29CE" w:rsidRDefault="00970D22">
      <w:pPr>
        <w:spacing w:line="380" w:lineRule="exact"/>
        <w:ind w:firstLineChars="200" w:firstLine="420"/>
        <w:rPr>
          <w:rFonts w:ascii="宋体" w:hAnsi="宋体"/>
          <w:szCs w:val="21"/>
        </w:rPr>
      </w:pPr>
      <w:r>
        <w:rPr>
          <w:rFonts w:ascii="宋体" w:hAnsi="宋体" w:hint="eastAsia"/>
          <w:szCs w:val="21"/>
        </w:rPr>
        <w:t>3.4.3对于采用投标须知前附表3.4.1</w:t>
      </w:r>
      <w:proofErr w:type="gramStart"/>
      <w:r>
        <w:rPr>
          <w:rFonts w:ascii="宋体" w:hAnsi="宋体" w:hint="eastAsia"/>
          <w:szCs w:val="21"/>
        </w:rPr>
        <w:t>中方式二</w:t>
      </w:r>
      <w:proofErr w:type="gramEnd"/>
      <w:r>
        <w:rPr>
          <w:rFonts w:ascii="宋体" w:hAnsi="宋体" w:hint="eastAsia"/>
          <w:szCs w:val="21"/>
        </w:rPr>
        <w:t>缴纳的投标保证金，方式二投标保证金退还：交易中心在中标通知书发出之日起5个工作日内将投标保证金退回非中标候选人；投标保证金银行同期存款利息由银行自行结算。招标人应在发出中标通知书起30</w:t>
      </w:r>
      <w:proofErr w:type="gramStart"/>
      <w:r>
        <w:rPr>
          <w:rFonts w:ascii="宋体" w:hAnsi="宋体" w:hint="eastAsia"/>
          <w:szCs w:val="21"/>
        </w:rPr>
        <w:t>日内和</w:t>
      </w:r>
      <w:proofErr w:type="gramEnd"/>
      <w:r>
        <w:rPr>
          <w:rFonts w:ascii="宋体" w:hAnsi="宋体" w:hint="eastAsia"/>
          <w:szCs w:val="21"/>
        </w:rPr>
        <w:t>中标人签订合同，合同签订应通过交易服务平台的“合同签订”功能在线签订。招标人、中标人双方在发出中标通知书起30日内未在交易服务平台在线签订合同且无特殊情况的，交易中心将在30日期满5个工作日内原路退还中标候选人及中标人保证金；投标保证金的银行同期存款利息由银行自行结算一并退回。法律、行政法规规定不予退还或者可以不退还投标保证金的，从其规定。</w:t>
      </w:r>
    </w:p>
    <w:p w:rsidR="00CA29CE" w:rsidRDefault="00970D22">
      <w:pPr>
        <w:spacing w:line="380" w:lineRule="exact"/>
        <w:ind w:firstLineChars="200" w:firstLine="422"/>
        <w:rPr>
          <w:rFonts w:ascii="宋体" w:hAnsi="宋体"/>
          <w:b/>
          <w:szCs w:val="21"/>
        </w:rPr>
      </w:pPr>
      <w:r>
        <w:rPr>
          <w:rFonts w:ascii="宋体" w:hAnsi="宋体" w:hint="eastAsia"/>
          <w:b/>
          <w:szCs w:val="21"/>
        </w:rPr>
        <w:t>3.4.4有下列情形之一的，投标保证金将不予退还：</w:t>
      </w:r>
    </w:p>
    <w:p w:rsidR="00CA29CE" w:rsidRDefault="00970D22">
      <w:pPr>
        <w:spacing w:line="380" w:lineRule="exact"/>
        <w:ind w:firstLineChars="200" w:firstLine="422"/>
        <w:rPr>
          <w:rFonts w:ascii="宋体" w:hAnsi="宋体"/>
          <w:b/>
          <w:szCs w:val="21"/>
        </w:rPr>
      </w:pPr>
      <w:r>
        <w:rPr>
          <w:rFonts w:ascii="宋体" w:hAnsi="宋体" w:hint="eastAsia"/>
          <w:b/>
          <w:szCs w:val="21"/>
        </w:rPr>
        <w:t>（1）投标人在规定的投标有效期内撤销或修改其投标文件；</w:t>
      </w:r>
    </w:p>
    <w:p w:rsidR="00CA29CE" w:rsidRDefault="00970D22">
      <w:pPr>
        <w:spacing w:line="380" w:lineRule="exact"/>
        <w:ind w:firstLineChars="200" w:firstLine="422"/>
        <w:rPr>
          <w:rFonts w:ascii="宋体" w:hAnsi="宋体"/>
          <w:b/>
          <w:szCs w:val="21"/>
        </w:rPr>
      </w:pPr>
      <w:r>
        <w:rPr>
          <w:rFonts w:ascii="宋体" w:hAnsi="宋体" w:hint="eastAsia"/>
          <w:b/>
          <w:szCs w:val="21"/>
        </w:rPr>
        <w:t>（2）</w:t>
      </w:r>
      <w:r>
        <w:rPr>
          <w:rFonts w:ascii="宋体" w:hAnsi="宋体" w:cs="宋体" w:hint="eastAsia"/>
          <w:b/>
          <w:szCs w:val="21"/>
          <w:lang w:val="zh-TW"/>
        </w:rPr>
        <w:t>投标人提供了虚假的证明材料；</w:t>
      </w:r>
    </w:p>
    <w:p w:rsidR="00CA29CE" w:rsidRDefault="00970D22">
      <w:pPr>
        <w:spacing w:line="380" w:lineRule="exact"/>
        <w:ind w:firstLineChars="200" w:firstLine="422"/>
        <w:rPr>
          <w:rFonts w:ascii="宋体" w:hAnsi="宋体"/>
          <w:b/>
          <w:szCs w:val="21"/>
        </w:rPr>
      </w:pPr>
      <w:r>
        <w:rPr>
          <w:rFonts w:ascii="宋体" w:hAnsi="宋体" w:hint="eastAsia"/>
          <w:b/>
          <w:szCs w:val="21"/>
        </w:rPr>
        <w:t>（3）</w:t>
      </w:r>
      <w:r>
        <w:rPr>
          <w:rFonts w:ascii="宋体" w:hAnsi="宋体" w:cs="宋体" w:hint="eastAsia"/>
          <w:b/>
          <w:szCs w:val="21"/>
          <w:lang w:val="zh-TW"/>
        </w:rPr>
        <w:t>中标候选人放弃中标；</w:t>
      </w:r>
    </w:p>
    <w:p w:rsidR="00CA29CE" w:rsidRDefault="00970D22">
      <w:pPr>
        <w:spacing w:line="380" w:lineRule="exact"/>
        <w:ind w:firstLineChars="200" w:firstLine="422"/>
        <w:rPr>
          <w:rFonts w:ascii="宋体" w:hAnsi="宋体"/>
          <w:b/>
          <w:szCs w:val="21"/>
        </w:rPr>
      </w:pPr>
      <w:r>
        <w:rPr>
          <w:rFonts w:ascii="宋体" w:hAnsi="宋体" w:hint="eastAsia"/>
          <w:b/>
          <w:szCs w:val="21"/>
        </w:rPr>
        <w:t>（4）</w:t>
      </w:r>
      <w:r>
        <w:rPr>
          <w:rFonts w:ascii="宋体" w:hAnsi="宋体" w:cs="宋体" w:hint="eastAsia"/>
          <w:b/>
          <w:szCs w:val="21"/>
          <w:lang w:val="zh-TW"/>
        </w:rPr>
        <w:t>中标人在收到中标通知书后，</w:t>
      </w:r>
      <w:r>
        <w:rPr>
          <w:rFonts w:ascii="宋体" w:hAnsi="宋体" w:hint="eastAsia"/>
          <w:b/>
          <w:szCs w:val="21"/>
        </w:rPr>
        <w:t>无正当理由拒签合同协议书或未按招标文件规定提交履约担保。</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3.5资格审查资料（适用于未进行资格预审的）</w:t>
      </w:r>
    </w:p>
    <w:p w:rsidR="00CA29CE" w:rsidRDefault="00970D22" w:rsidP="00FD410B">
      <w:pPr>
        <w:pStyle w:val="ac"/>
        <w:spacing w:line="380" w:lineRule="exact"/>
        <w:ind w:firstLineChars="212" w:firstLine="420"/>
        <w:rPr>
          <w:rFonts w:hAnsi="宋体"/>
          <w:szCs w:val="21"/>
        </w:rPr>
      </w:pPr>
      <w:r>
        <w:rPr>
          <w:rFonts w:hAnsi="宋体" w:hint="eastAsia"/>
          <w:spacing w:val="-6"/>
          <w:szCs w:val="21"/>
        </w:rPr>
        <w:t>3.5.1</w:t>
      </w:r>
      <w:r>
        <w:rPr>
          <w:rFonts w:hAnsi="宋体" w:hint="eastAsia"/>
          <w:szCs w:val="21"/>
        </w:rPr>
        <w:t>须符合第三章评标办法及前附表中资格评审标准的规定。</w:t>
      </w:r>
    </w:p>
    <w:p w:rsidR="00CA29CE" w:rsidRDefault="00970D22" w:rsidP="00FD410B">
      <w:pPr>
        <w:pStyle w:val="ac"/>
        <w:spacing w:line="380" w:lineRule="exact"/>
        <w:ind w:firstLineChars="212" w:firstLine="420"/>
        <w:rPr>
          <w:rFonts w:hAnsi="宋体"/>
          <w:spacing w:val="-6"/>
          <w:szCs w:val="21"/>
        </w:rPr>
      </w:pPr>
      <w:r>
        <w:rPr>
          <w:rFonts w:hAnsi="宋体" w:hint="eastAsia"/>
          <w:spacing w:val="-6"/>
          <w:szCs w:val="21"/>
        </w:rPr>
        <w:t>3.5.2 近年财务状况的年份要求</w:t>
      </w:r>
      <w:r>
        <w:rPr>
          <w:rFonts w:hAnsi="宋体" w:hint="eastAsia"/>
        </w:rPr>
        <w:t>见投标人须知前附表。</w:t>
      </w:r>
    </w:p>
    <w:p w:rsidR="00CA29CE" w:rsidRDefault="00970D22" w:rsidP="00FD410B">
      <w:pPr>
        <w:pStyle w:val="ac"/>
        <w:spacing w:line="380" w:lineRule="exact"/>
        <w:ind w:firstLineChars="212" w:firstLine="420"/>
        <w:rPr>
          <w:rFonts w:hAnsi="宋体"/>
          <w:spacing w:val="-6"/>
          <w:szCs w:val="21"/>
        </w:rPr>
      </w:pPr>
      <w:r>
        <w:rPr>
          <w:rFonts w:hAnsi="宋体" w:hint="eastAsia"/>
          <w:spacing w:val="-6"/>
          <w:szCs w:val="21"/>
        </w:rPr>
        <w:t>3.5.3 近年完成的类似项目情况的时间要求</w:t>
      </w:r>
      <w:r>
        <w:rPr>
          <w:rFonts w:hAnsi="宋体" w:hint="eastAsia"/>
        </w:rPr>
        <w:t>见投标人须知前附表。</w:t>
      </w:r>
    </w:p>
    <w:p w:rsidR="00CA29CE" w:rsidRDefault="00970D22" w:rsidP="00FD410B">
      <w:pPr>
        <w:pStyle w:val="ac"/>
        <w:spacing w:line="380" w:lineRule="exact"/>
        <w:ind w:firstLineChars="212" w:firstLine="420"/>
        <w:rPr>
          <w:rFonts w:hAnsi="宋体"/>
          <w:spacing w:val="-6"/>
          <w:szCs w:val="21"/>
        </w:rPr>
      </w:pPr>
      <w:r>
        <w:rPr>
          <w:rFonts w:hAnsi="宋体" w:hint="eastAsia"/>
          <w:spacing w:val="-6"/>
          <w:szCs w:val="21"/>
        </w:rPr>
        <w:t>3.5.4 近年发生的诉讼及仲裁情况的时间要求</w:t>
      </w:r>
      <w:r>
        <w:rPr>
          <w:rFonts w:hAnsi="宋体" w:hint="eastAsia"/>
        </w:rPr>
        <w:t>见投标人须知前附表。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3.6备选投标方案</w:t>
      </w:r>
    </w:p>
    <w:p w:rsidR="00CA29CE" w:rsidRDefault="00970D22">
      <w:pPr>
        <w:spacing w:line="380" w:lineRule="exact"/>
        <w:ind w:firstLineChars="200" w:firstLine="420"/>
        <w:rPr>
          <w:rFonts w:ascii="宋体" w:hAnsi="宋体"/>
          <w:szCs w:val="21"/>
        </w:rPr>
      </w:pPr>
      <w:r>
        <w:rPr>
          <w:rFonts w:ascii="宋体" w:hAnsi="宋体" w:hint="eastAsia"/>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3.7投标文件的编制</w:t>
      </w:r>
    </w:p>
    <w:p w:rsidR="00CA29CE" w:rsidRDefault="00970D22">
      <w:pPr>
        <w:spacing w:line="380" w:lineRule="exact"/>
        <w:ind w:firstLineChars="200" w:firstLine="420"/>
        <w:rPr>
          <w:rFonts w:ascii="宋体" w:hAnsi="宋体"/>
          <w:szCs w:val="21"/>
        </w:rPr>
      </w:pPr>
      <w:r>
        <w:rPr>
          <w:rFonts w:ascii="宋体" w:hAnsi="宋体" w:hint="eastAsia"/>
          <w:szCs w:val="21"/>
        </w:rPr>
        <w:t>3.7.1投标文件应按 “投标文件格式”进行编写，如有必要，可以增加附页，作为投标文件的组成部分。其中，投标函附录在满足招标文件实质性要求的基础上，可以提出比招标文件要求更有利于招标人的承诺。</w:t>
      </w:r>
      <w:r>
        <w:rPr>
          <w:rFonts w:ascii="宋体" w:hAnsi="宋体" w:cs="宋体" w:hint="eastAsia"/>
          <w:szCs w:val="21"/>
        </w:rPr>
        <w:t>投标文件及其他要求</w:t>
      </w:r>
      <w:r>
        <w:rPr>
          <w:rFonts w:ascii="宋体" w:hAnsi="宋体" w:hint="eastAsia"/>
        </w:rPr>
        <w:t>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3.7.2投标文件应当对招标文件有关工期、投标有效期、质量要求、技术标准和要求、招标范围等</w:t>
      </w:r>
      <w:r>
        <w:rPr>
          <w:rFonts w:ascii="宋体" w:hAnsi="宋体" w:hint="eastAsia"/>
          <w:szCs w:val="21"/>
        </w:rPr>
        <w:lastRenderedPageBreak/>
        <w:t>实质性内容</w:t>
      </w:r>
      <w:proofErr w:type="gramStart"/>
      <w:r>
        <w:rPr>
          <w:rFonts w:ascii="宋体" w:hAnsi="宋体" w:hint="eastAsia"/>
          <w:szCs w:val="21"/>
        </w:rPr>
        <w:t>作出</w:t>
      </w:r>
      <w:proofErr w:type="gramEnd"/>
      <w:r>
        <w:rPr>
          <w:rFonts w:ascii="宋体" w:hAnsi="宋体" w:hint="eastAsia"/>
          <w:szCs w:val="21"/>
        </w:rPr>
        <w:t>响应。</w:t>
      </w:r>
    </w:p>
    <w:p w:rsidR="00CA29CE" w:rsidRDefault="00970D22">
      <w:pPr>
        <w:spacing w:line="380" w:lineRule="exact"/>
        <w:ind w:firstLineChars="200" w:firstLine="420"/>
        <w:rPr>
          <w:rFonts w:ascii="宋体" w:hAnsi="宋体"/>
          <w:szCs w:val="21"/>
        </w:rPr>
      </w:pPr>
      <w:r>
        <w:rPr>
          <w:rFonts w:ascii="宋体" w:hAnsi="宋体" w:hint="eastAsia"/>
          <w:szCs w:val="21"/>
        </w:rPr>
        <w:t>3.7.3投标文件</w:t>
      </w:r>
      <w:r>
        <w:rPr>
          <w:rFonts w:ascii="宋体" w:hAnsi="宋体" w:hint="eastAsia"/>
          <w:b/>
          <w:bCs/>
          <w:szCs w:val="21"/>
        </w:rPr>
        <w:t>采用电子文档</w:t>
      </w:r>
      <w:r>
        <w:rPr>
          <w:rFonts w:ascii="宋体" w:hAnsi="宋体" w:hint="eastAsia"/>
          <w:szCs w:val="21"/>
        </w:rPr>
        <w:t>，投标函、投标函附录及对投标文件的澄清、说明和补正应由投标人的法定代表人或其授权的代理人签字或盖单位章。由投标人的法定代表人签字的，应附法定代表人身份证明，由代理人签字的，应附授权委托书，身份证明或授权委托书应符合 “投标文件格式”的要求。投标文件应尽量避免涂改、</w:t>
      </w:r>
      <w:proofErr w:type="gramStart"/>
      <w:r>
        <w:rPr>
          <w:rFonts w:ascii="宋体" w:hAnsi="宋体" w:hint="eastAsia"/>
          <w:szCs w:val="21"/>
        </w:rPr>
        <w:t>行间插字或</w:t>
      </w:r>
      <w:proofErr w:type="gramEnd"/>
      <w:r>
        <w:rPr>
          <w:rFonts w:ascii="宋体" w:hAnsi="宋体" w:hint="eastAsia"/>
          <w:szCs w:val="21"/>
        </w:rPr>
        <w:t>删除。如果出现上述情况，改动之处应由投标人的法定代表人或其授权的代理人签字或盖单位章。</w:t>
      </w:r>
    </w:p>
    <w:p w:rsidR="00CA29CE" w:rsidRDefault="00970D22">
      <w:pPr>
        <w:pStyle w:val="10"/>
        <w:spacing w:line="380" w:lineRule="exact"/>
        <w:ind w:firstLine="420"/>
        <w:rPr>
          <w:iCs w:val="0"/>
          <w:color w:val="auto"/>
          <w:sz w:val="21"/>
          <w:szCs w:val="21"/>
          <w:u w:val="none"/>
        </w:rPr>
      </w:pPr>
      <w:r>
        <w:rPr>
          <w:rFonts w:hint="eastAsia"/>
          <w:iCs w:val="0"/>
          <w:color w:val="auto"/>
          <w:sz w:val="21"/>
          <w:szCs w:val="21"/>
          <w:u w:val="none"/>
        </w:rPr>
        <w:t>3.7.4投标文件全部采用电子文档，除投标人须知前附表另有规定外，投标文件所附证书证件均为原件扫描件，按招标文件要求在相应位置加盖电子印章。签字或盖章的具体要求见投标人须知前附表。</w:t>
      </w:r>
    </w:p>
    <w:p w:rsidR="00CA29CE" w:rsidRDefault="00970D22">
      <w:pPr>
        <w:pStyle w:val="32"/>
        <w:spacing w:line="380" w:lineRule="exact"/>
        <w:rPr>
          <w:rFonts w:ascii="宋体" w:hAnsi="宋体"/>
          <w:sz w:val="21"/>
          <w:szCs w:val="21"/>
        </w:rPr>
      </w:pPr>
      <w:bookmarkStart w:id="16" w:name="_Toc21616"/>
      <w:bookmarkStart w:id="17" w:name="_Toc271416713"/>
      <w:r>
        <w:rPr>
          <w:rFonts w:ascii="宋体" w:hAnsi="宋体" w:hint="eastAsia"/>
          <w:sz w:val="21"/>
          <w:szCs w:val="21"/>
        </w:rPr>
        <w:t>4．投标</w:t>
      </w:r>
      <w:bookmarkEnd w:id="16"/>
      <w:bookmarkEnd w:id="17"/>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4.1投标文件</w:t>
      </w:r>
    </w:p>
    <w:p w:rsidR="00CA29CE" w:rsidRDefault="00970D22">
      <w:pPr>
        <w:spacing w:line="380" w:lineRule="exact"/>
        <w:ind w:firstLineChars="200" w:firstLine="420"/>
        <w:rPr>
          <w:rFonts w:ascii="宋体" w:hAnsi="宋体"/>
          <w:szCs w:val="21"/>
        </w:rPr>
      </w:pPr>
      <w:r>
        <w:rPr>
          <w:rFonts w:ascii="宋体" w:hAnsi="宋体" w:hint="eastAsia"/>
        </w:rPr>
        <w:t>4.1.1投标人应当按照招标文件和电子招标投标交易平台的要求加密投标文件，具体要求见投标人须知前附表。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4.2投标文件的递交</w:t>
      </w:r>
    </w:p>
    <w:p w:rsidR="00CA29CE" w:rsidRDefault="00970D22">
      <w:pPr>
        <w:spacing w:line="380" w:lineRule="exact"/>
        <w:ind w:firstLineChars="200" w:firstLine="420"/>
        <w:rPr>
          <w:rFonts w:ascii="宋体" w:hAnsi="宋体"/>
          <w:szCs w:val="21"/>
        </w:rPr>
      </w:pPr>
      <w:r>
        <w:rPr>
          <w:rFonts w:ascii="宋体" w:hAnsi="宋体" w:hint="eastAsia"/>
          <w:szCs w:val="21"/>
        </w:rPr>
        <w:t>4.2.1投标人应在投标人须知前附表规定的投标截止时间前递交电子投标文件。</w:t>
      </w:r>
    </w:p>
    <w:p w:rsidR="00CA29CE" w:rsidRDefault="00970D22">
      <w:pPr>
        <w:spacing w:line="380" w:lineRule="exact"/>
        <w:ind w:firstLineChars="200" w:firstLine="420"/>
        <w:rPr>
          <w:rFonts w:ascii="宋体" w:hAnsi="宋体"/>
          <w:szCs w:val="21"/>
        </w:rPr>
      </w:pPr>
      <w:r>
        <w:rPr>
          <w:rFonts w:ascii="宋体" w:hAnsi="宋体" w:hint="eastAsia"/>
          <w:szCs w:val="21"/>
        </w:rPr>
        <w:t>4.2.2投标人通过下载招标文件的云浮市公共资源交易服务平台递交电子投标文件。递交投标文件地点见投标人须知前附表。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4.2.3除投标人须知前附表另有规定外，投标人所递交的投标文件不予退还。</w:t>
      </w:r>
    </w:p>
    <w:p w:rsidR="00CA29CE" w:rsidRDefault="00970D22">
      <w:pPr>
        <w:spacing w:line="380" w:lineRule="exact"/>
        <w:ind w:firstLineChars="200" w:firstLine="420"/>
        <w:rPr>
          <w:rFonts w:ascii="宋体" w:hAnsi="宋体"/>
        </w:rPr>
      </w:pPr>
      <w:r>
        <w:rPr>
          <w:rFonts w:ascii="宋体" w:hAnsi="宋体" w:hint="eastAsia"/>
          <w:szCs w:val="21"/>
        </w:rPr>
        <w:t>4.2.4投标人完成电子投标文件上传后，云浮市公共资源交易服务平台即时向投标人发出递交回执通知。递交时间以递交回执通知载明的传输完成时间为准。</w:t>
      </w:r>
      <w:r>
        <w:rPr>
          <w:rFonts w:ascii="宋体" w:hAnsi="宋体" w:hint="eastAsia"/>
          <w:b/>
        </w:rPr>
        <w:t>电子投标文件的解密具体要求见投标人须知前附表。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4.2.5逾期送达的投标文件，云浮市公共资源交易服务平台将予以拒收。</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4.3投标文件的修改与撤回</w:t>
      </w:r>
    </w:p>
    <w:p w:rsidR="00CA29CE" w:rsidRDefault="00970D22">
      <w:pPr>
        <w:spacing w:line="380" w:lineRule="exact"/>
        <w:ind w:firstLineChars="200" w:firstLine="420"/>
        <w:rPr>
          <w:rFonts w:ascii="宋体" w:hAnsi="宋体"/>
          <w:szCs w:val="21"/>
        </w:rPr>
      </w:pPr>
      <w:r>
        <w:rPr>
          <w:rFonts w:ascii="宋体" w:hAnsi="宋体" w:hint="eastAsia"/>
          <w:szCs w:val="21"/>
        </w:rPr>
        <w:t>4.3.1在本章“投标人须知前附表”第4.2.1项规定的投标截止时间前，投标人可以修改或撤回已递交的投标文件。</w:t>
      </w:r>
    </w:p>
    <w:p w:rsidR="00CA29CE" w:rsidRDefault="00970D22">
      <w:pPr>
        <w:spacing w:line="380" w:lineRule="exact"/>
        <w:ind w:firstLineChars="200" w:firstLine="420"/>
        <w:rPr>
          <w:rFonts w:ascii="宋体" w:hAnsi="宋体"/>
          <w:szCs w:val="21"/>
        </w:rPr>
      </w:pPr>
      <w:r>
        <w:rPr>
          <w:rFonts w:ascii="宋体" w:hAnsi="宋体" w:hint="eastAsia"/>
          <w:szCs w:val="21"/>
        </w:rPr>
        <w:t>4.3.2投标人修改或撤回已递交投标文件的通知，应按照本章第3.7.3项的要求加盖电子印章。云浮市公共资源交易服务平台收到通知后，即时向投标人发出确认回执通知。</w:t>
      </w:r>
    </w:p>
    <w:p w:rsidR="00CA29CE" w:rsidRDefault="00970D22">
      <w:pPr>
        <w:spacing w:line="380" w:lineRule="exact"/>
        <w:ind w:firstLineChars="200" w:firstLine="420"/>
        <w:rPr>
          <w:rFonts w:ascii="宋体" w:hAnsi="宋体"/>
          <w:szCs w:val="21"/>
        </w:rPr>
      </w:pPr>
      <w:r>
        <w:rPr>
          <w:rFonts w:ascii="宋体" w:hAnsi="宋体" w:hint="eastAsia"/>
          <w:szCs w:val="21"/>
        </w:rPr>
        <w:t>4.3.3投标人撤回投标文件的，</w:t>
      </w:r>
      <w:r>
        <w:rPr>
          <w:rFonts w:ascii="宋体" w:hAnsi="宋体" w:hint="eastAsia"/>
        </w:rPr>
        <w:t>招标人在中标通知书发出之日起 5 </w:t>
      </w:r>
      <w:proofErr w:type="gramStart"/>
      <w:r>
        <w:rPr>
          <w:rFonts w:ascii="宋体" w:hAnsi="宋体" w:hint="eastAsia"/>
        </w:rPr>
        <w:t>个</w:t>
      </w:r>
      <w:proofErr w:type="gramEnd"/>
      <w:r>
        <w:rPr>
          <w:rFonts w:ascii="宋体" w:hAnsi="宋体" w:hint="eastAsia"/>
        </w:rPr>
        <w:t>工作日内将投标保证金退回。</w:t>
      </w:r>
    </w:p>
    <w:p w:rsidR="00CA29CE" w:rsidRDefault="00970D22">
      <w:pPr>
        <w:spacing w:line="380" w:lineRule="exact"/>
        <w:ind w:firstLineChars="200" w:firstLine="420"/>
        <w:rPr>
          <w:rFonts w:ascii="宋体" w:hAnsi="宋体"/>
          <w:szCs w:val="21"/>
        </w:rPr>
      </w:pPr>
      <w:r>
        <w:rPr>
          <w:rFonts w:ascii="宋体" w:hAnsi="宋体" w:hint="eastAsia"/>
          <w:szCs w:val="21"/>
        </w:rPr>
        <w:t>4.3.4修改的内容为投标文件的组成部分。</w:t>
      </w:r>
    </w:p>
    <w:p w:rsidR="00CA29CE" w:rsidRDefault="00970D22">
      <w:pPr>
        <w:pStyle w:val="32"/>
        <w:spacing w:line="380" w:lineRule="exact"/>
        <w:rPr>
          <w:rFonts w:ascii="宋体" w:hAnsi="宋体"/>
          <w:sz w:val="21"/>
          <w:szCs w:val="21"/>
        </w:rPr>
      </w:pPr>
      <w:bookmarkStart w:id="18" w:name="_Toc32165"/>
      <w:bookmarkStart w:id="19" w:name="_Toc271416714"/>
      <w:r>
        <w:rPr>
          <w:rFonts w:ascii="宋体" w:hAnsi="宋体" w:hint="eastAsia"/>
          <w:sz w:val="21"/>
          <w:szCs w:val="21"/>
        </w:rPr>
        <w:t>5．开标</w:t>
      </w:r>
      <w:bookmarkEnd w:id="18"/>
      <w:bookmarkEnd w:id="19"/>
    </w:p>
    <w:p w:rsidR="00CA29CE" w:rsidRDefault="00970D22">
      <w:pPr>
        <w:pStyle w:val="41"/>
        <w:spacing w:line="380" w:lineRule="exact"/>
        <w:rPr>
          <w:rFonts w:ascii="宋体" w:eastAsia="宋体" w:hAnsi="宋体"/>
          <w:sz w:val="21"/>
          <w:szCs w:val="21"/>
        </w:rPr>
      </w:pPr>
      <w:bookmarkStart w:id="20" w:name="_Toc271416715"/>
      <w:r>
        <w:rPr>
          <w:rFonts w:ascii="宋体" w:eastAsia="宋体" w:hAnsi="宋体" w:hint="eastAsia"/>
          <w:sz w:val="21"/>
          <w:szCs w:val="21"/>
        </w:rPr>
        <w:t>5.1开标时间和地点</w:t>
      </w:r>
    </w:p>
    <w:p w:rsidR="00CA29CE" w:rsidRDefault="00970D22">
      <w:pPr>
        <w:spacing w:line="380" w:lineRule="exact"/>
        <w:ind w:firstLineChars="200" w:firstLine="420"/>
        <w:rPr>
          <w:rFonts w:ascii="宋体" w:hAnsi="宋体"/>
          <w:szCs w:val="21"/>
        </w:rPr>
      </w:pPr>
      <w:r>
        <w:rPr>
          <w:rFonts w:ascii="宋体" w:hAnsi="宋体" w:hint="eastAsia"/>
          <w:szCs w:val="21"/>
        </w:rPr>
        <w:t>招标人在本章第4.2.1项规定的投标截止时间（开标时间）,通过云浮市公共资源交易服务平台公开开标，所有投标人</w:t>
      </w:r>
      <w:r>
        <w:rPr>
          <w:rFonts w:ascii="宋体" w:hAnsi="宋体" w:cs="MS Mincho" w:hint="eastAsia"/>
          <w:szCs w:val="21"/>
        </w:rPr>
        <w:t>按照云浮市公共资源交易服务平台和招标文件的相关要求在</w:t>
      </w:r>
      <w:r>
        <w:rPr>
          <w:rFonts w:ascii="宋体" w:hAnsi="宋体" w:hint="eastAsia"/>
          <w:szCs w:val="21"/>
        </w:rPr>
        <w:t>投标截止时间（开标时间）前递交电子投标文件。</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5.2开标程序</w:t>
      </w:r>
    </w:p>
    <w:p w:rsidR="00CA29CE" w:rsidRDefault="00970D22">
      <w:pPr>
        <w:spacing w:line="380" w:lineRule="exact"/>
        <w:ind w:firstLineChars="200" w:firstLine="420"/>
        <w:rPr>
          <w:rFonts w:ascii="宋体" w:hAnsi="宋体"/>
          <w:szCs w:val="21"/>
        </w:rPr>
      </w:pPr>
      <w:r>
        <w:rPr>
          <w:rFonts w:ascii="宋体" w:hAnsi="宋体" w:hint="eastAsia"/>
          <w:szCs w:val="21"/>
        </w:rPr>
        <w:t>主持人按下列程序进行开标：</w:t>
      </w:r>
    </w:p>
    <w:p w:rsidR="00CA29CE" w:rsidRDefault="00970D22">
      <w:pPr>
        <w:spacing w:line="380" w:lineRule="exact"/>
        <w:ind w:firstLineChars="200" w:firstLine="420"/>
        <w:rPr>
          <w:rFonts w:ascii="宋体" w:hAnsi="宋体"/>
          <w:szCs w:val="21"/>
        </w:rPr>
      </w:pPr>
      <w:r>
        <w:rPr>
          <w:rFonts w:ascii="宋体" w:hAnsi="宋体" w:hint="eastAsia"/>
          <w:szCs w:val="21"/>
        </w:rPr>
        <w:t>（1）宣布开标纪律；</w:t>
      </w:r>
    </w:p>
    <w:p w:rsidR="00CA29CE" w:rsidRDefault="00970D22">
      <w:pPr>
        <w:spacing w:line="380" w:lineRule="exact"/>
        <w:ind w:firstLineChars="200" w:firstLine="420"/>
        <w:rPr>
          <w:rFonts w:ascii="宋体" w:hAnsi="宋体"/>
          <w:szCs w:val="21"/>
        </w:rPr>
      </w:pPr>
      <w:r>
        <w:rPr>
          <w:rFonts w:ascii="宋体" w:hAnsi="宋体" w:hint="eastAsia"/>
          <w:szCs w:val="21"/>
        </w:rPr>
        <w:t>（2）公布在投标截止时间前递交投标文件的投标人名称；</w:t>
      </w:r>
    </w:p>
    <w:p w:rsidR="00CA29CE" w:rsidRDefault="00970D22">
      <w:pPr>
        <w:spacing w:line="380" w:lineRule="exact"/>
        <w:ind w:firstLineChars="200" w:firstLine="420"/>
        <w:rPr>
          <w:rFonts w:ascii="宋体" w:hAnsi="宋体"/>
          <w:szCs w:val="21"/>
        </w:rPr>
      </w:pPr>
      <w:r>
        <w:rPr>
          <w:rFonts w:ascii="宋体" w:hAnsi="宋体" w:hint="eastAsia"/>
          <w:szCs w:val="21"/>
        </w:rPr>
        <w:lastRenderedPageBreak/>
        <w:t>（3）按照投标人须知前附表规定的开标顺序当众开标，公布招标项目名称、投标人名称、投标保证金的递交情况、投标报价、质量目标、工期及其他内容，并记录在案；</w:t>
      </w:r>
    </w:p>
    <w:p w:rsidR="00CA29CE" w:rsidRDefault="00970D22">
      <w:pPr>
        <w:spacing w:line="380" w:lineRule="exact"/>
        <w:ind w:firstLineChars="200" w:firstLine="420"/>
        <w:rPr>
          <w:rFonts w:ascii="宋体" w:hAnsi="宋体"/>
          <w:szCs w:val="21"/>
        </w:rPr>
      </w:pPr>
      <w:r>
        <w:rPr>
          <w:rFonts w:ascii="宋体" w:hAnsi="宋体" w:hint="eastAsia"/>
          <w:szCs w:val="21"/>
        </w:rPr>
        <w:t>（4）投标人代表、招标人代表、招标代理机构代表在开标记录表上签字（或签章）确认【如投标人（代表）不参加线上开标，视为默认开标结果】；</w:t>
      </w:r>
    </w:p>
    <w:p w:rsidR="00CA29CE" w:rsidRDefault="00970D22">
      <w:pPr>
        <w:spacing w:line="380" w:lineRule="exact"/>
        <w:ind w:firstLineChars="200" w:firstLine="420"/>
        <w:rPr>
          <w:rFonts w:ascii="宋体" w:hAnsi="宋体"/>
          <w:szCs w:val="21"/>
        </w:rPr>
      </w:pPr>
      <w:r>
        <w:rPr>
          <w:rFonts w:ascii="宋体" w:hAnsi="宋体" w:hint="eastAsia"/>
          <w:szCs w:val="21"/>
        </w:rPr>
        <w:t>（5）开标结束。</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5.3开标异议</w:t>
      </w:r>
    </w:p>
    <w:p w:rsidR="00CA29CE" w:rsidRDefault="00970D22">
      <w:pPr>
        <w:spacing w:line="380" w:lineRule="exact"/>
        <w:ind w:firstLineChars="171" w:firstLine="359"/>
        <w:rPr>
          <w:rFonts w:ascii="宋体" w:hAnsi="宋体"/>
          <w:szCs w:val="21"/>
        </w:rPr>
      </w:pPr>
      <w:r>
        <w:rPr>
          <w:rFonts w:ascii="宋体" w:hAnsi="宋体" w:hint="eastAsia"/>
          <w:szCs w:val="21"/>
        </w:rPr>
        <w:t>投标人对开标有异议的，应当在</w:t>
      </w:r>
      <w:r>
        <w:rPr>
          <w:rFonts w:ascii="宋体" w:hAnsi="宋体" w:hint="eastAsia"/>
          <w:b/>
          <w:szCs w:val="21"/>
        </w:rPr>
        <w:t>线上</w:t>
      </w:r>
      <w:r>
        <w:rPr>
          <w:rFonts w:ascii="宋体" w:hAnsi="宋体" w:hint="eastAsia"/>
          <w:szCs w:val="21"/>
        </w:rPr>
        <w:t>开标会提出，招标人当场</w:t>
      </w:r>
      <w:proofErr w:type="gramStart"/>
      <w:r>
        <w:rPr>
          <w:rFonts w:ascii="宋体" w:hAnsi="宋体" w:hint="eastAsia"/>
          <w:szCs w:val="21"/>
        </w:rPr>
        <w:t>作出</w:t>
      </w:r>
      <w:proofErr w:type="gramEnd"/>
      <w:r>
        <w:rPr>
          <w:rFonts w:ascii="宋体" w:hAnsi="宋体" w:hint="eastAsia"/>
          <w:szCs w:val="21"/>
        </w:rPr>
        <w:t>答复，并制作记录。</w:t>
      </w:r>
    </w:p>
    <w:p w:rsidR="00CA29CE" w:rsidRDefault="00970D22">
      <w:pPr>
        <w:pStyle w:val="32"/>
        <w:spacing w:line="380" w:lineRule="exact"/>
        <w:rPr>
          <w:rFonts w:ascii="宋体" w:hAnsi="宋体"/>
          <w:sz w:val="21"/>
          <w:szCs w:val="21"/>
        </w:rPr>
      </w:pPr>
      <w:bookmarkStart w:id="21" w:name="_Toc16662"/>
      <w:r>
        <w:rPr>
          <w:rFonts w:ascii="宋体" w:hAnsi="宋体" w:hint="eastAsia"/>
          <w:sz w:val="21"/>
          <w:szCs w:val="21"/>
        </w:rPr>
        <w:t>6．评标</w:t>
      </w:r>
      <w:bookmarkEnd w:id="20"/>
      <w:bookmarkEnd w:id="21"/>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6.1评标委员会</w:t>
      </w:r>
    </w:p>
    <w:p w:rsidR="00CA29CE" w:rsidRDefault="00970D22">
      <w:pPr>
        <w:spacing w:line="380" w:lineRule="exact"/>
        <w:ind w:firstLineChars="200" w:firstLine="420"/>
        <w:rPr>
          <w:rFonts w:ascii="宋体" w:hAnsi="宋体"/>
          <w:szCs w:val="21"/>
        </w:rPr>
      </w:pPr>
      <w:r>
        <w:rPr>
          <w:rFonts w:ascii="宋体" w:hAnsi="宋体" w:hint="eastAsia"/>
          <w:szCs w:val="21"/>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6.1.2评标委员会成员有下列情形之一的，应当回避：</w:t>
      </w:r>
    </w:p>
    <w:p w:rsidR="00CA29CE" w:rsidRDefault="00970D22">
      <w:pPr>
        <w:spacing w:line="380" w:lineRule="exact"/>
        <w:ind w:firstLineChars="200" w:firstLine="420"/>
        <w:rPr>
          <w:rFonts w:ascii="宋体" w:hAnsi="宋体"/>
          <w:szCs w:val="21"/>
        </w:rPr>
      </w:pPr>
      <w:r>
        <w:rPr>
          <w:rFonts w:ascii="宋体" w:hAnsi="宋体" w:hint="eastAsia"/>
          <w:szCs w:val="21"/>
        </w:rPr>
        <w:t>（1）投标人或投标人主要负责人的近亲属；</w:t>
      </w:r>
    </w:p>
    <w:p w:rsidR="00CA29CE" w:rsidRDefault="00970D22">
      <w:pPr>
        <w:spacing w:line="380" w:lineRule="exact"/>
        <w:ind w:firstLineChars="200" w:firstLine="420"/>
        <w:rPr>
          <w:rFonts w:ascii="宋体" w:hAnsi="宋体"/>
          <w:szCs w:val="21"/>
        </w:rPr>
      </w:pPr>
      <w:r>
        <w:rPr>
          <w:rFonts w:ascii="宋体" w:hAnsi="宋体" w:hint="eastAsia"/>
          <w:szCs w:val="21"/>
        </w:rPr>
        <w:t>（2）项目主管部门或者行政监督部门的人员；</w:t>
      </w:r>
    </w:p>
    <w:p w:rsidR="00CA29CE" w:rsidRDefault="00970D22">
      <w:pPr>
        <w:spacing w:line="380" w:lineRule="exact"/>
        <w:ind w:firstLineChars="200" w:firstLine="420"/>
        <w:rPr>
          <w:rFonts w:ascii="宋体" w:hAnsi="宋体"/>
          <w:szCs w:val="21"/>
        </w:rPr>
      </w:pPr>
      <w:r>
        <w:rPr>
          <w:rFonts w:ascii="宋体" w:hAnsi="宋体" w:hint="eastAsia"/>
          <w:szCs w:val="21"/>
        </w:rPr>
        <w:t>（3）与投标人有经济利益关系，可能影响对投标公正评审的；</w:t>
      </w:r>
    </w:p>
    <w:p w:rsidR="00CA29CE" w:rsidRDefault="00970D22">
      <w:pPr>
        <w:spacing w:line="380" w:lineRule="exact"/>
        <w:ind w:firstLineChars="200" w:firstLine="420"/>
        <w:rPr>
          <w:rFonts w:ascii="宋体" w:hAnsi="宋体"/>
          <w:szCs w:val="21"/>
        </w:rPr>
      </w:pPr>
      <w:r>
        <w:rPr>
          <w:rFonts w:ascii="宋体" w:hAnsi="宋体" w:hint="eastAsia"/>
          <w:szCs w:val="21"/>
        </w:rPr>
        <w:t>（4）曾因在招标、评标以及其他与招标投标有关活动中从事违法行为而受过行政处罚或刑事处罚的；</w:t>
      </w:r>
    </w:p>
    <w:p w:rsidR="00CA29CE" w:rsidRDefault="00970D22">
      <w:pPr>
        <w:spacing w:line="380" w:lineRule="exact"/>
        <w:ind w:firstLineChars="200" w:firstLine="420"/>
        <w:rPr>
          <w:rFonts w:ascii="宋体" w:hAnsi="宋体"/>
          <w:szCs w:val="21"/>
        </w:rPr>
      </w:pPr>
      <w:r>
        <w:rPr>
          <w:rFonts w:ascii="宋体" w:hAnsi="宋体" w:hint="eastAsia"/>
          <w:szCs w:val="21"/>
        </w:rPr>
        <w:t>（5）与投标人有其他利害关系。</w:t>
      </w:r>
    </w:p>
    <w:p w:rsidR="00CA29CE" w:rsidRDefault="00970D22">
      <w:pPr>
        <w:spacing w:line="380" w:lineRule="exact"/>
        <w:ind w:firstLineChars="202" w:firstLine="424"/>
        <w:rPr>
          <w:rFonts w:ascii="宋体" w:hAnsi="宋体" w:cs="宋体"/>
          <w:szCs w:val="21"/>
        </w:rPr>
      </w:pPr>
      <w:r>
        <w:rPr>
          <w:rFonts w:ascii="宋体" w:hAnsi="宋体" w:hint="eastAsia"/>
          <w:szCs w:val="21"/>
        </w:rPr>
        <w:t>6.1.3评标过程中，评标委员会成员有回避事由、擅离职守或者因健康等原因不能继续评标的，招标人有权更换。被更换的评标委员会成员</w:t>
      </w:r>
      <w:proofErr w:type="gramStart"/>
      <w:r>
        <w:rPr>
          <w:rFonts w:ascii="宋体" w:hAnsi="宋体" w:hint="eastAsia"/>
          <w:szCs w:val="21"/>
        </w:rPr>
        <w:t>作出</w:t>
      </w:r>
      <w:proofErr w:type="gramEnd"/>
      <w:r>
        <w:rPr>
          <w:rFonts w:ascii="宋体" w:hAnsi="宋体" w:hint="eastAsia"/>
          <w:szCs w:val="21"/>
        </w:rPr>
        <w:t>的评审结论无效，由更换后的评标委员会成员重新进行评审。</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6.2评标原则</w:t>
      </w:r>
    </w:p>
    <w:p w:rsidR="00CA29CE" w:rsidRDefault="00970D22">
      <w:pPr>
        <w:spacing w:line="380" w:lineRule="exact"/>
        <w:ind w:firstLineChars="200" w:firstLine="420"/>
        <w:rPr>
          <w:rFonts w:ascii="宋体" w:hAnsi="宋体"/>
          <w:szCs w:val="21"/>
        </w:rPr>
      </w:pPr>
      <w:r>
        <w:rPr>
          <w:rFonts w:ascii="宋体" w:hAnsi="宋体" w:hint="eastAsia"/>
          <w:szCs w:val="21"/>
        </w:rPr>
        <w:t>评标活动遵循公平、公正、科学和择优的原则。</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6.3评标</w:t>
      </w:r>
    </w:p>
    <w:p w:rsidR="00CA29CE" w:rsidRDefault="00970D22">
      <w:pPr>
        <w:spacing w:line="380" w:lineRule="exact"/>
        <w:ind w:firstLineChars="200" w:firstLine="420"/>
        <w:rPr>
          <w:rFonts w:ascii="宋体" w:hAnsi="宋体"/>
          <w:szCs w:val="21"/>
        </w:rPr>
      </w:pPr>
      <w:r>
        <w:rPr>
          <w:rFonts w:ascii="宋体" w:hAnsi="宋体" w:hint="eastAsia"/>
          <w:szCs w:val="21"/>
        </w:rPr>
        <w:t>6.3.1评标委员会按照第三章“评标办法”规定的方法、评审因素、标准和程序对投标文件进行评审。第三章“评标办法”没有规定的方法、评审因素和标准，不作为评标依据。</w:t>
      </w:r>
    </w:p>
    <w:p w:rsidR="00CA29CE" w:rsidRDefault="00970D22">
      <w:pPr>
        <w:spacing w:line="380" w:lineRule="exact"/>
        <w:ind w:firstLineChars="200" w:firstLine="420"/>
        <w:rPr>
          <w:rFonts w:ascii="宋体" w:hAnsi="宋体"/>
          <w:szCs w:val="21"/>
        </w:rPr>
      </w:pPr>
      <w:r>
        <w:rPr>
          <w:rFonts w:ascii="宋体" w:hAnsi="宋体" w:hint="eastAsia"/>
          <w:szCs w:val="21"/>
        </w:rPr>
        <w:t>6.3.2评标完成后，评标委员会应当向招标人提交评标报告和中标候选人名单。评标委员会推荐中标候选人的个数见投标人须知前附表。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6.3.3远程异地评标的注意事项见投标人须知前附表。</w:t>
      </w:r>
    </w:p>
    <w:p w:rsidR="00CA29CE" w:rsidRDefault="00970D22">
      <w:pPr>
        <w:pStyle w:val="32"/>
        <w:spacing w:line="380" w:lineRule="exact"/>
        <w:rPr>
          <w:rFonts w:ascii="宋体" w:hAnsi="宋体"/>
          <w:sz w:val="21"/>
          <w:szCs w:val="21"/>
        </w:rPr>
      </w:pPr>
      <w:bookmarkStart w:id="22" w:name="_Toc271416716"/>
      <w:bookmarkStart w:id="23" w:name="_Toc29767"/>
      <w:r>
        <w:rPr>
          <w:rFonts w:ascii="宋体" w:hAnsi="宋体" w:hint="eastAsia"/>
          <w:sz w:val="21"/>
          <w:szCs w:val="21"/>
        </w:rPr>
        <w:t>7．合同授予</w:t>
      </w:r>
      <w:bookmarkEnd w:id="22"/>
      <w:bookmarkEnd w:id="23"/>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7.1中标候选人公示</w:t>
      </w:r>
    </w:p>
    <w:p w:rsidR="00CA29CE" w:rsidRDefault="00970D22">
      <w:pPr>
        <w:spacing w:line="380" w:lineRule="exact"/>
        <w:ind w:firstLineChars="200" w:firstLine="420"/>
        <w:rPr>
          <w:rFonts w:ascii="宋体" w:hAnsi="宋体"/>
          <w:szCs w:val="21"/>
        </w:rPr>
      </w:pPr>
      <w:r>
        <w:rPr>
          <w:rFonts w:ascii="宋体" w:hAnsi="宋体" w:hint="eastAsia"/>
          <w:szCs w:val="21"/>
        </w:rPr>
        <w:t>招标人在收到评标报告之日起3日内，按照投标人须知前附表规定的公示媒介和期限公示中标候选人，公示期不得少于3个工作日。</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7.2评标结果异议</w:t>
      </w:r>
    </w:p>
    <w:p w:rsidR="00CA29CE" w:rsidRDefault="00970D22">
      <w:pPr>
        <w:spacing w:line="380" w:lineRule="exact"/>
        <w:ind w:firstLineChars="200" w:firstLine="420"/>
        <w:rPr>
          <w:rFonts w:ascii="宋体" w:hAnsi="宋体"/>
          <w:szCs w:val="21"/>
        </w:rPr>
      </w:pPr>
      <w:r>
        <w:rPr>
          <w:rFonts w:ascii="宋体" w:hAnsi="宋体" w:hint="eastAsia"/>
          <w:szCs w:val="21"/>
        </w:rPr>
        <w:t>投标人或者其他利害关系人对评标结果有异议的，应当在中标候选人公示期间提出。招标人将在收到异议之日起3日内</w:t>
      </w:r>
      <w:proofErr w:type="gramStart"/>
      <w:r>
        <w:rPr>
          <w:rFonts w:ascii="宋体" w:hAnsi="宋体" w:hint="eastAsia"/>
          <w:szCs w:val="21"/>
        </w:rPr>
        <w:t>作出</w:t>
      </w:r>
      <w:proofErr w:type="gramEnd"/>
      <w:r>
        <w:rPr>
          <w:rFonts w:ascii="宋体" w:hAnsi="宋体" w:hint="eastAsia"/>
          <w:szCs w:val="21"/>
        </w:rPr>
        <w:t>答复；</w:t>
      </w:r>
      <w:proofErr w:type="gramStart"/>
      <w:r>
        <w:rPr>
          <w:rFonts w:ascii="宋体" w:hAnsi="宋体" w:hint="eastAsia"/>
          <w:szCs w:val="21"/>
        </w:rPr>
        <w:t>作出</w:t>
      </w:r>
      <w:proofErr w:type="gramEnd"/>
      <w:r>
        <w:rPr>
          <w:rFonts w:ascii="宋体" w:hAnsi="宋体" w:hint="eastAsia"/>
          <w:szCs w:val="21"/>
        </w:rPr>
        <w:t>答复前，将暂停招标投标活动。</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lastRenderedPageBreak/>
        <w:t>7.3中标候选人履约能力审查</w:t>
      </w:r>
    </w:p>
    <w:p w:rsidR="00CA29CE" w:rsidRDefault="00970D22">
      <w:pPr>
        <w:spacing w:line="380" w:lineRule="exact"/>
        <w:ind w:firstLineChars="200" w:firstLine="420"/>
        <w:rPr>
          <w:rFonts w:ascii="宋体" w:hAnsi="宋体"/>
          <w:szCs w:val="21"/>
        </w:rPr>
      </w:pPr>
      <w:r>
        <w:rPr>
          <w:rFonts w:ascii="宋体" w:hAnsi="宋体" w:hint="eastAsia"/>
          <w:szCs w:val="21"/>
        </w:rPr>
        <w:t>中标候选人的经营、财务状况发生较大变化或存在违法行为，招标人认为可能影响其履约能力的，将在发出中标通知书前提请原评标委员会按照招标文件规定的标准和方法进行审查确认。</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7.4定标</w:t>
      </w:r>
    </w:p>
    <w:p w:rsidR="00CA29CE" w:rsidRDefault="00970D22">
      <w:pPr>
        <w:spacing w:line="380" w:lineRule="exact"/>
        <w:ind w:firstLineChars="200" w:firstLine="420"/>
        <w:rPr>
          <w:rFonts w:ascii="宋体" w:hAnsi="宋体"/>
          <w:szCs w:val="21"/>
        </w:rPr>
      </w:pPr>
      <w:r>
        <w:rPr>
          <w:rFonts w:ascii="宋体" w:hAnsi="宋体" w:hint="eastAsia"/>
          <w:szCs w:val="21"/>
        </w:rPr>
        <w:t>按照投标人须知前附表的规定，招标人或招标人授权的评标委员会依法确定中标人。</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7.5中标通知</w:t>
      </w:r>
    </w:p>
    <w:p w:rsidR="00CA29CE" w:rsidRDefault="00970D22">
      <w:pPr>
        <w:spacing w:line="380" w:lineRule="exact"/>
        <w:ind w:firstLineChars="200" w:firstLine="420"/>
        <w:rPr>
          <w:rFonts w:ascii="宋体" w:hAnsi="宋体"/>
          <w:szCs w:val="21"/>
        </w:rPr>
      </w:pPr>
      <w:r>
        <w:rPr>
          <w:rFonts w:ascii="宋体" w:hAnsi="宋体" w:hint="eastAsia"/>
          <w:szCs w:val="21"/>
        </w:rPr>
        <w:t>依法必须进行招标的项目的中标人确定后，招标人应当在中标人确定之日起七日内向中标人发出中标通知书，并将中标结果通知其他投标人。</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7.6技术成果经济补偿</w:t>
      </w:r>
    </w:p>
    <w:p w:rsidR="00CA29CE" w:rsidRDefault="00970D22">
      <w:pPr>
        <w:spacing w:line="380" w:lineRule="exact"/>
        <w:ind w:firstLineChars="200" w:firstLine="420"/>
        <w:rPr>
          <w:rFonts w:ascii="宋体" w:hAnsi="宋体"/>
          <w:szCs w:val="21"/>
        </w:rPr>
      </w:pPr>
      <w:r>
        <w:rPr>
          <w:rFonts w:ascii="宋体" w:hAnsi="宋体" w:hint="eastAsia"/>
          <w:szCs w:val="21"/>
        </w:rPr>
        <w:t>招标人对符合招标文件规定的未中标人的技术成果进行补偿的，招标人将按投标人须知前附表规定的标准给予经济补偿，未中标人在投标文件中声明放弃技术成果经济补偿费的除外。招标人将于中标通知书发出后30日内向未中标人支付技术成果经济补偿费。</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7.7履约保证金</w:t>
      </w:r>
    </w:p>
    <w:p w:rsidR="00CA29CE" w:rsidRDefault="00970D22">
      <w:pPr>
        <w:spacing w:line="380" w:lineRule="exact"/>
        <w:ind w:firstLineChars="200" w:firstLine="420"/>
        <w:rPr>
          <w:rFonts w:ascii="宋体" w:hAnsi="宋体"/>
          <w:szCs w:val="21"/>
        </w:rPr>
      </w:pPr>
      <w:r>
        <w:rPr>
          <w:rFonts w:ascii="宋体" w:hAnsi="宋体" w:hint="eastAsia"/>
          <w:szCs w:val="21"/>
        </w:rPr>
        <w:t>7.7.1在签订合同前，应按投标人须知前附表规定的形式、金额和招标文件第四章“合同条款及格式”规定的或者事先经过认可的履约保证金格式向招标人提交履约保证金。除投标人须知前附表另有规定外，履约保证金为中标合同金额的10％。联合体中标的，其履约保证金以联合体各方或者联合体中牵头人的名义提交。</w:t>
      </w:r>
    </w:p>
    <w:p w:rsidR="00CA29CE" w:rsidRDefault="00970D22">
      <w:pPr>
        <w:spacing w:line="380" w:lineRule="exact"/>
        <w:ind w:firstLineChars="200" w:firstLine="420"/>
        <w:rPr>
          <w:rFonts w:ascii="宋体" w:hAnsi="宋体"/>
          <w:szCs w:val="21"/>
        </w:rPr>
      </w:pPr>
      <w:r>
        <w:rPr>
          <w:rFonts w:ascii="宋体" w:hAnsi="宋体" w:hint="eastAsia"/>
          <w:szCs w:val="21"/>
        </w:rPr>
        <w:t>7.7.2中标人不能按本章第7.7.1项要求提交履约保证金的，视为放弃中标，其投标保证金不予退还，给招标人造成的损失超过投标保证金数额的，中标人还应当对超过部分予以赔偿。</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7.8签订合同</w:t>
      </w:r>
    </w:p>
    <w:p w:rsidR="00CA29CE" w:rsidRDefault="00970D22">
      <w:pPr>
        <w:spacing w:line="380" w:lineRule="exact"/>
        <w:ind w:firstLineChars="200" w:firstLine="420"/>
        <w:rPr>
          <w:rFonts w:ascii="宋体" w:hAnsi="宋体"/>
          <w:szCs w:val="21"/>
        </w:rPr>
      </w:pPr>
      <w:r>
        <w:rPr>
          <w:rFonts w:ascii="宋体" w:hAnsi="宋体" w:hint="eastAsia"/>
          <w:szCs w:val="21"/>
        </w:rPr>
        <w:t>7.8.1</w:t>
      </w:r>
      <w:r>
        <w:rPr>
          <w:rFonts w:ascii="宋体" w:hAnsi="宋体" w:hint="eastAsia"/>
          <w:b/>
          <w:szCs w:val="21"/>
        </w:rPr>
        <w:t>招标人和中标人应当在中标通知书发出之日起30日内，根据招标文件和中标人的投标文件在线签订合同【需要使用双方法定代表人或授权委托人的个人电子数字证书（个人CA证书）进行法定代表人或授权委托人签名，使用单位电子数字证书（或粤企签）进行盖章】。</w:t>
      </w:r>
      <w:r>
        <w:rPr>
          <w:rFonts w:ascii="宋体" w:hAnsi="宋体" w:hint="eastAsia"/>
          <w:szCs w:val="21"/>
        </w:rPr>
        <w:t>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签订合同的</w:t>
      </w:r>
      <w:proofErr w:type="gramStart"/>
      <w:r>
        <w:rPr>
          <w:rFonts w:ascii="宋体" w:hAnsi="宋体" w:hint="eastAsia"/>
          <w:szCs w:val="21"/>
        </w:rPr>
        <w:t>其他要</w:t>
      </w:r>
      <w:proofErr w:type="gramEnd"/>
      <w:r>
        <w:rPr>
          <w:rFonts w:ascii="宋体" w:hAnsi="宋体" w:hint="eastAsia"/>
          <w:szCs w:val="21"/>
        </w:rPr>
        <w:t>求见投标人须知前附表。</w:t>
      </w:r>
    </w:p>
    <w:p w:rsidR="00CA29CE" w:rsidRDefault="00970D22">
      <w:pPr>
        <w:spacing w:line="380" w:lineRule="exact"/>
        <w:ind w:firstLineChars="200" w:firstLine="420"/>
        <w:rPr>
          <w:rFonts w:ascii="宋体" w:hAnsi="宋体"/>
          <w:szCs w:val="21"/>
        </w:rPr>
      </w:pPr>
      <w:r>
        <w:rPr>
          <w:rFonts w:ascii="宋体" w:hAnsi="宋体" w:hint="eastAsia"/>
          <w:szCs w:val="21"/>
        </w:rPr>
        <w:t>7.8.2发出中标通知书后，招标人无正当理由拒签合同，或者在签订合同时向中标人提出附加条件的，招标人向中标人退还投标保证金；给中标人造成损失的，还应当赔偿损失。</w:t>
      </w:r>
    </w:p>
    <w:p w:rsidR="00CA29CE" w:rsidRDefault="00970D22">
      <w:pPr>
        <w:spacing w:line="380" w:lineRule="exact"/>
        <w:ind w:firstLineChars="200" w:firstLine="420"/>
        <w:rPr>
          <w:rFonts w:ascii="宋体" w:hAnsi="宋体"/>
          <w:szCs w:val="21"/>
        </w:rPr>
      </w:pPr>
      <w:r>
        <w:rPr>
          <w:rFonts w:ascii="宋体" w:hAnsi="宋体" w:hint="eastAsia"/>
          <w:szCs w:val="21"/>
        </w:rPr>
        <w:t>7.8.3联合体中标的，联合体各方应当共同与招标人签订合同，就中标项目向招标人承担连带责任。</w:t>
      </w:r>
    </w:p>
    <w:p w:rsidR="00CA29CE" w:rsidRDefault="00970D22">
      <w:pPr>
        <w:pStyle w:val="32"/>
        <w:spacing w:line="380" w:lineRule="exact"/>
        <w:rPr>
          <w:rFonts w:ascii="宋体" w:hAnsi="宋体"/>
          <w:sz w:val="21"/>
          <w:szCs w:val="21"/>
        </w:rPr>
      </w:pPr>
      <w:bookmarkStart w:id="24" w:name="_Toc271416718"/>
      <w:bookmarkStart w:id="25" w:name="_Toc29210"/>
      <w:r>
        <w:rPr>
          <w:rFonts w:ascii="宋体" w:hAnsi="宋体" w:hint="eastAsia"/>
          <w:sz w:val="21"/>
          <w:szCs w:val="21"/>
        </w:rPr>
        <w:t>8．纪律和监督</w:t>
      </w:r>
      <w:bookmarkEnd w:id="24"/>
      <w:bookmarkEnd w:id="25"/>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8.1对招标人的纪律要求</w:t>
      </w:r>
    </w:p>
    <w:p w:rsidR="00CA29CE" w:rsidRDefault="00970D22">
      <w:pPr>
        <w:spacing w:line="380" w:lineRule="exact"/>
        <w:ind w:firstLineChars="200" w:firstLine="420"/>
        <w:rPr>
          <w:rFonts w:ascii="宋体" w:hAnsi="宋体"/>
          <w:szCs w:val="21"/>
        </w:rPr>
      </w:pPr>
      <w:r>
        <w:rPr>
          <w:rFonts w:ascii="宋体" w:hAnsi="宋体" w:hint="eastAsia"/>
          <w:szCs w:val="21"/>
        </w:rPr>
        <w:t>招标人不得泄露招标投标活动中应当保密的情况和资料，不得与投标人串通损害国家利益、社会公共利益或者他人合法权益。</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8.2对投标人的纪律要求</w:t>
      </w:r>
    </w:p>
    <w:p w:rsidR="00CA29CE" w:rsidRDefault="00970D22">
      <w:pPr>
        <w:spacing w:line="380" w:lineRule="exact"/>
        <w:ind w:firstLineChars="200" w:firstLine="420"/>
        <w:rPr>
          <w:rFonts w:ascii="宋体" w:hAnsi="宋体"/>
          <w:szCs w:val="21"/>
        </w:rPr>
      </w:pPr>
      <w:r>
        <w:rPr>
          <w:rFonts w:ascii="宋体" w:hAnsi="宋体" w:hint="eastAsia"/>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lastRenderedPageBreak/>
        <w:t>8.3对评标委员会成员的纪律要求</w:t>
      </w:r>
    </w:p>
    <w:p w:rsidR="00CA29CE" w:rsidRDefault="00970D22">
      <w:pPr>
        <w:spacing w:line="380" w:lineRule="exact"/>
        <w:ind w:firstLineChars="200" w:firstLine="420"/>
        <w:rPr>
          <w:rFonts w:ascii="宋体" w:hAnsi="宋体"/>
          <w:szCs w:val="21"/>
        </w:rPr>
      </w:pPr>
      <w:r>
        <w:rPr>
          <w:rFonts w:ascii="宋体" w:hAnsi="宋体" w:hint="eastAsia"/>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8.4对与评标活动有关的工作人员的纪律要求</w:t>
      </w:r>
    </w:p>
    <w:p w:rsidR="00CA29CE" w:rsidRDefault="00970D22">
      <w:pPr>
        <w:spacing w:line="380" w:lineRule="exact"/>
        <w:ind w:firstLineChars="200" w:firstLine="420"/>
        <w:rPr>
          <w:rFonts w:ascii="宋体" w:hAnsi="宋体"/>
          <w:szCs w:val="21"/>
        </w:rPr>
      </w:pPr>
      <w:r>
        <w:rPr>
          <w:rFonts w:ascii="宋体" w:hAnsi="宋体" w:hint="eastAsia"/>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CA29CE" w:rsidRDefault="00970D22">
      <w:pPr>
        <w:pStyle w:val="41"/>
        <w:spacing w:line="380" w:lineRule="exact"/>
        <w:rPr>
          <w:rFonts w:ascii="宋体" w:eastAsia="宋体" w:hAnsi="宋体"/>
          <w:sz w:val="21"/>
          <w:szCs w:val="21"/>
        </w:rPr>
      </w:pPr>
      <w:r>
        <w:rPr>
          <w:rFonts w:ascii="宋体" w:eastAsia="宋体" w:hAnsi="宋体" w:hint="eastAsia"/>
          <w:sz w:val="21"/>
          <w:szCs w:val="21"/>
        </w:rPr>
        <w:t>8.5投诉</w:t>
      </w:r>
    </w:p>
    <w:p w:rsidR="00CA29CE" w:rsidRDefault="00970D22">
      <w:pPr>
        <w:spacing w:line="380" w:lineRule="exact"/>
        <w:ind w:firstLineChars="200" w:firstLine="420"/>
        <w:rPr>
          <w:rFonts w:ascii="宋体" w:hAnsi="宋体"/>
          <w:szCs w:val="21"/>
        </w:rPr>
      </w:pPr>
      <w:r>
        <w:rPr>
          <w:rFonts w:ascii="宋体" w:hAnsi="宋体" w:hint="eastAsia"/>
          <w:szCs w:val="21"/>
        </w:rPr>
        <w:t>8.5.1投标人或者其他利害关系人认为招标投标活动不符合法律、行政法规规定的，可以自知道或者应当知道之日起10日内</w:t>
      </w:r>
      <w:r>
        <w:rPr>
          <w:rFonts w:ascii="宋体" w:hAnsi="宋体" w:hint="eastAsia"/>
          <w:b/>
          <w:szCs w:val="21"/>
        </w:rPr>
        <w:t>线上</w:t>
      </w:r>
      <w:r>
        <w:rPr>
          <w:rFonts w:ascii="宋体" w:hAnsi="宋体" w:hint="eastAsia"/>
          <w:szCs w:val="21"/>
        </w:rPr>
        <w:t>向有关行政监督部门投诉。投诉应当有明确的请求和必要的证明材料。</w:t>
      </w:r>
    </w:p>
    <w:p w:rsidR="00CA29CE" w:rsidRDefault="00970D22">
      <w:pPr>
        <w:spacing w:line="380" w:lineRule="exact"/>
        <w:ind w:firstLineChars="200" w:firstLine="420"/>
        <w:rPr>
          <w:rFonts w:ascii="宋体" w:hAnsi="宋体"/>
          <w:szCs w:val="21"/>
        </w:rPr>
      </w:pPr>
      <w:r>
        <w:rPr>
          <w:rFonts w:ascii="宋体" w:hAnsi="宋体" w:hint="eastAsia"/>
          <w:szCs w:val="21"/>
        </w:rPr>
        <w:t>8.5.2投标人或者其他利害关系人对招标文件、开标和评标结果提出投诉的，应当按照投标人须知第2.4款、第5.3款和第7.2款的</w:t>
      </w:r>
      <w:proofErr w:type="gramStart"/>
      <w:r>
        <w:rPr>
          <w:rFonts w:ascii="宋体" w:hAnsi="宋体" w:hint="eastAsia"/>
          <w:szCs w:val="21"/>
        </w:rPr>
        <w:t>规定</w:t>
      </w:r>
      <w:r>
        <w:rPr>
          <w:rFonts w:ascii="宋体" w:hAnsi="宋体" w:hint="eastAsia"/>
          <w:b/>
          <w:szCs w:val="21"/>
        </w:rPr>
        <w:t>线</w:t>
      </w:r>
      <w:proofErr w:type="gramEnd"/>
      <w:r>
        <w:rPr>
          <w:rFonts w:ascii="宋体" w:hAnsi="宋体" w:hint="eastAsia"/>
          <w:b/>
          <w:szCs w:val="21"/>
        </w:rPr>
        <w:t>上</w:t>
      </w:r>
      <w:r>
        <w:rPr>
          <w:rFonts w:ascii="宋体" w:hAnsi="宋体" w:hint="eastAsia"/>
          <w:szCs w:val="21"/>
        </w:rPr>
        <w:t>先向招标人提出异议。异议答复期间不计算在第8.5.1项规定的期限内。</w:t>
      </w:r>
    </w:p>
    <w:p w:rsidR="00CA29CE" w:rsidRDefault="00970D22">
      <w:pPr>
        <w:pStyle w:val="32"/>
        <w:spacing w:line="380" w:lineRule="exact"/>
        <w:rPr>
          <w:rFonts w:ascii="宋体" w:hAnsi="宋体"/>
          <w:sz w:val="21"/>
          <w:szCs w:val="21"/>
        </w:rPr>
      </w:pPr>
      <w:bookmarkStart w:id="26" w:name="_Toc300835001"/>
      <w:bookmarkStart w:id="27" w:name="_Toc12614210"/>
      <w:bookmarkStart w:id="28" w:name="_Toc649"/>
      <w:r>
        <w:rPr>
          <w:rFonts w:ascii="宋体" w:hAnsi="宋体" w:hint="eastAsia"/>
          <w:sz w:val="21"/>
          <w:szCs w:val="21"/>
        </w:rPr>
        <w:t>9．电子招标投标</w:t>
      </w:r>
      <w:bookmarkEnd w:id="26"/>
      <w:bookmarkEnd w:id="27"/>
      <w:bookmarkEnd w:id="28"/>
    </w:p>
    <w:p w:rsidR="00CA29CE" w:rsidRDefault="00970D22">
      <w:pPr>
        <w:spacing w:line="380" w:lineRule="exact"/>
        <w:ind w:firstLineChars="200" w:firstLine="420"/>
        <w:rPr>
          <w:rFonts w:ascii="宋体" w:hAnsi="宋体"/>
          <w:szCs w:val="21"/>
        </w:rPr>
      </w:pPr>
      <w:r>
        <w:rPr>
          <w:rFonts w:ascii="宋体" w:hAnsi="宋体" w:hint="eastAsia"/>
          <w:szCs w:val="21"/>
        </w:rPr>
        <w:t>需要补充的其他内容：见投标人须知前附表。</w:t>
      </w:r>
    </w:p>
    <w:p w:rsidR="00CA29CE" w:rsidRDefault="00970D22">
      <w:pPr>
        <w:pStyle w:val="32"/>
        <w:spacing w:line="380" w:lineRule="exact"/>
        <w:rPr>
          <w:rFonts w:ascii="宋体" w:hAnsi="宋体"/>
          <w:sz w:val="21"/>
          <w:szCs w:val="21"/>
        </w:rPr>
      </w:pPr>
      <w:bookmarkStart w:id="29" w:name="_Toc17055"/>
      <w:r>
        <w:rPr>
          <w:rFonts w:ascii="宋体" w:hAnsi="宋体" w:hint="eastAsia"/>
          <w:sz w:val="21"/>
          <w:szCs w:val="21"/>
        </w:rPr>
        <w:t>10．需要补充的其他内容</w:t>
      </w:r>
      <w:bookmarkEnd w:id="29"/>
    </w:p>
    <w:p w:rsidR="00CA29CE" w:rsidRDefault="00970D22">
      <w:pPr>
        <w:spacing w:line="380" w:lineRule="exact"/>
        <w:ind w:firstLineChars="200" w:firstLine="420"/>
        <w:rPr>
          <w:rFonts w:ascii="宋体" w:hAnsi="宋体"/>
          <w:szCs w:val="21"/>
        </w:rPr>
      </w:pPr>
      <w:r>
        <w:rPr>
          <w:rFonts w:ascii="宋体" w:hAnsi="宋体" w:hint="eastAsia"/>
          <w:szCs w:val="21"/>
        </w:rPr>
        <w:t>本招标项目是否采用电子招标投标方式，见投标人须知前附表。</w:t>
      </w:r>
    </w:p>
    <w:p w:rsidR="00CA29CE" w:rsidRDefault="00CA29CE">
      <w:pPr>
        <w:rPr>
          <w:rFonts w:ascii="宋体" w:hAnsi="宋体"/>
        </w:rPr>
      </w:pPr>
    </w:p>
    <w:p w:rsidR="00CA29CE" w:rsidRDefault="00CA29CE">
      <w:pPr>
        <w:rPr>
          <w:rFonts w:ascii="宋体" w:hAnsi="宋体"/>
        </w:rPr>
      </w:pPr>
    </w:p>
    <w:p w:rsidR="00CA29CE" w:rsidRDefault="00CA29CE"/>
    <w:p w:rsidR="00CA29CE" w:rsidRDefault="00CA29CE">
      <w:pPr>
        <w:spacing w:line="380" w:lineRule="exact"/>
        <w:rPr>
          <w:rFonts w:ascii="宋体" w:hAnsi="宋体"/>
          <w:szCs w:val="21"/>
        </w:rPr>
      </w:pPr>
    </w:p>
    <w:p w:rsidR="00CA29CE" w:rsidRDefault="00CA29CE">
      <w:pPr>
        <w:spacing w:line="380" w:lineRule="exact"/>
        <w:jc w:val="left"/>
        <w:rPr>
          <w:rFonts w:ascii="宋体" w:hAnsi="宋体"/>
          <w:szCs w:val="21"/>
        </w:rPr>
        <w:sectPr w:rsidR="00CA29CE" w:rsidSect="005E5423">
          <w:footerReference w:type="default" r:id="rId11"/>
          <w:type w:val="nextColumn"/>
          <w:pgSz w:w="11906" w:h="16838"/>
          <w:pgMar w:top="1134" w:right="1247" w:bottom="1134" w:left="1247" w:header="851" w:footer="851" w:gutter="0"/>
          <w:pgNumType w:start="1"/>
          <w:cols w:space="720"/>
          <w:docGrid w:linePitch="435"/>
        </w:sectPr>
      </w:pPr>
    </w:p>
    <w:p w:rsidR="00CA29CE" w:rsidRDefault="00970D22">
      <w:pPr>
        <w:pStyle w:val="11"/>
        <w:spacing w:line="380" w:lineRule="exact"/>
        <w:jc w:val="center"/>
        <w:rPr>
          <w:rFonts w:ascii="宋体" w:hAnsi="宋体"/>
          <w:szCs w:val="32"/>
        </w:rPr>
      </w:pPr>
      <w:bookmarkStart w:id="30" w:name="_Toc16400"/>
      <w:bookmarkStart w:id="31" w:name="_Toc159163604"/>
      <w:bookmarkStart w:id="32" w:name="_Toc245193412"/>
      <w:bookmarkStart w:id="33" w:name="_Toc271416730"/>
      <w:bookmarkEnd w:id="5"/>
      <w:bookmarkEnd w:id="6"/>
      <w:r>
        <w:rPr>
          <w:rFonts w:ascii="宋体" w:hAnsi="宋体" w:hint="eastAsia"/>
          <w:szCs w:val="32"/>
        </w:rPr>
        <w:lastRenderedPageBreak/>
        <w:t>第三章、评标办法（综合评估法）</w:t>
      </w:r>
      <w:bookmarkEnd w:id="30"/>
      <w:bookmarkEnd w:id="31"/>
    </w:p>
    <w:p w:rsidR="00CA29CE" w:rsidRDefault="00970D22">
      <w:pPr>
        <w:pStyle w:val="32"/>
        <w:spacing w:line="380" w:lineRule="exact"/>
        <w:jc w:val="center"/>
        <w:rPr>
          <w:rFonts w:ascii="宋体" w:hAnsi="宋体"/>
        </w:rPr>
      </w:pPr>
      <w:bookmarkStart w:id="34" w:name="_Toc6808"/>
      <w:bookmarkStart w:id="35" w:name="_Toc312152009"/>
      <w:bookmarkStart w:id="36" w:name="_Toc271416726"/>
      <w:r>
        <w:rPr>
          <w:rFonts w:ascii="宋体" w:hAnsi="宋体" w:hint="eastAsia"/>
        </w:rPr>
        <w:t>评标办法前附表</w:t>
      </w:r>
      <w:bookmarkEnd w:id="34"/>
      <w:bookmarkEnd w:id="35"/>
      <w:bookmarkEnd w:id="36"/>
    </w:p>
    <w:tbl>
      <w:tblPr>
        <w:tblW w:w="0" w:type="auto"/>
        <w:tblLayout w:type="fixed"/>
        <w:tblLook w:val="04A0" w:firstRow="1" w:lastRow="0" w:firstColumn="1" w:lastColumn="0" w:noHBand="0" w:noVBand="1"/>
      </w:tblPr>
      <w:tblGrid>
        <w:gridCol w:w="534"/>
        <w:gridCol w:w="992"/>
        <w:gridCol w:w="1276"/>
        <w:gridCol w:w="1559"/>
        <w:gridCol w:w="5245"/>
      </w:tblGrid>
      <w:tr w:rsidR="00CA29CE">
        <w:tc>
          <w:tcPr>
            <w:tcW w:w="1526" w:type="dxa"/>
            <w:gridSpan w:val="2"/>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szCs w:val="21"/>
              </w:rPr>
            </w:pPr>
            <w:bookmarkStart w:id="37" w:name="_Toc483562074"/>
            <w:r>
              <w:rPr>
                <w:rFonts w:ascii="宋体" w:hAnsi="宋体" w:hint="eastAsia"/>
                <w:b/>
                <w:szCs w:val="21"/>
              </w:rPr>
              <w:t>条款号</w:t>
            </w: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szCs w:val="21"/>
              </w:rPr>
            </w:pPr>
            <w:r>
              <w:rPr>
                <w:rFonts w:ascii="宋体" w:hAnsi="宋体" w:hint="eastAsia"/>
                <w:b/>
                <w:szCs w:val="21"/>
              </w:rPr>
              <w:t>评审因素</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szCs w:val="21"/>
              </w:rPr>
            </w:pPr>
            <w:r>
              <w:rPr>
                <w:rFonts w:ascii="宋体" w:hAnsi="宋体" w:hint="eastAsia"/>
                <w:b/>
                <w:szCs w:val="21"/>
              </w:rPr>
              <w:t>评审标准</w:t>
            </w: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b/>
                <w:szCs w:val="21"/>
              </w:rPr>
            </w:pPr>
            <w:r>
              <w:rPr>
                <w:rFonts w:ascii="宋体" w:hAnsi="宋体" w:hint="eastAsia"/>
                <w:b/>
                <w:szCs w:val="21"/>
              </w:rPr>
              <w:t>具体内容</w:t>
            </w:r>
          </w:p>
        </w:tc>
      </w:tr>
      <w:tr w:rsidR="00CA29CE">
        <w:tc>
          <w:tcPr>
            <w:tcW w:w="534"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2.1.1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形式评审标准</w:t>
            </w: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投标人名称</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投标文件签字或盖章</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投标文件格式</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联合体投标人</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报价唯一</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122041">
            <w:pPr>
              <w:spacing w:line="380" w:lineRule="exact"/>
              <w:jc w:val="center"/>
              <w:rPr>
                <w:rFonts w:ascii="宋体" w:hAnsi="宋体"/>
                <w:szCs w:val="21"/>
              </w:rPr>
            </w:pPr>
            <w:r>
              <w:rPr>
                <w:rFonts w:ascii="宋体" w:hAnsi="宋体"/>
                <w:szCs w:val="21"/>
              </w:rPr>
              <w:t>…</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122041">
            <w:pPr>
              <w:spacing w:line="380" w:lineRule="exact"/>
              <w:rPr>
                <w:rFonts w:ascii="宋体" w:hAnsi="宋体"/>
                <w:szCs w:val="21"/>
              </w:rPr>
            </w:pPr>
            <w:r>
              <w:rPr>
                <w:rFonts w:ascii="宋体" w:hAnsi="宋体"/>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122041">
            <w:pPr>
              <w:spacing w:line="380" w:lineRule="exact"/>
              <w:rPr>
                <w:rFonts w:ascii="宋体" w:hAnsi="宋体"/>
                <w:szCs w:val="21"/>
              </w:rPr>
            </w:pPr>
            <w:r>
              <w:rPr>
                <w:rFonts w:ascii="宋体" w:hAnsi="宋体"/>
                <w:szCs w:val="21"/>
              </w:rPr>
              <w:t>…</w:t>
            </w:r>
          </w:p>
        </w:tc>
      </w:tr>
      <w:tr w:rsidR="00CA29CE">
        <w:tc>
          <w:tcPr>
            <w:tcW w:w="534"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2.1.2</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资格评审标准</w:t>
            </w: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营业执照</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资质等级</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ind w:firstLineChars="200" w:firstLine="420"/>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信誉要求</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ind w:firstLineChars="200" w:firstLine="420"/>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施工负责人</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rsidP="00122041">
            <w:pPr>
              <w:spacing w:line="380" w:lineRule="exact"/>
              <w:ind w:firstLineChars="200" w:firstLine="422"/>
              <w:rPr>
                <w:rFonts w:ascii="宋体" w:hAnsi="宋体" w:cs="宋体"/>
                <w:b/>
                <w:bCs/>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设计负责人</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ind w:firstLineChars="200" w:firstLine="420"/>
              <w:jc w:val="lef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项目管理机构及人员</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ind w:firstLineChars="200" w:firstLine="420"/>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施工负责人、项目技术负责人的签字</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设计负责人的签字</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rsidP="00FD410B">
            <w:pPr>
              <w:spacing w:line="380" w:lineRule="exact"/>
              <w:ind w:firstLineChars="16" w:firstLine="34"/>
              <w:jc w:val="center"/>
              <w:rPr>
                <w:rFonts w:ascii="宋体" w:hAnsi="宋体"/>
                <w:szCs w:val="21"/>
              </w:rPr>
            </w:pPr>
            <w:r>
              <w:rPr>
                <w:rFonts w:ascii="宋体" w:hAnsi="宋体" w:hint="eastAsia"/>
                <w:szCs w:val="21"/>
              </w:rPr>
              <w:t>其他要求</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rsidP="00122041">
            <w:pPr>
              <w:pStyle w:val="33"/>
              <w:spacing w:line="380" w:lineRule="exact"/>
              <w:ind w:leftChars="0" w:left="0" w:firstLineChars="216" w:firstLine="454"/>
              <w:rPr>
                <w:rFonts w:ascii="宋体" w:hAnsi="宋体"/>
                <w:sz w:val="21"/>
                <w:szCs w:val="21"/>
                <w:lang w:val="en-US"/>
              </w:rPr>
            </w:pPr>
          </w:p>
        </w:tc>
      </w:tr>
      <w:tr w:rsidR="00CA29CE">
        <w:tc>
          <w:tcPr>
            <w:tcW w:w="534"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A29CE" w:rsidRDefault="00CA29CE">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A29CE" w:rsidRDefault="00970D22">
            <w:pPr>
              <w:spacing w:line="380" w:lineRule="exact"/>
              <w:jc w:val="center"/>
              <w:rPr>
                <w:rFonts w:ascii="宋体" w:hAnsi="宋体"/>
                <w:szCs w:val="21"/>
              </w:rPr>
            </w:pPr>
            <w:r>
              <w:rPr>
                <w:rFonts w:ascii="宋体" w:hAnsi="宋体" w:hint="eastAsia"/>
                <w:szCs w:val="21"/>
              </w:rPr>
              <w:t>联合体投标人</w:t>
            </w:r>
          </w:p>
        </w:tc>
        <w:tc>
          <w:tcPr>
            <w:tcW w:w="1559"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ind w:firstLineChars="200" w:firstLine="420"/>
              <w:rPr>
                <w:rFonts w:ascii="宋体" w:hAnsi="宋体" w:cstheme="minorBidi"/>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rsidP="005E5423">
            <w:pPr>
              <w:spacing w:line="380" w:lineRule="exact"/>
              <w:jc w:val="center"/>
              <w:rPr>
                <w:rFonts w:ascii="宋体" w:hAnsi="宋体"/>
                <w:szCs w:val="21"/>
              </w:rPr>
            </w:pPr>
            <w:r>
              <w:rPr>
                <w:rFonts w:ascii="宋体" w:hAnsi="宋体" w:hint="eastAsia"/>
                <w:szCs w:val="21"/>
              </w:rPr>
              <w:t>不存在禁止投标的情形</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rsidP="005E5423">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ind w:firstLineChars="200" w:firstLine="420"/>
              <w:rPr>
                <w:rFonts w:ascii="宋体" w:hAnsi="宋体" w:cstheme="minorBidi"/>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szCs w:val="21"/>
              </w:rPr>
              <w:t>…</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r>
              <w:rPr>
                <w:rFonts w:ascii="宋体" w:hAnsi="宋体"/>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ind w:firstLineChars="150" w:firstLine="315"/>
              <w:rPr>
                <w:rFonts w:ascii="宋体" w:hAnsi="宋体"/>
                <w:szCs w:val="21"/>
              </w:rPr>
            </w:pPr>
            <w:r>
              <w:rPr>
                <w:rFonts w:ascii="宋体" w:hAnsi="宋体"/>
                <w:szCs w:val="21"/>
              </w:rPr>
              <w:t>…</w:t>
            </w:r>
          </w:p>
        </w:tc>
      </w:tr>
      <w:tr w:rsidR="00122041">
        <w:tc>
          <w:tcPr>
            <w:tcW w:w="534" w:type="dxa"/>
            <w:vMerge w:val="restart"/>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2.1.3</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响应性评审标准</w:t>
            </w: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投标报价</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pStyle w:val="33"/>
              <w:spacing w:line="380" w:lineRule="exact"/>
              <w:ind w:leftChars="16" w:left="34" w:firstLineChars="200" w:firstLine="420"/>
              <w:rPr>
                <w:rFonts w:ascii="宋体" w:hAnsi="宋体"/>
                <w:sz w:val="21"/>
                <w:szCs w:val="21"/>
                <w:lang w:val="en-US"/>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投标范围</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ind w:firstLineChars="200" w:firstLine="420"/>
              <w:rPr>
                <w:rFonts w:ascii="宋体" w:hAnsi="宋体" w:cs="宋体"/>
                <w:kern w:val="0"/>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工期</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380" w:lineRule="exact"/>
              <w:ind w:firstLineChars="200" w:firstLine="420"/>
              <w:jc w:val="left"/>
              <w:textAlignment w:val="center"/>
              <w:rPr>
                <w:rFonts w:ascii="宋体" w:hAnsi="宋体" w:cs="宋体"/>
                <w:kern w:val="0"/>
                <w:szCs w:val="21"/>
                <w:highlight w:val="green"/>
                <w:lang w:bidi="ar"/>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质量标准</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rsidP="00122041">
            <w:pPr>
              <w:spacing w:line="380" w:lineRule="exact"/>
              <w:ind w:firstLineChars="200" w:firstLine="422"/>
              <w:rPr>
                <w:rFonts w:ascii="宋体" w:hAnsi="宋体"/>
                <w:b/>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投标有效期</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投标保证金</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ind w:firstLineChars="200" w:firstLine="420"/>
              <w:rPr>
                <w:rFonts w:ascii="宋体" w:hAnsi="宋体"/>
                <w:kern w:val="0"/>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投标人声明函</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投标人承诺书</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rPr>
              <w:t>其他要求</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hint="eastAsia"/>
                <w:szCs w:val="21"/>
                <w:highlight w:val="yellow"/>
              </w:rPr>
              <w:t>线上答辩</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rsidP="00122041">
            <w:pPr>
              <w:rPr>
                <w:highlight w:val="yellow"/>
              </w:rPr>
            </w:pPr>
            <w:r>
              <w:rPr>
                <w:rFonts w:hint="eastAsia"/>
                <w:highlight w:val="yellow"/>
              </w:rPr>
              <w:t>开标现场由评标委会员会随机抽取投标人的项目负责人进行项目基础信息答辩，答辩题库由</w:t>
            </w:r>
            <w:r>
              <w:rPr>
                <w:rFonts w:hint="eastAsia"/>
                <w:highlight w:val="yellow"/>
              </w:rPr>
              <w:t>30</w:t>
            </w:r>
            <w:r>
              <w:rPr>
                <w:rFonts w:hint="eastAsia"/>
                <w:highlight w:val="yellow"/>
              </w:rPr>
              <w:t>道客观题组成，随机抽取</w:t>
            </w:r>
            <w:r>
              <w:rPr>
                <w:rFonts w:hint="eastAsia"/>
                <w:highlight w:val="yellow"/>
              </w:rPr>
              <w:t>5</w:t>
            </w:r>
            <w:r>
              <w:rPr>
                <w:rFonts w:hint="eastAsia"/>
                <w:highlight w:val="yellow"/>
              </w:rPr>
              <w:t>道题由投标人的项目负责人进行答辩，错</w:t>
            </w:r>
            <w:r>
              <w:rPr>
                <w:rFonts w:hint="eastAsia"/>
                <w:highlight w:val="yellow"/>
              </w:rPr>
              <w:t>2</w:t>
            </w:r>
            <w:r>
              <w:rPr>
                <w:rFonts w:hint="eastAsia"/>
                <w:highlight w:val="yellow"/>
              </w:rPr>
              <w:t>题以上（不含</w:t>
            </w:r>
            <w:r>
              <w:rPr>
                <w:rFonts w:hint="eastAsia"/>
                <w:highlight w:val="yellow"/>
              </w:rPr>
              <w:t>2</w:t>
            </w:r>
            <w:r>
              <w:rPr>
                <w:rFonts w:hint="eastAsia"/>
                <w:highlight w:val="yellow"/>
              </w:rPr>
              <w:t>题）视为不通过答辩，应否决其投标。</w:t>
            </w:r>
          </w:p>
          <w:p w:rsidR="00122041" w:rsidRDefault="00122041" w:rsidP="00122041">
            <w:pPr>
              <w:spacing w:line="380" w:lineRule="exact"/>
              <w:rPr>
                <w:rFonts w:ascii="宋体" w:hAnsi="宋体"/>
                <w:szCs w:val="21"/>
              </w:rPr>
            </w:pPr>
            <w:proofErr w:type="gramStart"/>
            <w:r>
              <w:rPr>
                <w:rFonts w:hint="eastAsia"/>
                <w:highlight w:val="yellow"/>
              </w:rPr>
              <w:t>当有效</w:t>
            </w:r>
            <w:proofErr w:type="gramEnd"/>
            <w:r>
              <w:rPr>
                <w:rFonts w:hint="eastAsia"/>
                <w:highlight w:val="yellow"/>
              </w:rPr>
              <w:t>投标人少于或等于</w:t>
            </w:r>
            <w:r>
              <w:rPr>
                <w:rFonts w:hint="eastAsia"/>
                <w:highlight w:val="yellow"/>
              </w:rPr>
              <w:t>7</w:t>
            </w:r>
            <w:r>
              <w:rPr>
                <w:rFonts w:hint="eastAsia"/>
                <w:highlight w:val="yellow"/>
              </w:rPr>
              <w:t>家时，所有投标人均需要进行答辩；</w:t>
            </w:r>
            <w:proofErr w:type="gramStart"/>
            <w:r>
              <w:rPr>
                <w:rFonts w:hint="eastAsia"/>
                <w:highlight w:val="yellow"/>
              </w:rPr>
              <w:t>当有效</w:t>
            </w:r>
            <w:proofErr w:type="gramEnd"/>
            <w:r>
              <w:rPr>
                <w:rFonts w:hint="eastAsia"/>
                <w:highlight w:val="yellow"/>
              </w:rPr>
              <w:t>投标人大于</w:t>
            </w:r>
            <w:r>
              <w:rPr>
                <w:rFonts w:hint="eastAsia"/>
                <w:highlight w:val="yellow"/>
              </w:rPr>
              <w:t>7</w:t>
            </w:r>
            <w:r>
              <w:rPr>
                <w:rFonts w:hint="eastAsia"/>
                <w:highlight w:val="yellow"/>
              </w:rPr>
              <w:t>家时，随机抽取</w:t>
            </w:r>
            <w:r>
              <w:rPr>
                <w:rFonts w:hint="eastAsia"/>
                <w:highlight w:val="yellow"/>
              </w:rPr>
              <w:t>50%</w:t>
            </w:r>
            <w:r>
              <w:rPr>
                <w:rFonts w:hint="eastAsia"/>
                <w:highlight w:val="yellow"/>
              </w:rPr>
              <w:t>的投标人进行答辩，未抽取的</w:t>
            </w:r>
            <w:r>
              <w:rPr>
                <w:rFonts w:hint="eastAsia"/>
                <w:highlight w:val="yellow"/>
              </w:rPr>
              <w:t>50%</w:t>
            </w:r>
            <w:r>
              <w:rPr>
                <w:rFonts w:hint="eastAsia"/>
                <w:highlight w:val="yellow"/>
              </w:rPr>
              <w:t>投标人自动通过答辩。</w:t>
            </w:r>
          </w:p>
        </w:tc>
      </w:tr>
      <w:tr w:rsidR="00122041">
        <w:tc>
          <w:tcPr>
            <w:tcW w:w="534"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22041" w:rsidRDefault="00122041">
            <w:pPr>
              <w:widowControl/>
              <w:spacing w:line="240" w:lineRule="auto"/>
              <w:jc w:val="left"/>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jc w:val="center"/>
              <w:rPr>
                <w:rFonts w:ascii="宋体" w:hAnsi="宋体"/>
                <w:szCs w:val="21"/>
              </w:rPr>
            </w:pPr>
            <w:r>
              <w:rPr>
                <w:rFonts w:ascii="宋体" w:hAnsi="宋体"/>
                <w:szCs w:val="21"/>
              </w:rPr>
              <w:t>…</w:t>
            </w:r>
          </w:p>
        </w:tc>
        <w:tc>
          <w:tcPr>
            <w:tcW w:w="1559"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r>
              <w:rPr>
                <w:rFonts w:ascii="宋体" w:hAnsi="宋体"/>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122041" w:rsidRDefault="00122041">
            <w:pPr>
              <w:spacing w:line="380" w:lineRule="exact"/>
              <w:rPr>
                <w:rFonts w:ascii="宋体" w:hAnsi="宋体"/>
                <w:szCs w:val="21"/>
              </w:rPr>
            </w:pPr>
            <w:r>
              <w:rPr>
                <w:rFonts w:ascii="宋体" w:hAnsi="宋体"/>
                <w:szCs w:val="21"/>
              </w:rPr>
              <w:t>…</w:t>
            </w:r>
          </w:p>
        </w:tc>
      </w:tr>
    </w:tbl>
    <w:p w:rsidR="00CA29CE" w:rsidRDefault="00CA29CE">
      <w:pPr>
        <w:rPr>
          <w:rFonts w:ascii="宋体" w:hAnsi="宋体"/>
        </w:rPr>
      </w:pPr>
    </w:p>
    <w:p w:rsidR="00CA29CE" w:rsidRDefault="00CA29CE">
      <w:pPr>
        <w:rPr>
          <w:rFonts w:ascii="宋体" w:hAnsi="宋体"/>
        </w:rPr>
      </w:pP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100"/>
        <w:gridCol w:w="7586"/>
      </w:tblGrid>
      <w:tr w:rsidR="00CA29CE">
        <w:trPr>
          <w:trHeight w:val="770"/>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
                <w:bCs/>
                <w:kern w:val="0"/>
                <w:szCs w:val="21"/>
              </w:rPr>
            </w:pPr>
            <w:r>
              <w:rPr>
                <w:rFonts w:ascii="宋体" w:hAnsi="宋体" w:hint="eastAsia"/>
                <w:b/>
                <w:bCs/>
                <w:kern w:val="0"/>
                <w:szCs w:val="21"/>
              </w:rPr>
              <w:t>条款号</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
                <w:bCs/>
                <w:kern w:val="0"/>
                <w:szCs w:val="21"/>
              </w:rPr>
            </w:pPr>
            <w:r>
              <w:rPr>
                <w:rFonts w:ascii="宋体" w:hAnsi="宋体" w:hint="eastAsia"/>
                <w:b/>
                <w:bCs/>
                <w:kern w:val="0"/>
                <w:szCs w:val="21"/>
              </w:rPr>
              <w:t>条款内容</w:t>
            </w:r>
          </w:p>
        </w:tc>
        <w:tc>
          <w:tcPr>
            <w:tcW w:w="3923"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
                <w:kern w:val="0"/>
                <w:szCs w:val="21"/>
              </w:rPr>
            </w:pPr>
            <w:r>
              <w:rPr>
                <w:rFonts w:ascii="宋体" w:hAnsi="宋体" w:cs="宋体" w:hint="eastAsia"/>
                <w:b/>
                <w:kern w:val="0"/>
                <w:szCs w:val="21"/>
              </w:rPr>
              <w:t>评分标准</w:t>
            </w:r>
          </w:p>
        </w:tc>
      </w:tr>
      <w:tr w:rsidR="00CA29CE">
        <w:trPr>
          <w:trHeight w:val="841"/>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kern w:val="0"/>
                <w:szCs w:val="21"/>
              </w:rPr>
            </w:pPr>
            <w:r>
              <w:rPr>
                <w:rFonts w:ascii="宋体" w:hAnsi="宋体" w:hint="eastAsia"/>
                <w:kern w:val="0"/>
                <w:szCs w:val="21"/>
              </w:rPr>
              <w:t>2.2.1</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cs="宋体"/>
                <w:kern w:val="0"/>
                <w:szCs w:val="21"/>
              </w:rPr>
            </w:pPr>
            <w:r>
              <w:rPr>
                <w:rFonts w:ascii="宋体" w:hAnsi="宋体" w:cs="宋体" w:hint="eastAsia"/>
                <w:kern w:val="0"/>
                <w:szCs w:val="21"/>
              </w:rPr>
              <w:t>分值构成</w:t>
            </w:r>
          </w:p>
        </w:tc>
        <w:tc>
          <w:tcPr>
            <w:tcW w:w="3923" w:type="pct"/>
            <w:tcBorders>
              <w:top w:val="single" w:sz="4" w:space="0" w:color="auto"/>
              <w:left w:val="single" w:sz="4" w:space="0" w:color="auto"/>
              <w:bottom w:val="single" w:sz="4" w:space="0" w:color="auto"/>
              <w:right w:val="single" w:sz="4" w:space="0" w:color="auto"/>
            </w:tcBorders>
            <w:vAlign w:val="center"/>
          </w:tcPr>
          <w:p w:rsidR="00122041" w:rsidRPr="00122041" w:rsidRDefault="0081040D" w:rsidP="00122041">
            <w:pPr>
              <w:autoSpaceDE w:val="0"/>
              <w:autoSpaceDN w:val="0"/>
              <w:adjustRightInd w:val="0"/>
              <w:spacing w:line="380" w:lineRule="exact"/>
              <w:ind w:rightChars="-35" w:right="-73" w:firstLineChars="200" w:firstLine="420"/>
              <w:jc w:val="left"/>
              <w:rPr>
                <w:rFonts w:ascii="宋体" w:hAnsi="宋体"/>
                <w:kern w:val="0"/>
                <w:szCs w:val="21"/>
              </w:rPr>
            </w:pPr>
            <w:r>
              <w:rPr>
                <w:rFonts w:ascii="宋体" w:hAnsi="宋体" w:hint="eastAsia"/>
                <w:szCs w:val="21"/>
              </w:rPr>
              <w:t>资信业绩部分</w:t>
            </w:r>
            <w:r w:rsidR="00122041" w:rsidRPr="00122041">
              <w:rPr>
                <w:rFonts w:ascii="宋体" w:hAnsi="宋体" w:hint="eastAsia"/>
                <w:kern w:val="0"/>
                <w:szCs w:val="21"/>
              </w:rPr>
              <w:t>：</w:t>
            </w:r>
            <w:r>
              <w:rPr>
                <w:rFonts w:ascii="宋体" w:hAnsi="宋体" w:hint="eastAsia"/>
                <w:kern w:val="0"/>
                <w:szCs w:val="21"/>
              </w:rPr>
              <w:t>25</w:t>
            </w:r>
            <w:r w:rsidR="00122041" w:rsidRPr="00122041">
              <w:rPr>
                <w:rFonts w:ascii="宋体" w:hAnsi="宋体" w:hint="eastAsia"/>
                <w:kern w:val="0"/>
                <w:szCs w:val="21"/>
              </w:rPr>
              <w:t>分</w:t>
            </w:r>
          </w:p>
          <w:p w:rsidR="00122041" w:rsidRPr="00122041" w:rsidRDefault="0081040D" w:rsidP="00122041">
            <w:pPr>
              <w:autoSpaceDE w:val="0"/>
              <w:autoSpaceDN w:val="0"/>
              <w:adjustRightInd w:val="0"/>
              <w:spacing w:line="380" w:lineRule="exact"/>
              <w:ind w:rightChars="-35" w:right="-73" w:firstLineChars="200" w:firstLine="420"/>
              <w:jc w:val="left"/>
              <w:rPr>
                <w:rFonts w:ascii="宋体" w:hAnsi="宋体"/>
                <w:kern w:val="0"/>
                <w:szCs w:val="21"/>
              </w:rPr>
            </w:pPr>
            <w:r>
              <w:rPr>
                <w:rFonts w:ascii="宋体" w:hAnsi="宋体" w:hint="eastAsia"/>
                <w:szCs w:val="21"/>
              </w:rPr>
              <w:t>承包人实施方案部分</w:t>
            </w:r>
            <w:r w:rsidR="00122041" w:rsidRPr="00122041">
              <w:rPr>
                <w:rFonts w:ascii="宋体" w:hAnsi="宋体" w:hint="eastAsia"/>
                <w:kern w:val="0"/>
                <w:szCs w:val="21"/>
              </w:rPr>
              <w:t>：</w:t>
            </w:r>
            <w:r w:rsidR="00EE2219">
              <w:rPr>
                <w:rFonts w:ascii="宋体" w:hAnsi="宋体" w:hint="eastAsia"/>
                <w:kern w:val="0"/>
                <w:szCs w:val="21"/>
              </w:rPr>
              <w:t>1</w:t>
            </w:r>
            <w:r>
              <w:rPr>
                <w:rFonts w:ascii="宋体" w:hAnsi="宋体" w:hint="eastAsia"/>
                <w:kern w:val="0"/>
                <w:szCs w:val="21"/>
              </w:rPr>
              <w:t>5</w:t>
            </w:r>
            <w:r w:rsidR="00122041" w:rsidRPr="00122041">
              <w:rPr>
                <w:rFonts w:ascii="宋体" w:hAnsi="宋体" w:hint="eastAsia"/>
                <w:kern w:val="0"/>
                <w:szCs w:val="21"/>
              </w:rPr>
              <w:t>分</w:t>
            </w:r>
          </w:p>
          <w:p w:rsidR="00CA29CE" w:rsidRDefault="0081040D" w:rsidP="00EE2219">
            <w:pPr>
              <w:autoSpaceDE w:val="0"/>
              <w:autoSpaceDN w:val="0"/>
              <w:adjustRightInd w:val="0"/>
              <w:spacing w:line="380" w:lineRule="exact"/>
              <w:ind w:rightChars="-35" w:right="-73" w:firstLineChars="200" w:firstLine="420"/>
              <w:jc w:val="left"/>
              <w:rPr>
                <w:rFonts w:ascii="宋体" w:hAnsi="宋体"/>
                <w:kern w:val="0"/>
                <w:szCs w:val="21"/>
              </w:rPr>
            </w:pPr>
            <w:r>
              <w:rPr>
                <w:rFonts w:ascii="宋体" w:hAnsi="宋体" w:hint="eastAsia"/>
                <w:szCs w:val="21"/>
              </w:rPr>
              <w:t>投标报价部分</w:t>
            </w:r>
            <w:r w:rsidR="00122041" w:rsidRPr="00122041">
              <w:rPr>
                <w:rFonts w:ascii="宋体" w:hAnsi="宋体" w:hint="eastAsia"/>
                <w:kern w:val="0"/>
                <w:szCs w:val="21"/>
              </w:rPr>
              <w:t>：</w:t>
            </w:r>
            <w:r w:rsidR="00EE2219">
              <w:rPr>
                <w:rFonts w:ascii="宋体" w:hAnsi="宋体" w:hint="eastAsia"/>
                <w:kern w:val="0"/>
                <w:szCs w:val="21"/>
              </w:rPr>
              <w:t>60</w:t>
            </w:r>
            <w:r w:rsidR="00122041" w:rsidRPr="00122041">
              <w:rPr>
                <w:rFonts w:ascii="宋体" w:hAnsi="宋体" w:hint="eastAsia"/>
                <w:kern w:val="0"/>
                <w:szCs w:val="21"/>
              </w:rPr>
              <w:t>分</w:t>
            </w:r>
          </w:p>
        </w:tc>
      </w:tr>
      <w:tr w:rsidR="00CA29CE">
        <w:trPr>
          <w:trHeight w:val="841"/>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kern w:val="0"/>
                <w:szCs w:val="21"/>
              </w:rPr>
            </w:pPr>
            <w:r>
              <w:rPr>
                <w:rFonts w:ascii="宋体" w:hAnsi="宋体" w:hint="eastAsia"/>
                <w:kern w:val="0"/>
                <w:szCs w:val="21"/>
              </w:rPr>
              <w:t>2.2.2</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Cs/>
                <w:kern w:val="0"/>
                <w:szCs w:val="21"/>
              </w:rPr>
            </w:pPr>
            <w:r>
              <w:rPr>
                <w:rFonts w:ascii="宋体" w:hAnsi="宋体" w:hint="eastAsia"/>
                <w:bCs/>
                <w:kern w:val="0"/>
                <w:szCs w:val="21"/>
              </w:rPr>
              <w:t>评标基准价计算方法</w:t>
            </w:r>
          </w:p>
        </w:tc>
        <w:tc>
          <w:tcPr>
            <w:tcW w:w="3923" w:type="pct"/>
            <w:tcBorders>
              <w:top w:val="single" w:sz="4" w:space="0" w:color="auto"/>
              <w:left w:val="single" w:sz="4" w:space="0" w:color="auto"/>
              <w:bottom w:val="single" w:sz="4" w:space="0" w:color="auto"/>
              <w:right w:val="single" w:sz="4" w:space="0" w:color="auto"/>
            </w:tcBorders>
            <w:vAlign w:val="center"/>
          </w:tcPr>
          <w:p w:rsidR="00F408E2" w:rsidRDefault="00F408E2" w:rsidP="00EE2219">
            <w:pPr>
              <w:spacing w:line="380" w:lineRule="exact"/>
              <w:rPr>
                <w:rFonts w:ascii="宋体" w:hAnsi="宋体"/>
                <w:szCs w:val="21"/>
              </w:rPr>
            </w:pPr>
            <w:r>
              <w:rPr>
                <w:rFonts w:ascii="宋体" w:hAnsi="宋体"/>
                <w:szCs w:val="21"/>
              </w:rPr>
              <w:t>评标基准价的计算：</w:t>
            </w:r>
          </w:p>
          <w:p w:rsidR="00F408E2" w:rsidRDefault="00F408E2" w:rsidP="00EE2219">
            <w:pPr>
              <w:snapToGrid w:val="0"/>
              <w:spacing w:line="380" w:lineRule="exact"/>
              <w:ind w:firstLineChars="200" w:firstLine="420"/>
              <w:rPr>
                <w:rFonts w:ascii="宋体" w:hAnsi="宋体"/>
                <w:snapToGrid w:val="0"/>
                <w:szCs w:val="21"/>
              </w:rPr>
            </w:pPr>
            <w:r>
              <w:rPr>
                <w:rFonts w:ascii="宋体" w:hAnsi="宋体"/>
                <w:snapToGrid w:val="0"/>
                <w:szCs w:val="21"/>
              </w:rPr>
              <w:t>在开标现场，招标人将当场计算并宣布评标基准价。</w:t>
            </w:r>
          </w:p>
          <w:p w:rsidR="00CA29CE" w:rsidRDefault="00F408E2" w:rsidP="00EE2219">
            <w:pPr>
              <w:autoSpaceDE w:val="0"/>
              <w:autoSpaceDN w:val="0"/>
              <w:adjustRightInd w:val="0"/>
              <w:spacing w:line="380" w:lineRule="exact"/>
              <w:ind w:rightChars="-35" w:right="-73" w:firstLineChars="200" w:firstLine="422"/>
              <w:jc w:val="left"/>
              <w:rPr>
                <w:rFonts w:ascii="宋体" w:hAnsi="宋体"/>
                <w:b/>
                <w:szCs w:val="21"/>
              </w:rPr>
            </w:pPr>
            <w:r>
              <w:rPr>
                <w:rFonts w:ascii="宋体" w:hAnsi="宋体"/>
                <w:b/>
                <w:szCs w:val="21"/>
              </w:rPr>
              <w:t>（1）评标价的确定：</w:t>
            </w:r>
          </w:p>
          <w:p w:rsidR="00F408E2" w:rsidRPr="00F408E2" w:rsidRDefault="00F408E2" w:rsidP="00EE2219">
            <w:pPr>
              <w:pStyle w:val="10"/>
              <w:spacing w:line="380" w:lineRule="exact"/>
              <w:ind w:firstLine="422"/>
              <w:rPr>
                <w:b/>
                <w:iCs w:val="0"/>
                <w:color w:val="auto"/>
                <w:sz w:val="21"/>
                <w:szCs w:val="21"/>
                <w:u w:val="none"/>
              </w:rPr>
            </w:pPr>
            <w:r>
              <w:rPr>
                <w:rFonts w:hint="eastAsia"/>
                <w:b/>
                <w:iCs w:val="0"/>
                <w:color w:val="auto"/>
                <w:sz w:val="21"/>
                <w:szCs w:val="21"/>
                <w:u w:val="none"/>
              </w:rPr>
              <w:t>设计费</w:t>
            </w:r>
            <w:r w:rsidRPr="00F408E2">
              <w:rPr>
                <w:rFonts w:hint="eastAsia"/>
                <w:b/>
                <w:iCs w:val="0"/>
                <w:color w:val="auto"/>
                <w:sz w:val="21"/>
                <w:szCs w:val="21"/>
                <w:u w:val="none"/>
              </w:rPr>
              <w:t>评标价＝投标</w:t>
            </w:r>
            <w:proofErr w:type="gramStart"/>
            <w:r w:rsidRPr="00F408E2">
              <w:rPr>
                <w:rFonts w:hint="eastAsia"/>
                <w:b/>
                <w:iCs w:val="0"/>
                <w:color w:val="auto"/>
                <w:sz w:val="21"/>
                <w:szCs w:val="21"/>
                <w:u w:val="none"/>
              </w:rPr>
              <w:t>函文字</w:t>
            </w:r>
            <w:proofErr w:type="gramEnd"/>
            <w:r>
              <w:rPr>
                <w:rFonts w:hint="eastAsia"/>
                <w:b/>
                <w:iCs w:val="0"/>
                <w:color w:val="auto"/>
                <w:sz w:val="21"/>
                <w:szCs w:val="21"/>
                <w:u w:val="none"/>
              </w:rPr>
              <w:t>中设计费</w:t>
            </w:r>
            <w:r w:rsidRPr="00F408E2">
              <w:rPr>
                <w:rFonts w:hint="eastAsia"/>
                <w:b/>
                <w:iCs w:val="0"/>
                <w:color w:val="auto"/>
                <w:sz w:val="21"/>
                <w:szCs w:val="21"/>
                <w:u w:val="none"/>
              </w:rPr>
              <w:t>报价</w:t>
            </w:r>
          </w:p>
          <w:p w:rsidR="00F408E2" w:rsidRDefault="00F408E2" w:rsidP="00EE2219">
            <w:pPr>
              <w:autoSpaceDE w:val="0"/>
              <w:autoSpaceDN w:val="0"/>
              <w:adjustRightInd w:val="0"/>
              <w:spacing w:line="380" w:lineRule="exact"/>
              <w:ind w:rightChars="-35" w:right="-73" w:firstLineChars="200" w:firstLine="422"/>
              <w:jc w:val="left"/>
              <w:rPr>
                <w:rFonts w:ascii="宋体" w:hAnsi="宋体"/>
                <w:b/>
                <w:szCs w:val="21"/>
              </w:rPr>
            </w:pPr>
            <w:r>
              <w:rPr>
                <w:rFonts w:ascii="宋体" w:hAnsi="宋体" w:hint="eastAsia"/>
                <w:b/>
                <w:szCs w:val="21"/>
              </w:rPr>
              <w:t>工程费</w:t>
            </w:r>
            <w:r w:rsidRPr="00F408E2">
              <w:rPr>
                <w:rFonts w:ascii="宋体" w:hAnsi="宋体" w:hint="eastAsia"/>
                <w:b/>
                <w:szCs w:val="21"/>
              </w:rPr>
              <w:t>评标价＝投标</w:t>
            </w:r>
            <w:proofErr w:type="gramStart"/>
            <w:r w:rsidRPr="00F408E2">
              <w:rPr>
                <w:rFonts w:ascii="宋体" w:hAnsi="宋体" w:hint="eastAsia"/>
                <w:b/>
                <w:szCs w:val="21"/>
              </w:rPr>
              <w:t>函文字</w:t>
            </w:r>
            <w:proofErr w:type="gramEnd"/>
            <w:r>
              <w:rPr>
                <w:rFonts w:ascii="宋体" w:hAnsi="宋体" w:hint="eastAsia"/>
                <w:b/>
                <w:szCs w:val="21"/>
              </w:rPr>
              <w:t>中工程费</w:t>
            </w:r>
            <w:r w:rsidRPr="00F408E2">
              <w:rPr>
                <w:rFonts w:ascii="宋体" w:hAnsi="宋体" w:hint="eastAsia"/>
                <w:b/>
                <w:szCs w:val="21"/>
              </w:rPr>
              <w:t>报价</w:t>
            </w:r>
          </w:p>
          <w:p w:rsidR="00F408E2" w:rsidRDefault="00F408E2" w:rsidP="00EE2219">
            <w:pPr>
              <w:autoSpaceDE w:val="0"/>
              <w:autoSpaceDN w:val="0"/>
              <w:adjustRightInd w:val="0"/>
              <w:spacing w:line="380" w:lineRule="exact"/>
              <w:ind w:rightChars="-35" w:right="-73" w:firstLineChars="200" w:firstLine="422"/>
              <w:jc w:val="left"/>
              <w:rPr>
                <w:rFonts w:ascii="宋体" w:hAnsi="宋体"/>
                <w:b/>
                <w:szCs w:val="21"/>
              </w:rPr>
            </w:pPr>
            <w:r w:rsidRPr="00F408E2">
              <w:rPr>
                <w:rFonts w:ascii="宋体" w:hAnsi="宋体" w:hint="eastAsia"/>
                <w:b/>
                <w:szCs w:val="21"/>
              </w:rPr>
              <w:t>（2）最高评标限价的确定：</w:t>
            </w:r>
            <w:r w:rsidR="00890193" w:rsidRPr="00890193">
              <w:rPr>
                <w:rFonts w:ascii="宋体" w:hAnsi="宋体" w:hint="eastAsia"/>
                <w:b/>
                <w:szCs w:val="21"/>
              </w:rPr>
              <w:t>设计费</w:t>
            </w:r>
            <w:r w:rsidR="00890193">
              <w:rPr>
                <w:rFonts w:ascii="宋体" w:hAnsi="宋体" w:hint="eastAsia"/>
                <w:b/>
                <w:szCs w:val="21"/>
              </w:rPr>
              <w:t>和工程费</w:t>
            </w:r>
            <w:r w:rsidR="00890193" w:rsidRPr="00890193">
              <w:rPr>
                <w:rFonts w:ascii="宋体" w:hAnsi="宋体" w:hint="eastAsia"/>
                <w:b/>
                <w:szCs w:val="21"/>
              </w:rPr>
              <w:t>最高投标限价</w:t>
            </w:r>
            <w:proofErr w:type="gramStart"/>
            <w:r w:rsidR="00890193" w:rsidRPr="00890193">
              <w:rPr>
                <w:rFonts w:ascii="宋体" w:hAnsi="宋体" w:hint="eastAsia"/>
                <w:b/>
                <w:szCs w:val="21"/>
              </w:rPr>
              <w:t>下浮率</w:t>
            </w:r>
            <w:proofErr w:type="gramEnd"/>
            <w:r w:rsidR="00890193" w:rsidRPr="00890193">
              <w:rPr>
                <w:rFonts w:ascii="宋体" w:hAnsi="宋体" w:hint="eastAsia"/>
                <w:b/>
                <w:szCs w:val="21"/>
              </w:rPr>
              <w:t>在开标现场采取摇珠方式确定。</w:t>
            </w:r>
          </w:p>
          <w:p w:rsidR="00F408E2" w:rsidRPr="00890193" w:rsidRDefault="00F408E2" w:rsidP="00EE2219">
            <w:pPr>
              <w:spacing w:line="380" w:lineRule="exact"/>
              <w:ind w:firstLineChars="200" w:firstLine="420"/>
              <w:rPr>
                <w:rFonts w:ascii="宋体" w:hAnsi="宋体"/>
                <w:snapToGrid w:val="0"/>
                <w:szCs w:val="21"/>
              </w:rPr>
            </w:pPr>
            <w:r w:rsidRPr="00890193">
              <w:rPr>
                <w:rFonts w:ascii="宋体" w:hAnsi="宋体" w:hint="eastAsia"/>
                <w:szCs w:val="21"/>
              </w:rPr>
              <w:t>①设计费</w:t>
            </w:r>
            <w:r w:rsidR="00890193" w:rsidRPr="00890193">
              <w:rPr>
                <w:rFonts w:ascii="宋体" w:hAnsi="宋体" w:hint="eastAsia"/>
                <w:snapToGrid w:val="0"/>
                <w:szCs w:val="21"/>
              </w:rPr>
              <w:t>：</w:t>
            </w:r>
          </w:p>
          <w:p w:rsidR="00F408E2" w:rsidRPr="00890193" w:rsidRDefault="00F408E2" w:rsidP="00EE2219">
            <w:pPr>
              <w:spacing w:line="380" w:lineRule="exact"/>
              <w:ind w:firstLineChars="200" w:firstLine="420"/>
              <w:rPr>
                <w:rFonts w:ascii="宋体" w:hAnsi="宋体"/>
                <w:snapToGrid w:val="0"/>
                <w:szCs w:val="21"/>
              </w:rPr>
            </w:pPr>
            <w:r w:rsidRPr="00890193">
              <w:rPr>
                <w:rFonts w:ascii="宋体" w:hAnsi="宋体" w:hint="eastAsia"/>
                <w:snapToGrid w:val="0"/>
                <w:szCs w:val="21"/>
              </w:rPr>
              <w:t>摇</w:t>
            </w:r>
            <w:proofErr w:type="gramStart"/>
            <w:r w:rsidRPr="00890193">
              <w:rPr>
                <w:rFonts w:ascii="宋体" w:hAnsi="宋体" w:hint="eastAsia"/>
                <w:snapToGrid w:val="0"/>
                <w:szCs w:val="21"/>
              </w:rPr>
              <w:t>珠操作</w:t>
            </w:r>
            <w:proofErr w:type="gramEnd"/>
            <w:r w:rsidRPr="00890193">
              <w:rPr>
                <w:rFonts w:ascii="宋体" w:hAnsi="宋体" w:hint="eastAsia"/>
                <w:snapToGrid w:val="0"/>
                <w:szCs w:val="21"/>
              </w:rPr>
              <w:t>办法如下：以0.1％为一档次</w:t>
            </w:r>
            <w:proofErr w:type="gramStart"/>
            <w:r w:rsidRPr="00890193">
              <w:rPr>
                <w:rFonts w:ascii="宋体" w:hAnsi="宋体" w:hint="eastAsia"/>
                <w:snapToGrid w:val="0"/>
                <w:szCs w:val="21"/>
              </w:rPr>
              <w:t>增序确定摇</w:t>
            </w:r>
            <w:proofErr w:type="gramEnd"/>
            <w:r w:rsidRPr="00890193">
              <w:rPr>
                <w:rFonts w:ascii="宋体" w:hAnsi="宋体" w:hint="eastAsia"/>
                <w:snapToGrid w:val="0"/>
                <w:szCs w:val="21"/>
              </w:rPr>
              <w:t>珠号码，</w:t>
            </w:r>
            <w:r w:rsidRPr="00890193">
              <w:rPr>
                <w:rFonts w:ascii="宋体" w:hAnsi="宋体" w:hint="eastAsia"/>
                <w:b/>
                <w:snapToGrid w:val="0"/>
                <w:szCs w:val="21"/>
              </w:rPr>
              <w:t>不少于</w:t>
            </w:r>
            <w:commentRangeStart w:id="38"/>
            <w:r w:rsidRPr="00890193">
              <w:rPr>
                <w:rFonts w:ascii="宋体" w:hAnsi="宋体" w:hint="eastAsia"/>
                <w:b/>
                <w:snapToGrid w:val="0"/>
                <w:szCs w:val="21"/>
              </w:rPr>
              <w:t>31个球</w:t>
            </w:r>
            <w:commentRangeEnd w:id="38"/>
            <w:r w:rsidRPr="00890193">
              <w:rPr>
                <w:rStyle w:val="1f6"/>
                <w:rFonts w:ascii="宋体" w:hAnsi="宋体"/>
              </w:rPr>
              <w:commentReference w:id="38"/>
            </w:r>
            <w:r w:rsidRPr="00890193">
              <w:rPr>
                <w:rFonts w:ascii="宋体" w:hAnsi="宋体" w:hint="eastAsia"/>
                <w:snapToGrid w:val="0"/>
                <w:szCs w:val="21"/>
              </w:rPr>
              <w:t>，一次性摇出3个球（摇出的珠</w:t>
            </w:r>
            <w:proofErr w:type="gramStart"/>
            <w:r w:rsidRPr="00890193">
              <w:rPr>
                <w:rFonts w:ascii="宋体" w:hAnsi="宋体" w:hint="eastAsia"/>
                <w:snapToGrid w:val="0"/>
                <w:szCs w:val="21"/>
              </w:rPr>
              <w:t>不</w:t>
            </w:r>
            <w:proofErr w:type="gramEnd"/>
            <w:r w:rsidRPr="00890193">
              <w:rPr>
                <w:rFonts w:ascii="宋体" w:hAnsi="宋体" w:hint="eastAsia"/>
                <w:snapToGrid w:val="0"/>
                <w:szCs w:val="21"/>
              </w:rPr>
              <w:t>放回），摇出3个球对应的</w:t>
            </w:r>
            <w:proofErr w:type="gramStart"/>
            <w:r w:rsidRPr="00890193">
              <w:rPr>
                <w:rFonts w:ascii="宋体" w:hAnsi="宋体" w:hint="eastAsia"/>
                <w:snapToGrid w:val="0"/>
                <w:szCs w:val="21"/>
              </w:rPr>
              <w:t>下浮率</w:t>
            </w:r>
            <w:proofErr w:type="gramEnd"/>
            <w:r w:rsidRPr="00890193">
              <w:rPr>
                <w:rFonts w:ascii="宋体" w:hAnsi="宋体" w:hint="eastAsia"/>
                <w:snapToGrid w:val="0"/>
                <w:szCs w:val="21"/>
              </w:rPr>
              <w:t>的算术平均值即为本标段招标的最高投标限价下浮率（注：</w:t>
            </w:r>
            <w:r w:rsidR="00890193">
              <w:rPr>
                <w:rFonts w:ascii="宋体" w:hAnsi="宋体" w:hint="eastAsia"/>
                <w:snapToGrid w:val="0"/>
                <w:szCs w:val="21"/>
              </w:rPr>
              <w:t>设计费</w:t>
            </w:r>
            <w:r w:rsidRPr="00890193">
              <w:rPr>
                <w:rFonts w:ascii="宋体" w:hAnsi="宋体" w:hint="eastAsia"/>
                <w:snapToGrid w:val="0"/>
                <w:szCs w:val="21"/>
              </w:rPr>
              <w:t>最高投标限价</w:t>
            </w:r>
            <w:proofErr w:type="gramStart"/>
            <w:r w:rsidRPr="00890193">
              <w:rPr>
                <w:rFonts w:ascii="宋体" w:hAnsi="宋体" w:hint="eastAsia"/>
                <w:snapToGrid w:val="0"/>
                <w:szCs w:val="21"/>
              </w:rPr>
              <w:t>下浮率摇</w:t>
            </w:r>
            <w:proofErr w:type="gramEnd"/>
            <w:r w:rsidRPr="00890193">
              <w:rPr>
                <w:rFonts w:ascii="宋体" w:hAnsi="宋体" w:hint="eastAsia"/>
                <w:snapToGrid w:val="0"/>
                <w:szCs w:val="21"/>
              </w:rPr>
              <w:t>珠浮动区间为</w:t>
            </w:r>
            <w:commentRangeStart w:id="39"/>
            <w:r w:rsidRPr="00890193">
              <w:rPr>
                <w:rFonts w:ascii="宋体" w:hAnsi="宋体" w:hint="eastAsia"/>
                <w:b/>
                <w:snapToGrid w:val="0"/>
                <w:szCs w:val="21"/>
                <w:u w:val="single"/>
              </w:rPr>
              <w:t xml:space="preserve">   ％至   ％</w:t>
            </w:r>
            <w:commentRangeEnd w:id="39"/>
            <w:r w:rsidRPr="00890193">
              <w:rPr>
                <w:rStyle w:val="1f6"/>
                <w:rFonts w:ascii="宋体" w:hAnsi="宋体"/>
              </w:rPr>
              <w:commentReference w:id="39"/>
            </w:r>
            <w:r w:rsidRPr="00890193">
              <w:rPr>
                <w:rFonts w:ascii="宋体" w:hAnsi="宋体" w:hint="eastAsia"/>
                <w:b/>
                <w:snapToGrid w:val="0"/>
                <w:szCs w:val="21"/>
              </w:rPr>
              <w:t>（</w:t>
            </w:r>
            <w:r w:rsidRPr="00890193">
              <w:rPr>
                <w:rFonts w:ascii="宋体" w:hAnsi="宋体" w:hint="eastAsia"/>
                <w:b/>
                <w:snapToGrid w:val="0"/>
                <w:szCs w:val="21"/>
                <w:highlight w:val="yellow"/>
              </w:rPr>
              <w:t>建议摇珠区间为：1</w:t>
            </w:r>
            <w:r w:rsidRPr="00890193">
              <w:rPr>
                <w:rFonts w:ascii="宋体" w:hAnsi="宋体"/>
                <w:b/>
                <w:snapToGrid w:val="0"/>
                <w:szCs w:val="21"/>
                <w:highlight w:val="yellow"/>
              </w:rPr>
              <w:t>7</w:t>
            </w:r>
            <w:r w:rsidRPr="00890193">
              <w:rPr>
                <w:rFonts w:ascii="宋体" w:hAnsi="宋体" w:hint="eastAsia"/>
                <w:b/>
                <w:snapToGrid w:val="0"/>
                <w:szCs w:val="21"/>
                <w:highlight w:val="yellow"/>
              </w:rPr>
              <w:t>%至</w:t>
            </w:r>
            <w:r w:rsidRPr="00890193">
              <w:rPr>
                <w:rFonts w:ascii="宋体" w:hAnsi="宋体"/>
                <w:b/>
                <w:snapToGrid w:val="0"/>
                <w:szCs w:val="21"/>
                <w:highlight w:val="yellow"/>
              </w:rPr>
              <w:t>20</w:t>
            </w:r>
            <w:r w:rsidRPr="00890193">
              <w:rPr>
                <w:rFonts w:ascii="宋体" w:hAnsi="宋体" w:hint="eastAsia"/>
                <w:b/>
                <w:snapToGrid w:val="0"/>
                <w:szCs w:val="21"/>
                <w:highlight w:val="yellow"/>
              </w:rPr>
              <w:t>%</w:t>
            </w:r>
            <w:r w:rsidR="00890193">
              <w:rPr>
                <w:rFonts w:ascii="宋体" w:hAnsi="宋体" w:hint="eastAsia"/>
                <w:b/>
                <w:snapToGrid w:val="0"/>
                <w:szCs w:val="21"/>
                <w:highlight w:val="yellow"/>
              </w:rPr>
              <w:t>）</w:t>
            </w:r>
            <w:r w:rsidRPr="00890193">
              <w:rPr>
                <w:rFonts w:ascii="宋体" w:hAnsi="宋体" w:hint="eastAsia"/>
                <w:snapToGrid w:val="0"/>
                <w:szCs w:val="21"/>
              </w:rPr>
              <w:t>，摇出3个</w:t>
            </w:r>
            <w:proofErr w:type="gramStart"/>
            <w:r w:rsidRPr="00890193">
              <w:rPr>
                <w:rFonts w:ascii="宋体" w:hAnsi="宋体" w:hint="eastAsia"/>
                <w:snapToGrid w:val="0"/>
                <w:szCs w:val="21"/>
              </w:rPr>
              <w:t>下浮率</w:t>
            </w:r>
            <w:proofErr w:type="gramEnd"/>
            <w:r w:rsidRPr="00890193">
              <w:rPr>
                <w:rFonts w:ascii="宋体" w:hAnsi="宋体" w:hint="eastAsia"/>
                <w:snapToGrid w:val="0"/>
                <w:szCs w:val="21"/>
              </w:rPr>
              <w:t>的算术平均值四舍五入取整到0.001％）。</w:t>
            </w:r>
          </w:p>
          <w:p w:rsidR="00F408E2" w:rsidRPr="00890193" w:rsidRDefault="00F408E2" w:rsidP="00EE2219">
            <w:pPr>
              <w:spacing w:line="380" w:lineRule="exact"/>
              <w:ind w:firstLineChars="200" w:firstLine="420"/>
              <w:rPr>
                <w:rFonts w:ascii="宋体" w:hAnsi="宋体"/>
                <w:snapToGrid w:val="0"/>
                <w:szCs w:val="21"/>
              </w:rPr>
            </w:pPr>
            <w:r w:rsidRPr="00890193">
              <w:rPr>
                <w:rFonts w:ascii="宋体" w:hAnsi="宋体" w:hint="eastAsia"/>
                <w:szCs w:val="21"/>
              </w:rPr>
              <w:t>设计费</w:t>
            </w:r>
            <w:r w:rsidRPr="00890193">
              <w:rPr>
                <w:rFonts w:ascii="宋体" w:hAnsi="宋体" w:hint="eastAsia"/>
                <w:snapToGrid w:val="0"/>
                <w:szCs w:val="21"/>
              </w:rPr>
              <w:t>最高评标限价=</w:t>
            </w:r>
            <w:r w:rsidRPr="00890193">
              <w:rPr>
                <w:rFonts w:ascii="宋体" w:hAnsi="宋体" w:hint="eastAsia"/>
                <w:szCs w:val="21"/>
              </w:rPr>
              <w:t>设计费</w:t>
            </w:r>
            <w:r w:rsidRPr="00890193">
              <w:rPr>
                <w:rFonts w:ascii="宋体" w:hAnsi="宋体" w:hint="eastAsia"/>
                <w:snapToGrid w:val="0"/>
                <w:szCs w:val="21"/>
              </w:rPr>
              <w:t>最高投标限价×（1-</w:t>
            </w:r>
            <w:r w:rsidRPr="00890193">
              <w:rPr>
                <w:rFonts w:ascii="宋体" w:hAnsi="宋体" w:hint="eastAsia"/>
                <w:szCs w:val="21"/>
              </w:rPr>
              <w:t>设计费</w:t>
            </w:r>
            <w:r w:rsidRPr="00890193">
              <w:rPr>
                <w:rFonts w:ascii="宋体" w:hAnsi="宋体" w:hint="eastAsia"/>
                <w:snapToGrid w:val="0"/>
                <w:szCs w:val="21"/>
              </w:rPr>
              <w:t>最高投标限价下浮率）</w:t>
            </w:r>
          </w:p>
          <w:p w:rsidR="00F408E2" w:rsidRPr="00890193" w:rsidRDefault="00F408E2" w:rsidP="00EE2219">
            <w:pPr>
              <w:pStyle w:val="10"/>
              <w:spacing w:line="380" w:lineRule="exact"/>
              <w:ind w:firstLine="420"/>
              <w:rPr>
                <w:snapToGrid w:val="0"/>
                <w:color w:val="auto"/>
                <w:sz w:val="21"/>
                <w:szCs w:val="21"/>
              </w:rPr>
            </w:pPr>
            <w:r w:rsidRPr="00890193">
              <w:rPr>
                <w:rFonts w:hint="eastAsia"/>
                <w:color w:val="auto"/>
                <w:sz w:val="21"/>
                <w:szCs w:val="21"/>
              </w:rPr>
              <w:t>设计费</w:t>
            </w:r>
            <w:r w:rsidRPr="00890193">
              <w:rPr>
                <w:rFonts w:hint="eastAsia"/>
                <w:snapToGrid w:val="0"/>
                <w:color w:val="auto"/>
                <w:sz w:val="21"/>
                <w:szCs w:val="21"/>
              </w:rPr>
              <w:t>有效评标价范围：不大于</w:t>
            </w:r>
            <w:r w:rsidRPr="00890193">
              <w:rPr>
                <w:bCs/>
                <w:snapToGrid w:val="0"/>
                <w:color w:val="auto"/>
                <w:sz w:val="21"/>
                <w:szCs w:val="21"/>
              </w:rPr>
              <w:t>工程</w:t>
            </w:r>
            <w:r w:rsidR="00890193" w:rsidRPr="00890193">
              <w:rPr>
                <w:rFonts w:hint="eastAsia"/>
                <w:color w:val="auto"/>
                <w:sz w:val="21"/>
                <w:szCs w:val="21"/>
              </w:rPr>
              <w:t>设计费</w:t>
            </w:r>
            <w:r w:rsidR="00890193" w:rsidRPr="00890193">
              <w:rPr>
                <w:bCs/>
                <w:snapToGrid w:val="0"/>
                <w:color w:val="auto"/>
                <w:sz w:val="21"/>
                <w:szCs w:val="21"/>
              </w:rPr>
              <w:t>最</w:t>
            </w:r>
            <w:r w:rsidRPr="00890193">
              <w:rPr>
                <w:rFonts w:hint="eastAsia"/>
                <w:snapToGrid w:val="0"/>
                <w:color w:val="auto"/>
                <w:sz w:val="21"/>
                <w:szCs w:val="21"/>
              </w:rPr>
              <w:t>高评标限价的评标价为有效评标价。若大于</w:t>
            </w:r>
            <w:r w:rsidR="00890193" w:rsidRPr="00890193">
              <w:rPr>
                <w:rFonts w:hint="eastAsia"/>
                <w:color w:val="auto"/>
                <w:sz w:val="21"/>
                <w:szCs w:val="21"/>
              </w:rPr>
              <w:t>设计费</w:t>
            </w:r>
            <w:r w:rsidRPr="00890193">
              <w:rPr>
                <w:rFonts w:hint="eastAsia"/>
                <w:snapToGrid w:val="0"/>
                <w:color w:val="auto"/>
                <w:sz w:val="21"/>
                <w:szCs w:val="21"/>
              </w:rPr>
              <w:t>最高评标限价的评标价，</w:t>
            </w:r>
            <w:commentRangeStart w:id="40"/>
            <w:r w:rsidRPr="00890193">
              <w:rPr>
                <w:rFonts w:hint="eastAsia"/>
                <w:snapToGrid w:val="0"/>
                <w:color w:val="auto"/>
                <w:sz w:val="21"/>
                <w:szCs w:val="21"/>
              </w:rPr>
              <w:t>其评标价得分为0分。</w:t>
            </w:r>
            <w:commentRangeEnd w:id="40"/>
            <w:r w:rsidRPr="00890193">
              <w:rPr>
                <w:rStyle w:val="1f6"/>
                <w:color w:val="auto"/>
              </w:rPr>
              <w:commentReference w:id="40"/>
            </w:r>
          </w:p>
          <w:p w:rsidR="00890193" w:rsidRPr="00890193" w:rsidRDefault="00890193" w:rsidP="00EE2219">
            <w:pPr>
              <w:spacing w:line="380" w:lineRule="exact"/>
              <w:ind w:firstLineChars="200" w:firstLine="420"/>
              <w:rPr>
                <w:rFonts w:ascii="宋体" w:hAnsi="宋体"/>
                <w:snapToGrid w:val="0"/>
                <w:szCs w:val="21"/>
              </w:rPr>
            </w:pPr>
            <w:r w:rsidRPr="00890193">
              <w:rPr>
                <w:rFonts w:ascii="宋体" w:hAnsi="宋体" w:hint="eastAsia"/>
                <w:szCs w:val="21"/>
              </w:rPr>
              <w:t>②工程费</w:t>
            </w:r>
            <w:r w:rsidRPr="00890193">
              <w:rPr>
                <w:rFonts w:ascii="宋体" w:hAnsi="宋体" w:hint="eastAsia"/>
                <w:snapToGrid w:val="0"/>
                <w:szCs w:val="21"/>
              </w:rPr>
              <w:t>：</w:t>
            </w:r>
          </w:p>
          <w:p w:rsidR="00890193" w:rsidRPr="00890193" w:rsidRDefault="00890193" w:rsidP="00EE2219">
            <w:pPr>
              <w:spacing w:line="380" w:lineRule="exact"/>
              <w:ind w:firstLineChars="200" w:firstLine="420"/>
              <w:rPr>
                <w:rFonts w:ascii="宋体" w:hAnsi="宋体"/>
                <w:snapToGrid w:val="0"/>
                <w:szCs w:val="21"/>
              </w:rPr>
            </w:pPr>
            <w:r w:rsidRPr="00890193">
              <w:rPr>
                <w:rFonts w:ascii="宋体" w:hAnsi="宋体" w:hint="eastAsia"/>
                <w:snapToGrid w:val="0"/>
                <w:szCs w:val="21"/>
              </w:rPr>
              <w:t>摇</w:t>
            </w:r>
            <w:proofErr w:type="gramStart"/>
            <w:r w:rsidRPr="00890193">
              <w:rPr>
                <w:rFonts w:ascii="宋体" w:hAnsi="宋体" w:hint="eastAsia"/>
                <w:snapToGrid w:val="0"/>
                <w:szCs w:val="21"/>
              </w:rPr>
              <w:t>珠操作</w:t>
            </w:r>
            <w:proofErr w:type="gramEnd"/>
            <w:r w:rsidRPr="00890193">
              <w:rPr>
                <w:rFonts w:ascii="宋体" w:hAnsi="宋体" w:hint="eastAsia"/>
                <w:snapToGrid w:val="0"/>
                <w:szCs w:val="21"/>
              </w:rPr>
              <w:t>办法如下：以0.1％为一档次</w:t>
            </w:r>
            <w:proofErr w:type="gramStart"/>
            <w:r w:rsidRPr="00890193">
              <w:rPr>
                <w:rFonts w:ascii="宋体" w:hAnsi="宋体" w:hint="eastAsia"/>
                <w:snapToGrid w:val="0"/>
                <w:szCs w:val="21"/>
              </w:rPr>
              <w:t>增序确定摇</w:t>
            </w:r>
            <w:proofErr w:type="gramEnd"/>
            <w:r w:rsidRPr="00890193">
              <w:rPr>
                <w:rFonts w:ascii="宋体" w:hAnsi="宋体" w:hint="eastAsia"/>
                <w:snapToGrid w:val="0"/>
                <w:szCs w:val="21"/>
              </w:rPr>
              <w:t>珠号码，</w:t>
            </w:r>
            <w:r w:rsidRPr="00890193">
              <w:rPr>
                <w:rFonts w:ascii="宋体" w:hAnsi="宋体" w:hint="eastAsia"/>
                <w:b/>
                <w:snapToGrid w:val="0"/>
                <w:szCs w:val="21"/>
              </w:rPr>
              <w:t>不少于</w:t>
            </w:r>
            <w:commentRangeStart w:id="41"/>
            <w:r w:rsidRPr="00890193">
              <w:rPr>
                <w:rFonts w:ascii="宋体" w:hAnsi="宋体" w:hint="eastAsia"/>
                <w:b/>
                <w:snapToGrid w:val="0"/>
                <w:szCs w:val="21"/>
              </w:rPr>
              <w:t>31个球</w:t>
            </w:r>
            <w:commentRangeEnd w:id="41"/>
            <w:r w:rsidRPr="00890193">
              <w:rPr>
                <w:rStyle w:val="39"/>
                <w:rFonts w:ascii="宋体" w:hAnsi="宋体"/>
              </w:rPr>
              <w:commentReference w:id="41"/>
            </w:r>
            <w:r w:rsidRPr="00890193">
              <w:rPr>
                <w:rFonts w:ascii="宋体" w:hAnsi="宋体" w:hint="eastAsia"/>
                <w:snapToGrid w:val="0"/>
                <w:szCs w:val="21"/>
              </w:rPr>
              <w:t>，</w:t>
            </w:r>
            <w:r w:rsidRPr="00890193">
              <w:rPr>
                <w:rFonts w:ascii="宋体" w:hAnsi="宋体" w:hint="eastAsia"/>
                <w:snapToGrid w:val="0"/>
                <w:szCs w:val="21"/>
              </w:rPr>
              <w:lastRenderedPageBreak/>
              <w:t>一次性摇出3个球（摇出的珠</w:t>
            </w:r>
            <w:proofErr w:type="gramStart"/>
            <w:r w:rsidRPr="00890193">
              <w:rPr>
                <w:rFonts w:ascii="宋体" w:hAnsi="宋体" w:hint="eastAsia"/>
                <w:snapToGrid w:val="0"/>
                <w:szCs w:val="21"/>
              </w:rPr>
              <w:t>不</w:t>
            </w:r>
            <w:proofErr w:type="gramEnd"/>
            <w:r w:rsidRPr="00890193">
              <w:rPr>
                <w:rFonts w:ascii="宋体" w:hAnsi="宋体" w:hint="eastAsia"/>
                <w:snapToGrid w:val="0"/>
                <w:szCs w:val="21"/>
              </w:rPr>
              <w:t>放回），摇出3个球对应的</w:t>
            </w:r>
            <w:proofErr w:type="gramStart"/>
            <w:r w:rsidRPr="00890193">
              <w:rPr>
                <w:rFonts w:ascii="宋体" w:hAnsi="宋体" w:hint="eastAsia"/>
                <w:snapToGrid w:val="0"/>
                <w:szCs w:val="21"/>
              </w:rPr>
              <w:t>下浮率</w:t>
            </w:r>
            <w:proofErr w:type="gramEnd"/>
            <w:r w:rsidRPr="00890193">
              <w:rPr>
                <w:rFonts w:ascii="宋体" w:hAnsi="宋体" w:hint="eastAsia"/>
                <w:snapToGrid w:val="0"/>
                <w:szCs w:val="21"/>
              </w:rPr>
              <w:t>的算术平均值即为本标段招标的最高投标限价下浮率（注：</w:t>
            </w:r>
            <w:r w:rsidRPr="00890193">
              <w:rPr>
                <w:rFonts w:ascii="宋体" w:hAnsi="宋体" w:hint="eastAsia"/>
                <w:szCs w:val="21"/>
              </w:rPr>
              <w:t>工程费</w:t>
            </w:r>
            <w:r w:rsidRPr="00890193">
              <w:rPr>
                <w:rFonts w:ascii="宋体" w:hAnsi="宋体" w:hint="eastAsia"/>
                <w:snapToGrid w:val="0"/>
                <w:szCs w:val="21"/>
              </w:rPr>
              <w:t>最高投标限价</w:t>
            </w:r>
            <w:proofErr w:type="gramStart"/>
            <w:r w:rsidRPr="00890193">
              <w:rPr>
                <w:rFonts w:ascii="宋体" w:hAnsi="宋体" w:hint="eastAsia"/>
                <w:snapToGrid w:val="0"/>
                <w:szCs w:val="21"/>
              </w:rPr>
              <w:t>下浮率摇</w:t>
            </w:r>
            <w:proofErr w:type="gramEnd"/>
            <w:r w:rsidRPr="00890193">
              <w:rPr>
                <w:rFonts w:ascii="宋体" w:hAnsi="宋体" w:hint="eastAsia"/>
                <w:snapToGrid w:val="0"/>
                <w:szCs w:val="21"/>
              </w:rPr>
              <w:t>珠浮动区间为</w:t>
            </w:r>
            <w:commentRangeStart w:id="42"/>
            <w:r w:rsidRPr="00890193">
              <w:rPr>
                <w:rFonts w:ascii="宋体" w:hAnsi="宋体" w:hint="eastAsia"/>
                <w:b/>
                <w:snapToGrid w:val="0"/>
                <w:szCs w:val="21"/>
                <w:u w:val="single"/>
              </w:rPr>
              <w:t xml:space="preserve">   ％至   ％</w:t>
            </w:r>
            <w:commentRangeEnd w:id="42"/>
            <w:r w:rsidRPr="00890193">
              <w:rPr>
                <w:rStyle w:val="39"/>
                <w:rFonts w:ascii="宋体" w:hAnsi="宋体"/>
              </w:rPr>
              <w:commentReference w:id="42"/>
            </w:r>
            <w:r w:rsidRPr="00890193">
              <w:rPr>
                <w:rFonts w:ascii="宋体" w:hAnsi="宋体" w:hint="eastAsia"/>
                <w:b/>
                <w:snapToGrid w:val="0"/>
                <w:szCs w:val="21"/>
              </w:rPr>
              <w:t>（</w:t>
            </w:r>
            <w:r w:rsidRPr="00890193">
              <w:rPr>
                <w:rFonts w:ascii="宋体" w:hAnsi="宋体" w:hint="eastAsia"/>
                <w:b/>
                <w:snapToGrid w:val="0"/>
                <w:szCs w:val="21"/>
                <w:highlight w:val="yellow"/>
              </w:rPr>
              <w:t>建筑工程房屋建筑施工类的建议摇珠区间为：3％至5％；市政公用工程施工类的建议摇珠区间为：5％至7％；</w:t>
            </w:r>
            <w:r w:rsidRPr="00890193">
              <w:rPr>
                <w:rFonts w:ascii="宋体" w:hAnsi="宋体" w:hint="eastAsia"/>
                <w:b/>
                <w:snapToGrid w:val="0"/>
                <w:szCs w:val="21"/>
              </w:rPr>
              <w:t>）</w:t>
            </w:r>
            <w:r w:rsidRPr="00890193">
              <w:rPr>
                <w:rFonts w:ascii="宋体" w:hAnsi="宋体" w:hint="eastAsia"/>
                <w:snapToGrid w:val="0"/>
                <w:szCs w:val="21"/>
              </w:rPr>
              <w:t>，摇出3个</w:t>
            </w:r>
            <w:proofErr w:type="gramStart"/>
            <w:r w:rsidRPr="00890193">
              <w:rPr>
                <w:rFonts w:ascii="宋体" w:hAnsi="宋体" w:hint="eastAsia"/>
                <w:snapToGrid w:val="0"/>
                <w:szCs w:val="21"/>
              </w:rPr>
              <w:t>下浮率</w:t>
            </w:r>
            <w:proofErr w:type="gramEnd"/>
            <w:r w:rsidRPr="00890193">
              <w:rPr>
                <w:rFonts w:ascii="宋体" w:hAnsi="宋体" w:hint="eastAsia"/>
                <w:snapToGrid w:val="0"/>
                <w:szCs w:val="21"/>
              </w:rPr>
              <w:t>的算术平均值四舍五入取整到0.001％）。</w:t>
            </w:r>
          </w:p>
          <w:p w:rsidR="00890193" w:rsidRPr="00EE2219" w:rsidRDefault="00890193" w:rsidP="00EE2219">
            <w:pPr>
              <w:spacing w:line="380" w:lineRule="exact"/>
              <w:ind w:firstLineChars="200" w:firstLine="420"/>
              <w:rPr>
                <w:rFonts w:ascii="宋体" w:hAnsi="宋体"/>
                <w:snapToGrid w:val="0"/>
                <w:szCs w:val="21"/>
              </w:rPr>
            </w:pPr>
            <w:r w:rsidRPr="00EE2219">
              <w:rPr>
                <w:rFonts w:ascii="宋体" w:hAnsi="宋体" w:hint="eastAsia"/>
                <w:szCs w:val="21"/>
              </w:rPr>
              <w:t>工程费</w:t>
            </w:r>
            <w:r w:rsidRPr="00EE2219">
              <w:rPr>
                <w:rFonts w:ascii="宋体" w:hAnsi="宋体" w:hint="eastAsia"/>
                <w:snapToGrid w:val="0"/>
                <w:szCs w:val="21"/>
              </w:rPr>
              <w:t>最高评标限价=</w:t>
            </w:r>
            <w:r w:rsidRPr="00EE2219">
              <w:rPr>
                <w:rFonts w:ascii="宋体" w:hAnsi="宋体" w:hint="eastAsia"/>
                <w:szCs w:val="21"/>
              </w:rPr>
              <w:t>工程费</w:t>
            </w:r>
            <w:r w:rsidRPr="00EE2219">
              <w:rPr>
                <w:rFonts w:ascii="宋体" w:hAnsi="宋体" w:hint="eastAsia"/>
                <w:snapToGrid w:val="0"/>
                <w:szCs w:val="21"/>
              </w:rPr>
              <w:t>最高投标限价×（1-</w:t>
            </w:r>
            <w:r w:rsidRPr="00EE2219">
              <w:rPr>
                <w:rFonts w:ascii="宋体" w:hAnsi="宋体" w:hint="eastAsia"/>
                <w:szCs w:val="21"/>
              </w:rPr>
              <w:t>工程费</w:t>
            </w:r>
            <w:r w:rsidRPr="00EE2219">
              <w:rPr>
                <w:rFonts w:ascii="宋体" w:hAnsi="宋体" w:hint="eastAsia"/>
                <w:snapToGrid w:val="0"/>
                <w:szCs w:val="21"/>
              </w:rPr>
              <w:t>最高投标限价下浮率）</w:t>
            </w:r>
          </w:p>
          <w:p w:rsidR="00890193" w:rsidRPr="00EE2219" w:rsidRDefault="00890193" w:rsidP="00EE2219">
            <w:pPr>
              <w:pStyle w:val="33"/>
              <w:spacing w:line="380" w:lineRule="exact"/>
              <w:rPr>
                <w:rFonts w:ascii="宋体" w:hAnsi="宋体"/>
                <w:snapToGrid w:val="0"/>
                <w:sz w:val="21"/>
                <w:szCs w:val="21"/>
              </w:rPr>
            </w:pPr>
            <w:r w:rsidRPr="00EE2219">
              <w:rPr>
                <w:rFonts w:ascii="宋体" w:hAnsi="宋体" w:hint="eastAsia"/>
                <w:sz w:val="21"/>
                <w:szCs w:val="21"/>
              </w:rPr>
              <w:t>工程</w:t>
            </w:r>
            <w:proofErr w:type="gramStart"/>
            <w:r w:rsidRPr="00EE2219">
              <w:rPr>
                <w:rFonts w:ascii="宋体" w:hAnsi="宋体" w:hint="eastAsia"/>
                <w:sz w:val="21"/>
                <w:szCs w:val="21"/>
              </w:rPr>
              <w:t>费</w:t>
            </w:r>
            <w:r w:rsidRPr="00EE2219">
              <w:rPr>
                <w:rFonts w:ascii="宋体" w:hAnsi="宋体" w:hint="eastAsia"/>
                <w:snapToGrid w:val="0"/>
                <w:sz w:val="21"/>
                <w:szCs w:val="21"/>
              </w:rPr>
              <w:t>有效</w:t>
            </w:r>
            <w:proofErr w:type="gramEnd"/>
            <w:r w:rsidRPr="00EE2219">
              <w:rPr>
                <w:rFonts w:ascii="宋体" w:hAnsi="宋体" w:hint="eastAsia"/>
                <w:snapToGrid w:val="0"/>
                <w:sz w:val="21"/>
                <w:szCs w:val="21"/>
              </w:rPr>
              <w:t>评标价范围：不大于</w:t>
            </w:r>
            <w:r w:rsidRPr="00EE2219">
              <w:rPr>
                <w:rFonts w:ascii="宋体" w:hAnsi="宋体"/>
                <w:bCs/>
                <w:snapToGrid w:val="0"/>
                <w:sz w:val="21"/>
                <w:szCs w:val="21"/>
              </w:rPr>
              <w:t>工程费最</w:t>
            </w:r>
            <w:r w:rsidRPr="00EE2219">
              <w:rPr>
                <w:rFonts w:ascii="宋体" w:hAnsi="宋体" w:hint="eastAsia"/>
                <w:snapToGrid w:val="0"/>
                <w:sz w:val="21"/>
                <w:szCs w:val="21"/>
              </w:rPr>
              <w:t>高评标限价的评标价为有效评标价。若大于</w:t>
            </w:r>
            <w:r w:rsidRPr="00EE2219">
              <w:rPr>
                <w:rFonts w:ascii="宋体" w:hAnsi="宋体" w:hint="eastAsia"/>
                <w:sz w:val="21"/>
                <w:szCs w:val="21"/>
              </w:rPr>
              <w:t>工程费</w:t>
            </w:r>
            <w:r w:rsidRPr="00EE2219">
              <w:rPr>
                <w:rFonts w:ascii="宋体" w:hAnsi="宋体" w:hint="eastAsia"/>
                <w:snapToGrid w:val="0"/>
                <w:sz w:val="21"/>
                <w:szCs w:val="21"/>
              </w:rPr>
              <w:t>最高评标限价的评标价，</w:t>
            </w:r>
            <w:commentRangeStart w:id="43"/>
            <w:r w:rsidRPr="00EE2219">
              <w:rPr>
                <w:rFonts w:ascii="宋体" w:hAnsi="宋体" w:hint="eastAsia"/>
                <w:snapToGrid w:val="0"/>
                <w:sz w:val="21"/>
                <w:szCs w:val="21"/>
              </w:rPr>
              <w:t>其评标价得分为0分。</w:t>
            </w:r>
            <w:commentRangeEnd w:id="43"/>
            <w:r w:rsidRPr="00EE2219">
              <w:rPr>
                <w:rStyle w:val="39"/>
                <w:rFonts w:ascii="宋体" w:hAnsi="宋体"/>
              </w:rPr>
              <w:commentReference w:id="43"/>
            </w:r>
          </w:p>
          <w:p w:rsidR="00890193" w:rsidRPr="00EE2219" w:rsidRDefault="00890193" w:rsidP="00EE2219">
            <w:pPr>
              <w:pStyle w:val="33"/>
              <w:spacing w:line="380" w:lineRule="exact"/>
              <w:rPr>
                <w:rFonts w:ascii="宋体" w:hAnsi="宋体"/>
                <w:b/>
                <w:sz w:val="21"/>
                <w:szCs w:val="21"/>
                <w:lang w:val="en-US"/>
              </w:rPr>
            </w:pPr>
            <w:r w:rsidRPr="00EE2219">
              <w:rPr>
                <w:rFonts w:ascii="宋体" w:hAnsi="宋体" w:hint="eastAsia"/>
                <w:b/>
                <w:sz w:val="21"/>
                <w:szCs w:val="21"/>
                <w:lang w:val="en-US"/>
              </w:rPr>
              <w:t>（3）评标基准价的确定：</w:t>
            </w:r>
          </w:p>
          <w:p w:rsidR="00890193" w:rsidRPr="00EE2219" w:rsidRDefault="00890193" w:rsidP="00EE2219">
            <w:pPr>
              <w:pStyle w:val="33"/>
              <w:spacing w:line="380" w:lineRule="exact"/>
              <w:rPr>
                <w:rFonts w:ascii="宋体" w:hAnsi="宋体"/>
                <w:sz w:val="21"/>
                <w:szCs w:val="21"/>
                <w:lang w:val="en-US"/>
              </w:rPr>
            </w:pPr>
            <w:r w:rsidRPr="00EE2219">
              <w:rPr>
                <w:rFonts w:ascii="宋体" w:hAnsi="宋体" w:hint="eastAsia"/>
                <w:sz w:val="21"/>
                <w:szCs w:val="21"/>
                <w:lang w:val="en-US"/>
              </w:rPr>
              <w:t>①设计费：</w:t>
            </w:r>
          </w:p>
          <w:p w:rsidR="00890193" w:rsidRPr="00EE2219" w:rsidRDefault="00890193" w:rsidP="00EE2219">
            <w:pPr>
              <w:spacing w:line="380" w:lineRule="exact"/>
              <w:ind w:firstLineChars="200" w:firstLine="422"/>
              <w:rPr>
                <w:rFonts w:ascii="宋体" w:hAnsi="宋体"/>
                <w:b/>
                <w:snapToGrid w:val="0"/>
                <w:szCs w:val="21"/>
              </w:rPr>
            </w:pPr>
            <w:commentRangeStart w:id="44"/>
            <w:r w:rsidRPr="00EE2219">
              <w:rPr>
                <w:rFonts w:ascii="宋体" w:hAnsi="宋体" w:hint="eastAsia"/>
                <w:b/>
                <w:snapToGrid w:val="0"/>
                <w:szCs w:val="21"/>
                <w:highlight w:val="yellow"/>
              </w:rPr>
              <w:t>将最高评标限价下浮</w:t>
            </w:r>
            <w:r w:rsidRPr="00EE2219">
              <w:rPr>
                <w:rFonts w:ascii="宋体" w:hAnsi="宋体" w:hint="eastAsia"/>
                <w:b/>
                <w:snapToGrid w:val="0"/>
                <w:szCs w:val="21"/>
                <w:highlight w:val="yellow"/>
                <w:u w:val="single"/>
              </w:rPr>
              <w:t xml:space="preserve">    ％</w:t>
            </w:r>
            <w:r w:rsidRPr="00EE2219">
              <w:rPr>
                <w:rFonts w:ascii="宋体" w:hAnsi="宋体" w:hint="eastAsia"/>
                <w:b/>
                <w:snapToGrid w:val="0"/>
                <w:szCs w:val="21"/>
                <w:highlight w:val="yellow"/>
              </w:rPr>
              <w:t>，作为评标基准价。（建议下浮区间为1%～3%）</w:t>
            </w:r>
            <w:commentRangeEnd w:id="44"/>
            <w:r w:rsidRPr="00EE2219">
              <w:rPr>
                <w:rStyle w:val="1f6"/>
                <w:rFonts w:ascii="宋体" w:hAnsi="宋体"/>
              </w:rPr>
              <w:commentReference w:id="44"/>
            </w:r>
          </w:p>
          <w:p w:rsidR="00890193" w:rsidRPr="00EE2219" w:rsidRDefault="00890193" w:rsidP="00EE2219">
            <w:pPr>
              <w:spacing w:line="380" w:lineRule="exact"/>
              <w:ind w:firstLineChars="200" w:firstLine="420"/>
              <w:rPr>
                <w:rFonts w:ascii="宋体" w:hAnsi="宋体"/>
                <w:snapToGrid w:val="0"/>
                <w:szCs w:val="21"/>
              </w:rPr>
            </w:pPr>
            <w:r w:rsidRPr="00EE2219">
              <w:rPr>
                <w:rFonts w:ascii="宋体" w:hAnsi="宋体" w:hint="eastAsia"/>
                <w:snapToGrid w:val="0"/>
                <w:szCs w:val="21"/>
              </w:rPr>
              <w:t>在评标过程中，评标委员会应对招标人计算的评标基准价进行复核，存在计算错误的应予以修正并在评标报告中</w:t>
            </w:r>
            <w:proofErr w:type="gramStart"/>
            <w:r w:rsidRPr="00EE2219">
              <w:rPr>
                <w:rFonts w:ascii="宋体" w:hAnsi="宋体" w:hint="eastAsia"/>
                <w:snapToGrid w:val="0"/>
                <w:szCs w:val="21"/>
              </w:rPr>
              <w:t>作出</w:t>
            </w:r>
            <w:proofErr w:type="gramEnd"/>
            <w:r w:rsidRPr="00EE2219">
              <w:rPr>
                <w:rFonts w:ascii="宋体" w:hAnsi="宋体" w:hint="eastAsia"/>
                <w:snapToGrid w:val="0"/>
                <w:szCs w:val="21"/>
              </w:rPr>
              <w:t>说明。除此之外，评标基准价在整个评标期间保持不变，不随任何因素发生变化。</w:t>
            </w:r>
          </w:p>
          <w:p w:rsidR="00890193" w:rsidRPr="00EE2219" w:rsidRDefault="00EE2219" w:rsidP="00EE2219">
            <w:pPr>
              <w:pStyle w:val="33"/>
              <w:spacing w:line="380" w:lineRule="exact"/>
              <w:rPr>
                <w:rFonts w:ascii="宋体" w:hAnsi="宋体"/>
                <w:b/>
                <w:snapToGrid w:val="0"/>
                <w:sz w:val="21"/>
                <w:szCs w:val="21"/>
              </w:rPr>
            </w:pPr>
            <w:r w:rsidRPr="00EE2219">
              <w:rPr>
                <w:rFonts w:ascii="宋体" w:hAnsi="宋体" w:hint="eastAsia"/>
                <w:b/>
                <w:snapToGrid w:val="0"/>
                <w:sz w:val="21"/>
                <w:szCs w:val="21"/>
              </w:rPr>
              <w:t>注：最高评标限价、评标基准价的计算均四舍五入至小数点后二位。</w:t>
            </w:r>
          </w:p>
          <w:p w:rsidR="00890193" w:rsidRPr="00EE2219" w:rsidRDefault="00890193" w:rsidP="00EE2219">
            <w:pPr>
              <w:pStyle w:val="33"/>
              <w:spacing w:line="380" w:lineRule="exact"/>
              <w:rPr>
                <w:rFonts w:ascii="宋体" w:hAnsi="宋体"/>
                <w:snapToGrid w:val="0"/>
                <w:sz w:val="21"/>
                <w:szCs w:val="21"/>
              </w:rPr>
            </w:pPr>
            <w:r w:rsidRPr="00EE2219">
              <w:rPr>
                <w:rFonts w:ascii="宋体" w:hAnsi="宋体" w:hint="eastAsia"/>
                <w:snapToGrid w:val="0"/>
                <w:sz w:val="21"/>
                <w:szCs w:val="21"/>
              </w:rPr>
              <w:t>②工程费：</w:t>
            </w:r>
          </w:p>
          <w:p w:rsidR="00EE2219" w:rsidRPr="00EE2219" w:rsidRDefault="00EE2219" w:rsidP="00EE2219">
            <w:pPr>
              <w:spacing w:line="380" w:lineRule="exact"/>
              <w:ind w:firstLineChars="200" w:firstLine="420"/>
              <w:rPr>
                <w:rFonts w:ascii="宋体" w:hAnsi="宋体"/>
                <w:snapToGrid w:val="0"/>
                <w:szCs w:val="21"/>
              </w:rPr>
            </w:pPr>
            <w:r>
              <w:rPr>
                <w:rFonts w:ascii="宋体" w:hAnsi="宋体" w:hint="eastAsia"/>
                <w:snapToGrid w:val="0"/>
                <w:szCs w:val="21"/>
              </w:rPr>
              <w:t>1、</w:t>
            </w:r>
            <w:r w:rsidRPr="00EE2219">
              <w:rPr>
                <w:rFonts w:ascii="宋体" w:hAnsi="宋体" w:hint="eastAsia"/>
                <w:snapToGrid w:val="0"/>
                <w:szCs w:val="21"/>
              </w:rPr>
              <w:t>参与评标基准价计算的评标价范围：最高评标限价的</w:t>
            </w:r>
            <w:commentRangeStart w:id="45"/>
            <w:r w:rsidRPr="00EE2219">
              <w:rPr>
                <w:rFonts w:ascii="宋体" w:hAnsi="宋体" w:hint="eastAsia"/>
                <w:snapToGrid w:val="0"/>
                <w:szCs w:val="21"/>
              </w:rPr>
              <w:t>85％≤参与评标基准价计算的评标价≤最高评标限价的100％</w:t>
            </w:r>
            <w:commentRangeEnd w:id="45"/>
            <w:r w:rsidRPr="00EE2219">
              <w:rPr>
                <w:rStyle w:val="39"/>
                <w:rFonts w:ascii="宋体" w:hAnsi="宋体"/>
              </w:rPr>
              <w:commentReference w:id="45"/>
            </w:r>
            <w:r w:rsidRPr="00EE2219">
              <w:rPr>
                <w:rFonts w:ascii="宋体" w:hAnsi="宋体" w:hint="eastAsia"/>
                <w:snapToGrid w:val="0"/>
                <w:szCs w:val="21"/>
              </w:rPr>
              <w:t>，小于最高评标限价85％的评标价不参与评标基准价的计算，但</w:t>
            </w:r>
            <w:proofErr w:type="gramStart"/>
            <w:r w:rsidRPr="00EE2219">
              <w:rPr>
                <w:rFonts w:ascii="宋体" w:hAnsi="宋体" w:hint="eastAsia"/>
                <w:snapToGrid w:val="0"/>
                <w:szCs w:val="21"/>
              </w:rPr>
              <w:t>仍参与</w:t>
            </w:r>
            <w:proofErr w:type="gramEnd"/>
            <w:r w:rsidRPr="00EE2219">
              <w:rPr>
                <w:rFonts w:ascii="宋体" w:hAnsi="宋体" w:hint="eastAsia"/>
                <w:snapToGrid w:val="0"/>
                <w:szCs w:val="21"/>
              </w:rPr>
              <w:t>评标价的得分计算。</w:t>
            </w:r>
          </w:p>
          <w:p w:rsidR="00EE2219" w:rsidRPr="00EE2219" w:rsidRDefault="00EE2219" w:rsidP="00EE2219">
            <w:pPr>
              <w:spacing w:line="380" w:lineRule="exact"/>
              <w:ind w:firstLineChars="200" w:firstLine="420"/>
              <w:rPr>
                <w:rFonts w:ascii="宋体" w:hAnsi="宋体"/>
                <w:snapToGrid w:val="0"/>
                <w:szCs w:val="21"/>
              </w:rPr>
            </w:pPr>
            <w:r>
              <w:rPr>
                <w:rFonts w:ascii="宋体" w:hAnsi="宋体" w:hint="eastAsia"/>
                <w:snapToGrid w:val="0"/>
                <w:szCs w:val="21"/>
              </w:rPr>
              <w:t>2、</w:t>
            </w:r>
            <w:r w:rsidRPr="00EE2219">
              <w:rPr>
                <w:rFonts w:ascii="宋体" w:hAnsi="宋体" w:hint="eastAsia"/>
                <w:snapToGrid w:val="0"/>
                <w:szCs w:val="21"/>
              </w:rPr>
              <w:t>除不参与评标基准价计算的投标报价之外，</w:t>
            </w:r>
            <w:proofErr w:type="gramStart"/>
            <w:r w:rsidRPr="00EE2219">
              <w:rPr>
                <w:rFonts w:ascii="宋体" w:hAnsi="宋体" w:hint="eastAsia"/>
                <w:szCs w:val="21"/>
              </w:rPr>
              <w:t>当有效</w:t>
            </w:r>
            <w:proofErr w:type="gramEnd"/>
            <w:r w:rsidRPr="00EE2219">
              <w:rPr>
                <w:rFonts w:ascii="宋体" w:hAnsi="宋体" w:hint="eastAsia"/>
                <w:szCs w:val="21"/>
              </w:rPr>
              <w:t>投标人少于或等于5家时，评标基准价为所有有效投标报价的算术平均值；</w:t>
            </w:r>
            <w:proofErr w:type="gramStart"/>
            <w:r w:rsidRPr="00EE2219">
              <w:rPr>
                <w:rFonts w:ascii="宋体" w:hAnsi="宋体" w:hint="eastAsia"/>
                <w:szCs w:val="21"/>
              </w:rPr>
              <w:t>当有效</w:t>
            </w:r>
            <w:proofErr w:type="gramEnd"/>
            <w:r w:rsidRPr="00EE2219">
              <w:rPr>
                <w:rFonts w:ascii="宋体" w:hAnsi="宋体" w:hint="eastAsia"/>
                <w:szCs w:val="21"/>
              </w:rPr>
              <w:t>投标人大于5家时，评标基准价为去掉一家最高投标报价和一家最低投标报价后的算术平均值。</w:t>
            </w:r>
          </w:p>
          <w:p w:rsidR="00EE2219" w:rsidRPr="00EE2219" w:rsidRDefault="00EE2219" w:rsidP="00EE2219">
            <w:pPr>
              <w:spacing w:line="380" w:lineRule="exact"/>
              <w:ind w:firstLineChars="200" w:firstLine="420"/>
              <w:rPr>
                <w:rFonts w:ascii="宋体" w:hAnsi="宋体"/>
                <w:snapToGrid w:val="0"/>
                <w:szCs w:val="21"/>
              </w:rPr>
            </w:pPr>
            <w:r>
              <w:rPr>
                <w:rFonts w:ascii="宋体" w:hAnsi="宋体" w:hint="eastAsia"/>
                <w:snapToGrid w:val="0"/>
                <w:szCs w:val="21"/>
              </w:rPr>
              <w:t>3、</w:t>
            </w:r>
            <w:r w:rsidRPr="00EE2219">
              <w:rPr>
                <w:rFonts w:ascii="宋体" w:hAnsi="宋体" w:hint="eastAsia"/>
                <w:snapToGrid w:val="0"/>
                <w:szCs w:val="21"/>
              </w:rPr>
              <w:t>若投标人的评标价均小于最高评标限价的85％时，则以最高评标限价的 85％为评标基准价。</w:t>
            </w:r>
            <w:commentRangeStart w:id="46"/>
            <w:r w:rsidRPr="00EE2219">
              <w:rPr>
                <w:rFonts w:ascii="宋体" w:hAnsi="宋体" w:hint="eastAsia"/>
                <w:snapToGrid w:val="0"/>
                <w:szCs w:val="21"/>
              </w:rPr>
              <w:t>评标委员会可对评标价小于最高评标限价的85％的启动澄清程序</w:t>
            </w:r>
            <w:commentRangeEnd w:id="46"/>
            <w:r w:rsidRPr="00EE2219">
              <w:rPr>
                <w:rStyle w:val="39"/>
                <w:rFonts w:ascii="宋体" w:hAnsi="宋体"/>
              </w:rPr>
              <w:commentReference w:id="46"/>
            </w:r>
            <w:r w:rsidRPr="00EE2219">
              <w:rPr>
                <w:rFonts w:ascii="宋体" w:hAnsi="宋体" w:hint="eastAsia"/>
                <w:snapToGrid w:val="0"/>
                <w:szCs w:val="21"/>
              </w:rPr>
              <w:t>，要求投标人</w:t>
            </w:r>
            <w:proofErr w:type="gramStart"/>
            <w:r w:rsidRPr="00EE2219">
              <w:rPr>
                <w:rFonts w:ascii="宋体" w:hAnsi="宋体" w:hint="eastAsia"/>
                <w:snapToGrid w:val="0"/>
                <w:szCs w:val="21"/>
              </w:rPr>
              <w:t>作出</w:t>
            </w:r>
            <w:proofErr w:type="gramEnd"/>
            <w:r w:rsidRPr="00EE2219">
              <w:rPr>
                <w:rFonts w:ascii="宋体" w:hAnsi="宋体" w:hint="eastAsia"/>
                <w:snapToGrid w:val="0"/>
                <w:szCs w:val="21"/>
              </w:rPr>
              <w:t>书面说明并提供相关证明材料，若投标人不能合理说明或者不能提供相关证明资料的，评标委员会认定该投标人以低于成本报价竞标，否决其投标。当所有投标人的投标因此种情况被否决；或</w:t>
            </w:r>
            <w:proofErr w:type="gramStart"/>
            <w:r w:rsidRPr="00EE2219">
              <w:rPr>
                <w:rFonts w:ascii="宋体" w:hAnsi="宋体" w:hint="eastAsia"/>
                <w:snapToGrid w:val="0"/>
                <w:szCs w:val="21"/>
              </w:rPr>
              <w:t>当因此</w:t>
            </w:r>
            <w:proofErr w:type="gramEnd"/>
            <w:r w:rsidRPr="00EE2219">
              <w:rPr>
                <w:rFonts w:ascii="宋体" w:hAnsi="宋体" w:hint="eastAsia"/>
                <w:snapToGrid w:val="0"/>
                <w:szCs w:val="21"/>
              </w:rPr>
              <w:t>种情况被否决部分投标人后，有效投标人不足三家，评标委员会认为竞争不足的情况出现时，评标委员会可以否决全部投标。未否决全部投标的，评标委员会应当在评标报告中阐明理由并推荐中标候选人。</w:t>
            </w:r>
          </w:p>
          <w:p w:rsidR="00EE2219" w:rsidRPr="00EE2219" w:rsidRDefault="00EE2219" w:rsidP="00EE2219">
            <w:pPr>
              <w:spacing w:line="380" w:lineRule="exact"/>
              <w:ind w:firstLineChars="200" w:firstLine="420"/>
              <w:rPr>
                <w:rFonts w:ascii="宋体" w:hAnsi="宋体"/>
                <w:snapToGrid w:val="0"/>
                <w:szCs w:val="21"/>
              </w:rPr>
            </w:pPr>
            <w:r>
              <w:rPr>
                <w:rFonts w:ascii="宋体" w:hAnsi="宋体" w:hint="eastAsia"/>
                <w:snapToGrid w:val="0"/>
                <w:szCs w:val="21"/>
              </w:rPr>
              <w:t>4、</w:t>
            </w:r>
            <w:r w:rsidRPr="00EE2219">
              <w:rPr>
                <w:rFonts w:ascii="宋体" w:hAnsi="宋体" w:hint="eastAsia"/>
                <w:snapToGrid w:val="0"/>
                <w:szCs w:val="21"/>
              </w:rPr>
              <w:t>即使某投标文件未通过形式评审与响应性评审，如其报价处于参与评标基准价计算的有效评标价的范围内，其评标价仍应参与有效评标价平均值的计算。</w:t>
            </w:r>
          </w:p>
          <w:p w:rsidR="00890193" w:rsidRPr="00EE2219" w:rsidRDefault="00EE2219" w:rsidP="00EE2219">
            <w:pPr>
              <w:pStyle w:val="33"/>
              <w:spacing w:line="380" w:lineRule="exact"/>
              <w:rPr>
                <w:rFonts w:asciiTheme="minorEastAsia" w:eastAsiaTheme="minorEastAsia" w:hAnsiTheme="minorEastAsia"/>
                <w:b/>
                <w:sz w:val="21"/>
                <w:szCs w:val="21"/>
                <w:lang w:val="en-US"/>
              </w:rPr>
            </w:pPr>
            <w:r w:rsidRPr="00EE2219">
              <w:rPr>
                <w:rFonts w:ascii="宋体" w:hAnsi="宋体" w:hint="eastAsia"/>
                <w:b/>
                <w:snapToGrid w:val="0"/>
                <w:sz w:val="21"/>
                <w:szCs w:val="21"/>
              </w:rPr>
              <w:t>注：最高评标限价、评标基准价的计算均四舍五入至小数点后二位。</w:t>
            </w:r>
          </w:p>
        </w:tc>
      </w:tr>
      <w:tr w:rsidR="00CA29CE">
        <w:trPr>
          <w:trHeight w:val="558"/>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kern w:val="0"/>
                <w:szCs w:val="21"/>
              </w:rPr>
            </w:pPr>
            <w:r>
              <w:rPr>
                <w:rFonts w:ascii="宋体" w:hAnsi="宋体" w:hint="eastAsia"/>
                <w:kern w:val="0"/>
                <w:szCs w:val="21"/>
              </w:rPr>
              <w:lastRenderedPageBreak/>
              <w:t>2.2.3</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Cs/>
                <w:kern w:val="0"/>
                <w:szCs w:val="21"/>
              </w:rPr>
            </w:pPr>
            <w:r>
              <w:rPr>
                <w:rFonts w:ascii="宋体" w:hAnsi="宋体" w:hint="eastAsia"/>
                <w:bCs/>
                <w:kern w:val="0"/>
                <w:szCs w:val="21"/>
              </w:rPr>
              <w:t>偏差率</w:t>
            </w:r>
          </w:p>
        </w:tc>
        <w:tc>
          <w:tcPr>
            <w:tcW w:w="3923"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ind w:rightChars="-35" w:right="-73" w:firstLineChars="200" w:firstLine="420"/>
              <w:jc w:val="left"/>
              <w:rPr>
                <w:rFonts w:ascii="宋体" w:hAnsi="宋体"/>
                <w:kern w:val="0"/>
                <w:szCs w:val="21"/>
              </w:rPr>
            </w:pPr>
            <w:r>
              <w:rPr>
                <w:rFonts w:ascii="宋体" w:hAnsi="宋体" w:hint="eastAsia"/>
                <w:kern w:val="0"/>
                <w:szCs w:val="21"/>
              </w:rPr>
              <w:t>设计费偏差率 = 100％×（投标人的设计费投标报价－设计费评标基准价）/设计费评标基准价</w:t>
            </w:r>
          </w:p>
          <w:p w:rsidR="00CA29CE" w:rsidRDefault="00970D22">
            <w:pPr>
              <w:autoSpaceDE w:val="0"/>
              <w:autoSpaceDN w:val="0"/>
              <w:adjustRightInd w:val="0"/>
              <w:spacing w:line="380" w:lineRule="exact"/>
              <w:ind w:rightChars="-35" w:right="-73" w:firstLineChars="200" w:firstLine="420"/>
              <w:jc w:val="left"/>
              <w:rPr>
                <w:rFonts w:ascii="宋体" w:hAnsi="宋体"/>
                <w:kern w:val="0"/>
                <w:szCs w:val="21"/>
              </w:rPr>
            </w:pPr>
            <w:r>
              <w:rPr>
                <w:rFonts w:ascii="宋体" w:hAnsi="宋体" w:hint="eastAsia"/>
                <w:kern w:val="0"/>
                <w:szCs w:val="21"/>
              </w:rPr>
              <w:lastRenderedPageBreak/>
              <w:t>工程费偏差率=100％×（投标人的工程费投标报价－工程费评标基准价）/ 工程费评标基准价</w:t>
            </w:r>
          </w:p>
          <w:p w:rsidR="00CA29CE" w:rsidRDefault="00970D22">
            <w:pPr>
              <w:autoSpaceDE w:val="0"/>
              <w:autoSpaceDN w:val="0"/>
              <w:adjustRightInd w:val="0"/>
              <w:spacing w:line="380" w:lineRule="exact"/>
              <w:ind w:rightChars="-35" w:right="-73" w:firstLineChars="200" w:firstLine="422"/>
              <w:jc w:val="left"/>
              <w:rPr>
                <w:rFonts w:ascii="宋体" w:hAnsi="宋体"/>
                <w:b/>
                <w:kern w:val="0"/>
                <w:szCs w:val="21"/>
              </w:rPr>
            </w:pPr>
            <w:r>
              <w:rPr>
                <w:rFonts w:ascii="宋体" w:hAnsi="宋体" w:hint="eastAsia"/>
                <w:b/>
                <w:kern w:val="0"/>
                <w:szCs w:val="21"/>
              </w:rPr>
              <w:t>注：偏差率以百分比为单位，保留到小数点后3位，小数点后4位四舍五入。（如：0.001%）</w:t>
            </w:r>
          </w:p>
        </w:tc>
      </w:tr>
      <w:tr w:rsidR="00CA29CE">
        <w:trPr>
          <w:trHeight w:val="693"/>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
                <w:bCs/>
                <w:kern w:val="0"/>
                <w:szCs w:val="21"/>
              </w:rPr>
            </w:pPr>
            <w:r>
              <w:rPr>
                <w:rFonts w:ascii="宋体" w:hAnsi="宋体" w:hint="eastAsia"/>
                <w:b/>
                <w:bCs/>
                <w:kern w:val="0"/>
                <w:szCs w:val="21"/>
              </w:rPr>
              <w:lastRenderedPageBreak/>
              <w:t>条款号</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
                <w:bCs/>
                <w:kern w:val="0"/>
                <w:szCs w:val="21"/>
              </w:rPr>
            </w:pPr>
            <w:r>
              <w:rPr>
                <w:rFonts w:ascii="宋体" w:hAnsi="宋体" w:hint="eastAsia"/>
                <w:b/>
                <w:bCs/>
                <w:kern w:val="0"/>
                <w:szCs w:val="21"/>
              </w:rPr>
              <w:t>评审因素</w:t>
            </w:r>
          </w:p>
        </w:tc>
        <w:tc>
          <w:tcPr>
            <w:tcW w:w="3923"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
                <w:kern w:val="0"/>
                <w:szCs w:val="21"/>
              </w:rPr>
            </w:pPr>
            <w:r>
              <w:rPr>
                <w:rFonts w:ascii="宋体" w:hAnsi="宋体" w:cs="宋体" w:hint="eastAsia"/>
                <w:b/>
                <w:kern w:val="0"/>
                <w:szCs w:val="21"/>
              </w:rPr>
              <w:t>评分标准</w:t>
            </w:r>
          </w:p>
        </w:tc>
      </w:tr>
      <w:tr w:rsidR="00CA29CE">
        <w:trPr>
          <w:trHeight w:val="557"/>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kern w:val="0"/>
                <w:szCs w:val="21"/>
              </w:rPr>
            </w:pPr>
            <w:r>
              <w:rPr>
                <w:rFonts w:ascii="宋体" w:hAnsi="宋体" w:hint="eastAsia"/>
                <w:kern w:val="0"/>
                <w:szCs w:val="21"/>
              </w:rPr>
              <w:t>2.2.4（1）</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Cs/>
                <w:kern w:val="0"/>
                <w:szCs w:val="21"/>
              </w:rPr>
            </w:pPr>
            <w:r>
              <w:rPr>
                <w:rFonts w:ascii="宋体" w:hAnsi="宋体" w:hint="eastAsia"/>
                <w:bCs/>
                <w:kern w:val="0"/>
                <w:szCs w:val="21"/>
              </w:rPr>
              <w:t>资信业绩评分标准</w:t>
            </w:r>
          </w:p>
        </w:tc>
        <w:tc>
          <w:tcPr>
            <w:tcW w:w="3923" w:type="pct"/>
            <w:tcBorders>
              <w:top w:val="single" w:sz="4" w:space="0" w:color="auto"/>
              <w:left w:val="single" w:sz="4" w:space="0" w:color="auto"/>
              <w:bottom w:val="single" w:sz="4" w:space="0" w:color="auto"/>
              <w:right w:val="single" w:sz="4" w:space="0" w:color="auto"/>
            </w:tcBorders>
            <w:vAlign w:val="center"/>
          </w:tcPr>
          <w:p w:rsidR="00CA29CE" w:rsidRDefault="00CA29CE">
            <w:pPr>
              <w:spacing w:line="380" w:lineRule="exact"/>
              <w:ind w:firstLineChars="200" w:firstLine="422"/>
              <w:rPr>
                <w:rFonts w:ascii="宋体" w:hAnsi="宋体"/>
                <w:b/>
                <w:szCs w:val="21"/>
                <w:highlight w:val="yellow"/>
              </w:rPr>
            </w:pPr>
          </w:p>
        </w:tc>
      </w:tr>
      <w:tr w:rsidR="00CA29CE">
        <w:trPr>
          <w:trHeight w:val="90"/>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kern w:val="0"/>
                <w:szCs w:val="21"/>
              </w:rPr>
            </w:pPr>
            <w:r>
              <w:rPr>
                <w:rFonts w:ascii="宋体" w:hAnsi="宋体" w:hint="eastAsia"/>
                <w:kern w:val="0"/>
                <w:szCs w:val="21"/>
              </w:rPr>
              <w:t>2.2.4</w:t>
            </w:r>
          </w:p>
          <w:p w:rsidR="00CA29CE" w:rsidRDefault="00970D22">
            <w:pPr>
              <w:autoSpaceDE w:val="0"/>
              <w:autoSpaceDN w:val="0"/>
              <w:adjustRightInd w:val="0"/>
              <w:spacing w:line="380" w:lineRule="exact"/>
              <w:jc w:val="center"/>
              <w:rPr>
                <w:rFonts w:ascii="宋体" w:hAnsi="宋体"/>
                <w:kern w:val="0"/>
                <w:szCs w:val="21"/>
              </w:rPr>
            </w:pPr>
            <w:r>
              <w:rPr>
                <w:rFonts w:ascii="宋体" w:hAnsi="宋体" w:hint="eastAsia"/>
                <w:kern w:val="0"/>
                <w:szCs w:val="21"/>
              </w:rPr>
              <w:t>（2）</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Cs/>
                <w:kern w:val="0"/>
                <w:szCs w:val="21"/>
              </w:rPr>
            </w:pPr>
            <w:r>
              <w:rPr>
                <w:rFonts w:ascii="宋体" w:hAnsi="宋体" w:hint="eastAsia"/>
                <w:kern w:val="0"/>
                <w:szCs w:val="21"/>
              </w:rPr>
              <w:t>承包人实施方案评分标准</w:t>
            </w:r>
          </w:p>
        </w:tc>
        <w:tc>
          <w:tcPr>
            <w:tcW w:w="3923" w:type="pct"/>
            <w:tcBorders>
              <w:top w:val="single" w:sz="4" w:space="0" w:color="auto"/>
              <w:left w:val="single" w:sz="4" w:space="0" w:color="auto"/>
              <w:bottom w:val="single" w:sz="4" w:space="0" w:color="auto"/>
              <w:right w:val="single" w:sz="4" w:space="0" w:color="auto"/>
            </w:tcBorders>
            <w:vAlign w:val="center"/>
          </w:tcPr>
          <w:p w:rsidR="00CA29CE" w:rsidRDefault="00CA29CE" w:rsidP="00EE2219">
            <w:pPr>
              <w:pStyle w:val="33"/>
              <w:spacing w:line="380" w:lineRule="exact"/>
              <w:ind w:leftChars="6" w:left="13" w:firstLineChars="201" w:firstLine="422"/>
              <w:rPr>
                <w:sz w:val="21"/>
                <w:szCs w:val="21"/>
                <w:lang w:val="en-US"/>
              </w:rPr>
            </w:pPr>
          </w:p>
        </w:tc>
      </w:tr>
      <w:tr w:rsidR="00CA29CE">
        <w:trPr>
          <w:trHeight w:val="841"/>
          <w:jc w:val="center"/>
        </w:trPr>
        <w:tc>
          <w:tcPr>
            <w:tcW w:w="508"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kern w:val="0"/>
                <w:szCs w:val="21"/>
              </w:rPr>
            </w:pPr>
            <w:r>
              <w:rPr>
                <w:rFonts w:ascii="宋体" w:hAnsi="宋体" w:hint="eastAsia"/>
                <w:kern w:val="0"/>
                <w:szCs w:val="21"/>
              </w:rPr>
              <w:t>2.2.4（3）</w:t>
            </w:r>
          </w:p>
        </w:tc>
        <w:tc>
          <w:tcPr>
            <w:tcW w:w="569" w:type="pct"/>
            <w:tcBorders>
              <w:top w:val="single" w:sz="4" w:space="0" w:color="auto"/>
              <w:left w:val="single" w:sz="4" w:space="0" w:color="auto"/>
              <w:bottom w:val="single" w:sz="4" w:space="0" w:color="auto"/>
              <w:right w:val="single" w:sz="4" w:space="0" w:color="auto"/>
            </w:tcBorders>
            <w:vAlign w:val="center"/>
          </w:tcPr>
          <w:p w:rsidR="00CA29CE" w:rsidRDefault="00970D22">
            <w:pPr>
              <w:autoSpaceDE w:val="0"/>
              <w:autoSpaceDN w:val="0"/>
              <w:adjustRightInd w:val="0"/>
              <w:spacing w:line="380" w:lineRule="exact"/>
              <w:jc w:val="center"/>
              <w:rPr>
                <w:rFonts w:ascii="宋体" w:hAnsi="宋体"/>
                <w:bCs/>
                <w:kern w:val="0"/>
                <w:szCs w:val="21"/>
              </w:rPr>
            </w:pPr>
            <w:r>
              <w:rPr>
                <w:rFonts w:ascii="宋体" w:hAnsi="宋体" w:hint="eastAsia"/>
                <w:kern w:val="0"/>
                <w:szCs w:val="21"/>
              </w:rPr>
              <w:t>投标报价评分标准</w:t>
            </w:r>
          </w:p>
        </w:tc>
        <w:tc>
          <w:tcPr>
            <w:tcW w:w="3923" w:type="pct"/>
            <w:tcBorders>
              <w:top w:val="single" w:sz="4" w:space="0" w:color="auto"/>
              <w:left w:val="single" w:sz="4" w:space="0" w:color="auto"/>
              <w:bottom w:val="single" w:sz="4" w:space="0" w:color="auto"/>
              <w:right w:val="single" w:sz="4" w:space="0" w:color="auto"/>
            </w:tcBorders>
            <w:vAlign w:val="center"/>
          </w:tcPr>
          <w:p w:rsidR="00CA29CE" w:rsidRDefault="00970D22" w:rsidP="00F35CD1">
            <w:pPr>
              <w:autoSpaceDE w:val="0"/>
              <w:autoSpaceDN w:val="0"/>
              <w:adjustRightInd w:val="0"/>
              <w:spacing w:line="380" w:lineRule="exact"/>
              <w:jc w:val="left"/>
              <w:rPr>
                <w:rFonts w:ascii="宋体" w:hAnsi="宋体"/>
                <w:b/>
                <w:kern w:val="0"/>
                <w:szCs w:val="21"/>
              </w:rPr>
            </w:pPr>
            <w:r>
              <w:rPr>
                <w:rFonts w:ascii="宋体" w:hAnsi="宋体" w:cs="宋体" w:hint="eastAsia"/>
                <w:b/>
                <w:kern w:val="0"/>
                <w:szCs w:val="21"/>
              </w:rPr>
              <w:t>（一）</w:t>
            </w:r>
            <w:r>
              <w:rPr>
                <w:rFonts w:ascii="宋体" w:hAnsi="宋体" w:hint="eastAsia"/>
                <w:b/>
                <w:kern w:val="0"/>
                <w:szCs w:val="21"/>
              </w:rPr>
              <w:t>设计费投标报价的得分按下式计算：</w:t>
            </w:r>
          </w:p>
          <w:p w:rsidR="00F35CD1" w:rsidRDefault="00F35CD1" w:rsidP="00F35CD1">
            <w:pPr>
              <w:spacing w:line="380" w:lineRule="exact"/>
              <w:jc w:val="left"/>
              <w:rPr>
                <w:rFonts w:ascii="宋体" w:hAnsi="宋体"/>
                <w:b/>
                <w:bCs/>
                <w:szCs w:val="21"/>
              </w:rPr>
            </w:pPr>
            <w:r>
              <w:rPr>
                <w:rFonts w:ascii="宋体" w:hAnsi="宋体" w:hint="eastAsia"/>
                <w:b/>
                <w:bCs/>
                <w:szCs w:val="21"/>
              </w:rPr>
              <w:t>（1）如果投标人的评标价&gt;评标基准价，则评标价得分＝20</w:t>
            </w:r>
            <w:r>
              <w:rPr>
                <w:rFonts w:ascii="宋体" w:hAnsi="宋体" w:hint="eastAsia"/>
                <w:b/>
                <w:bCs/>
                <w:szCs w:val="21"/>
                <w:highlight w:val="yellow"/>
              </w:rPr>
              <w:t>－偏差率×E1；</w:t>
            </w:r>
          </w:p>
          <w:p w:rsidR="00F35CD1" w:rsidRDefault="00F35CD1" w:rsidP="00F35CD1">
            <w:pPr>
              <w:spacing w:line="380" w:lineRule="exact"/>
              <w:jc w:val="left"/>
              <w:rPr>
                <w:rFonts w:ascii="宋体" w:hAnsi="宋体"/>
                <w:b/>
                <w:bCs/>
                <w:szCs w:val="21"/>
              </w:rPr>
            </w:pPr>
            <w:r>
              <w:rPr>
                <w:rFonts w:ascii="宋体" w:hAnsi="宋体" w:hint="eastAsia"/>
                <w:b/>
                <w:bCs/>
                <w:szCs w:val="21"/>
              </w:rPr>
              <w:t>（2）如果投标人的评标价≤评标基准价，则评标价得分＝20</w:t>
            </w:r>
            <w:r>
              <w:rPr>
                <w:rFonts w:ascii="宋体" w:hAnsi="宋体" w:hint="eastAsia"/>
                <w:b/>
                <w:bCs/>
                <w:szCs w:val="21"/>
                <w:highlight w:val="yellow"/>
              </w:rPr>
              <w:t>＋偏差率×E2。</w:t>
            </w:r>
          </w:p>
          <w:p w:rsidR="00F35CD1" w:rsidRDefault="00F35CD1" w:rsidP="00F35CD1">
            <w:pPr>
              <w:spacing w:line="380" w:lineRule="exact"/>
              <w:jc w:val="left"/>
              <w:rPr>
                <w:rFonts w:ascii="宋体" w:hAnsi="宋体"/>
                <w:szCs w:val="21"/>
              </w:rPr>
            </w:pPr>
            <w:r>
              <w:rPr>
                <w:rFonts w:ascii="宋体" w:hAnsi="宋体" w:hint="eastAsia"/>
                <w:szCs w:val="21"/>
              </w:rPr>
              <w:t>其中：E1是评标价每高于评标基准价一个百分点的扣分值，E2是评标价每低于评标基准价一个百分点的扣分值；招标人可依据招标项目具体特点和实际需要设置E1、E2，但</w:t>
            </w:r>
            <w:r>
              <w:rPr>
                <w:rFonts w:ascii="宋体" w:hAnsi="宋体" w:hint="eastAsia"/>
                <w:szCs w:val="21"/>
                <w:highlight w:val="yellow"/>
              </w:rPr>
              <w:t>E1=E2*4。</w:t>
            </w:r>
          </w:p>
          <w:p w:rsidR="00F35CD1" w:rsidRDefault="00F35CD1" w:rsidP="00F35CD1">
            <w:pPr>
              <w:spacing w:line="380" w:lineRule="exact"/>
              <w:jc w:val="left"/>
              <w:rPr>
                <w:rFonts w:ascii="宋体" w:hAnsi="宋体"/>
                <w:szCs w:val="21"/>
              </w:rPr>
            </w:pPr>
            <w:r>
              <w:rPr>
                <w:rFonts w:ascii="宋体" w:hAnsi="宋体" w:hint="eastAsia"/>
                <w:szCs w:val="21"/>
                <w:highlight w:val="yellow"/>
              </w:rPr>
              <w:t>注：E1取40，E2取10；</w:t>
            </w:r>
          </w:p>
          <w:p w:rsidR="00CA29CE" w:rsidRDefault="00F35CD1" w:rsidP="00F35CD1">
            <w:pPr>
              <w:autoSpaceDE w:val="0"/>
              <w:autoSpaceDN w:val="0"/>
              <w:adjustRightInd w:val="0"/>
              <w:spacing w:line="380" w:lineRule="exact"/>
              <w:jc w:val="left"/>
              <w:rPr>
                <w:rFonts w:ascii="宋体" w:hAnsi="宋体"/>
                <w:szCs w:val="21"/>
              </w:rPr>
            </w:pPr>
            <w:r>
              <w:rPr>
                <w:rFonts w:ascii="宋体" w:hAnsi="宋体" w:hint="eastAsia"/>
                <w:szCs w:val="21"/>
              </w:rPr>
              <w:t>评标价得分四舍五入至小数点后三位。</w:t>
            </w:r>
          </w:p>
          <w:p w:rsidR="00F35CD1" w:rsidRPr="00F35CD1" w:rsidRDefault="00F35CD1" w:rsidP="00F35CD1">
            <w:pPr>
              <w:pStyle w:val="10"/>
            </w:pPr>
          </w:p>
          <w:p w:rsidR="00CA29CE" w:rsidRDefault="00970D22" w:rsidP="00F35CD1">
            <w:pPr>
              <w:autoSpaceDE w:val="0"/>
              <w:autoSpaceDN w:val="0"/>
              <w:adjustRightInd w:val="0"/>
              <w:spacing w:line="380" w:lineRule="exact"/>
              <w:jc w:val="left"/>
              <w:rPr>
                <w:rFonts w:ascii="宋体" w:hAnsi="宋体"/>
                <w:b/>
                <w:kern w:val="0"/>
                <w:szCs w:val="21"/>
              </w:rPr>
            </w:pPr>
            <w:r>
              <w:rPr>
                <w:rFonts w:ascii="宋体" w:hAnsi="宋体" w:hint="eastAsia"/>
                <w:b/>
                <w:kern w:val="0"/>
                <w:szCs w:val="21"/>
              </w:rPr>
              <w:t>（二）工程费投标报价的得分按下式计算：</w:t>
            </w:r>
          </w:p>
          <w:p w:rsidR="00F35CD1" w:rsidRDefault="00F35CD1" w:rsidP="00F35CD1">
            <w:pPr>
              <w:spacing w:line="380" w:lineRule="exact"/>
              <w:jc w:val="left"/>
              <w:rPr>
                <w:rFonts w:ascii="宋体" w:hAnsi="宋体"/>
                <w:b/>
                <w:bCs/>
                <w:szCs w:val="21"/>
              </w:rPr>
            </w:pPr>
            <w:r>
              <w:rPr>
                <w:rFonts w:ascii="宋体" w:hAnsi="宋体" w:hint="eastAsia"/>
                <w:b/>
                <w:bCs/>
                <w:szCs w:val="21"/>
              </w:rPr>
              <w:t>（1）如果投标人的评标价&gt;评标基准价，则评标价得分＝</w:t>
            </w:r>
            <w:r>
              <w:rPr>
                <w:rFonts w:ascii="宋体" w:hAnsi="宋体" w:hint="eastAsia"/>
                <w:b/>
                <w:bCs/>
                <w:szCs w:val="21"/>
                <w:highlight w:val="yellow"/>
              </w:rPr>
              <w:t>40－偏差率×E1；</w:t>
            </w:r>
          </w:p>
          <w:p w:rsidR="00F35CD1" w:rsidRDefault="00F35CD1" w:rsidP="00F35CD1">
            <w:pPr>
              <w:spacing w:line="380" w:lineRule="exact"/>
              <w:jc w:val="left"/>
              <w:rPr>
                <w:rFonts w:ascii="宋体" w:hAnsi="宋体"/>
                <w:b/>
                <w:bCs/>
                <w:szCs w:val="21"/>
              </w:rPr>
            </w:pPr>
            <w:r>
              <w:rPr>
                <w:rFonts w:ascii="宋体" w:hAnsi="宋体" w:hint="eastAsia"/>
                <w:b/>
                <w:bCs/>
                <w:szCs w:val="21"/>
              </w:rPr>
              <w:t>（2）如果投标人的评标价≤评标基准价，则评标价得分＝</w:t>
            </w:r>
            <w:r>
              <w:rPr>
                <w:rFonts w:ascii="宋体" w:hAnsi="宋体" w:hint="eastAsia"/>
                <w:b/>
                <w:bCs/>
                <w:szCs w:val="21"/>
                <w:highlight w:val="yellow"/>
              </w:rPr>
              <w:t>40＋偏差率×E2。</w:t>
            </w:r>
          </w:p>
          <w:p w:rsidR="00F35CD1" w:rsidRDefault="00F35CD1" w:rsidP="00F35CD1">
            <w:pPr>
              <w:spacing w:line="380" w:lineRule="exact"/>
              <w:jc w:val="left"/>
              <w:rPr>
                <w:rFonts w:ascii="宋体" w:hAnsi="宋体"/>
                <w:szCs w:val="21"/>
              </w:rPr>
            </w:pPr>
            <w:r>
              <w:rPr>
                <w:rFonts w:ascii="宋体" w:hAnsi="宋体" w:hint="eastAsia"/>
                <w:szCs w:val="21"/>
              </w:rPr>
              <w:t>其中：E1是评标价每高于评标基准价一个百分点的扣分值，E2是评标价每低于评标基准价一个百分点的扣分值；招标人可依据招标项目具体特点和实际需要设置E1、E2，但</w:t>
            </w:r>
            <w:r>
              <w:rPr>
                <w:rFonts w:ascii="宋体" w:hAnsi="宋体" w:hint="eastAsia"/>
                <w:szCs w:val="21"/>
                <w:highlight w:val="yellow"/>
              </w:rPr>
              <w:t>E1=E2*4。</w:t>
            </w:r>
          </w:p>
          <w:p w:rsidR="00F35CD1" w:rsidRDefault="00F35CD1" w:rsidP="00F35CD1">
            <w:pPr>
              <w:spacing w:line="380" w:lineRule="exact"/>
              <w:jc w:val="left"/>
              <w:rPr>
                <w:rFonts w:ascii="宋体" w:hAnsi="宋体"/>
                <w:szCs w:val="21"/>
              </w:rPr>
            </w:pPr>
            <w:r>
              <w:rPr>
                <w:rFonts w:ascii="宋体" w:hAnsi="宋体" w:hint="eastAsia"/>
                <w:szCs w:val="21"/>
                <w:highlight w:val="yellow"/>
              </w:rPr>
              <w:t>注：E1取40，E2取10；</w:t>
            </w:r>
          </w:p>
          <w:p w:rsidR="00CA29CE" w:rsidRDefault="00F35CD1" w:rsidP="00F35CD1">
            <w:pPr>
              <w:autoSpaceDE w:val="0"/>
              <w:autoSpaceDN w:val="0"/>
              <w:adjustRightInd w:val="0"/>
              <w:spacing w:line="380" w:lineRule="exact"/>
              <w:rPr>
                <w:rFonts w:ascii="宋体" w:hAnsi="宋体"/>
                <w:kern w:val="0"/>
                <w:szCs w:val="21"/>
              </w:rPr>
            </w:pPr>
            <w:r>
              <w:rPr>
                <w:rFonts w:ascii="宋体" w:hAnsi="宋体" w:hint="eastAsia"/>
                <w:szCs w:val="21"/>
              </w:rPr>
              <w:t>评标价得分四舍五入至小数点后三位。</w:t>
            </w:r>
          </w:p>
          <w:p w:rsidR="00CA29CE" w:rsidRDefault="00CA29CE">
            <w:pPr>
              <w:pStyle w:val="af7"/>
              <w:spacing w:line="380" w:lineRule="exact"/>
              <w:ind w:firstLine="210"/>
              <w:rPr>
                <w:rFonts w:ascii="宋体" w:hAnsi="宋体"/>
                <w:sz w:val="21"/>
                <w:szCs w:val="21"/>
                <w:lang w:val="en-US" w:eastAsia="zh-CN"/>
              </w:rPr>
            </w:pPr>
          </w:p>
          <w:p w:rsidR="00CA29CE" w:rsidRDefault="00970D22" w:rsidP="00F35CD1">
            <w:pPr>
              <w:pStyle w:val="af7"/>
              <w:spacing w:line="380" w:lineRule="exact"/>
              <w:ind w:firstLineChars="0" w:firstLine="0"/>
              <w:rPr>
                <w:rFonts w:ascii="宋体" w:hAnsi="宋体"/>
                <w:b/>
                <w:sz w:val="21"/>
                <w:szCs w:val="21"/>
                <w:lang w:val="en-US" w:eastAsia="zh-CN"/>
              </w:rPr>
            </w:pPr>
            <w:r>
              <w:rPr>
                <w:rFonts w:ascii="宋体" w:hAnsi="宋体" w:hint="eastAsia"/>
                <w:b/>
                <w:sz w:val="21"/>
                <w:szCs w:val="21"/>
                <w:lang w:val="en-US" w:eastAsia="zh-CN"/>
              </w:rPr>
              <w:t>（三）</w:t>
            </w:r>
            <w:r>
              <w:rPr>
                <w:rFonts w:ascii="宋体" w:hAnsi="宋体" w:cs="宋体" w:hint="eastAsia"/>
                <w:b/>
                <w:kern w:val="0"/>
                <w:sz w:val="21"/>
                <w:szCs w:val="21"/>
                <w:lang w:eastAsia="zh-CN"/>
              </w:rPr>
              <w:t>各投标人的</w:t>
            </w:r>
            <w:r>
              <w:rPr>
                <w:rFonts w:ascii="宋体" w:hAnsi="宋体" w:hint="eastAsia"/>
                <w:b/>
                <w:sz w:val="21"/>
                <w:szCs w:val="21"/>
                <w:lang w:val="en-US" w:eastAsia="zh-CN"/>
              </w:rPr>
              <w:t xml:space="preserve">投标报价得分 = </w:t>
            </w:r>
            <w:r>
              <w:rPr>
                <w:rFonts w:ascii="宋体" w:hAnsi="宋体" w:cs="宋体" w:hint="eastAsia"/>
                <w:b/>
                <w:kern w:val="0"/>
                <w:sz w:val="21"/>
                <w:szCs w:val="21"/>
                <w:lang w:eastAsia="zh-CN"/>
              </w:rPr>
              <w:t>以上各评审因素得分总和。得分保留小数点后三位，第四位四舍五入。</w:t>
            </w:r>
          </w:p>
        </w:tc>
      </w:tr>
    </w:tbl>
    <w:p w:rsidR="00CA29CE" w:rsidRDefault="00970D22">
      <w:pPr>
        <w:spacing w:line="380" w:lineRule="exact"/>
        <w:ind w:leftChars="-67" w:left="-141" w:rightChars="-27" w:right="-57" w:firstLineChars="201" w:firstLine="424"/>
        <w:rPr>
          <w:rFonts w:ascii="宋体" w:hAnsi="宋体"/>
          <w:szCs w:val="21"/>
        </w:rPr>
      </w:pPr>
      <w:r>
        <w:rPr>
          <w:rFonts w:ascii="宋体" w:hAnsi="宋体" w:hint="eastAsia"/>
          <w:b/>
          <w:szCs w:val="21"/>
          <w:lang w:bidi="mn-Mong-CN"/>
        </w:rPr>
        <w:t>注:投标人应提交与评分标准相关的各项证明材料放进电子投标文件。招标人保留对参加投标人进行澄清、抽查和现场考察的权力，若发现投标申请人的虚假、假报材料行为，将取消其投标（中标）资格，已中标的没收投标保证金（或履约保证金），并逐级上报建设行政主管部门，因此造成招标人损失的，保留向该投标人索赔的权利。</w:t>
      </w:r>
    </w:p>
    <w:p w:rsidR="00CA29CE" w:rsidRDefault="00970D22">
      <w:pPr>
        <w:pStyle w:val="32"/>
        <w:spacing w:line="380" w:lineRule="exact"/>
        <w:rPr>
          <w:rFonts w:ascii="宋体" w:hAnsi="宋体"/>
          <w:sz w:val="21"/>
          <w:szCs w:val="21"/>
        </w:rPr>
      </w:pPr>
      <w:r>
        <w:rPr>
          <w:rFonts w:ascii="宋体" w:hAnsi="宋体" w:hint="eastAsia"/>
          <w:kern w:val="0"/>
          <w:szCs w:val="21"/>
        </w:rPr>
        <w:br w:type="page"/>
      </w:r>
      <w:bookmarkStart w:id="47" w:name="_Toc28885"/>
      <w:r>
        <w:rPr>
          <w:rFonts w:ascii="宋体" w:hAnsi="宋体" w:hint="eastAsia"/>
          <w:sz w:val="21"/>
          <w:szCs w:val="21"/>
        </w:rPr>
        <w:lastRenderedPageBreak/>
        <w:t>1．评标方法</w:t>
      </w:r>
      <w:bookmarkEnd w:id="37"/>
      <w:bookmarkEnd w:id="47"/>
    </w:p>
    <w:p w:rsidR="00CA29CE" w:rsidRDefault="00970D22">
      <w:pPr>
        <w:pStyle w:val="ac"/>
        <w:spacing w:line="380" w:lineRule="exact"/>
        <w:ind w:firstLineChars="200" w:firstLine="420"/>
        <w:rPr>
          <w:rFonts w:hAnsi="宋体"/>
          <w:szCs w:val="21"/>
        </w:rPr>
      </w:pPr>
      <w:r>
        <w:rPr>
          <w:rFonts w:hAnsi="宋体" w:hint="eastAsia"/>
          <w:szCs w:val="21"/>
        </w:rPr>
        <w:t>本次评标采用综合评估法评标。</w:t>
      </w:r>
    </w:p>
    <w:p w:rsidR="00CA29CE" w:rsidRDefault="00970D22">
      <w:pPr>
        <w:pStyle w:val="32"/>
        <w:spacing w:line="380" w:lineRule="exact"/>
        <w:rPr>
          <w:rFonts w:ascii="宋体" w:hAnsi="宋体"/>
          <w:sz w:val="21"/>
          <w:szCs w:val="21"/>
        </w:rPr>
      </w:pPr>
      <w:bookmarkStart w:id="48" w:name="_Toc7949"/>
      <w:bookmarkStart w:id="49" w:name="_Toc483562075"/>
      <w:r>
        <w:rPr>
          <w:rFonts w:ascii="宋体" w:hAnsi="宋体" w:hint="eastAsia"/>
          <w:sz w:val="21"/>
          <w:szCs w:val="21"/>
        </w:rPr>
        <w:t>2．评审标准</w:t>
      </w:r>
      <w:bookmarkEnd w:id="48"/>
      <w:bookmarkEnd w:id="49"/>
    </w:p>
    <w:p w:rsidR="00CA29CE" w:rsidRDefault="00970D22">
      <w:pPr>
        <w:autoSpaceDE w:val="0"/>
        <w:autoSpaceDN w:val="0"/>
        <w:adjustRightInd w:val="0"/>
        <w:spacing w:line="380" w:lineRule="exact"/>
        <w:jc w:val="left"/>
        <w:rPr>
          <w:rFonts w:ascii="宋体" w:hAnsi="宋体" w:cs="宋体"/>
          <w:b/>
          <w:kern w:val="0"/>
          <w:szCs w:val="21"/>
        </w:rPr>
      </w:pPr>
      <w:r>
        <w:rPr>
          <w:rFonts w:ascii="宋体" w:hAnsi="宋体" w:cs="宋体" w:hint="eastAsia"/>
          <w:b/>
          <w:kern w:val="0"/>
          <w:szCs w:val="21"/>
        </w:rPr>
        <w:t>2.1初步评审标准</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2.1.1形式评审标准：见评标办法前附表。</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2.1.2资格评审标准：见评标办法前附表。</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2.1.3响应性评审标准：见评标办法前附表。</w:t>
      </w:r>
    </w:p>
    <w:p w:rsidR="00CA29CE" w:rsidRDefault="00970D22">
      <w:pPr>
        <w:autoSpaceDE w:val="0"/>
        <w:autoSpaceDN w:val="0"/>
        <w:adjustRightInd w:val="0"/>
        <w:spacing w:line="380" w:lineRule="exact"/>
        <w:jc w:val="left"/>
        <w:rPr>
          <w:rFonts w:ascii="宋体" w:hAnsi="宋体" w:cs="宋体"/>
          <w:b/>
          <w:kern w:val="0"/>
          <w:szCs w:val="21"/>
        </w:rPr>
      </w:pPr>
      <w:bookmarkStart w:id="50" w:name="_Toc247527628"/>
      <w:bookmarkStart w:id="51" w:name="_Toc152042380"/>
      <w:bookmarkStart w:id="52" w:name="_Toc152045603"/>
      <w:bookmarkStart w:id="53" w:name="_Toc144974570"/>
      <w:bookmarkStart w:id="54" w:name="_Toc247514027"/>
      <w:bookmarkStart w:id="55" w:name="_Toc300835013"/>
      <w:r>
        <w:rPr>
          <w:rFonts w:ascii="宋体" w:hAnsi="宋体" w:cs="宋体" w:hint="eastAsia"/>
          <w:b/>
          <w:kern w:val="0"/>
          <w:szCs w:val="21"/>
        </w:rPr>
        <w:t>2.2分值构成与评分标准</w:t>
      </w:r>
      <w:bookmarkEnd w:id="50"/>
      <w:bookmarkEnd w:id="51"/>
      <w:bookmarkEnd w:id="52"/>
      <w:bookmarkEnd w:id="53"/>
      <w:bookmarkEnd w:id="54"/>
      <w:bookmarkEnd w:id="55"/>
    </w:p>
    <w:p w:rsidR="00CA29CE" w:rsidRDefault="00970D22">
      <w:pPr>
        <w:spacing w:line="380" w:lineRule="exact"/>
        <w:ind w:firstLineChars="200" w:firstLine="420"/>
        <w:rPr>
          <w:rFonts w:ascii="宋体" w:hAnsi="宋体"/>
          <w:szCs w:val="21"/>
        </w:rPr>
      </w:pPr>
      <w:r>
        <w:rPr>
          <w:rFonts w:ascii="宋体" w:hAnsi="宋体" w:hint="eastAsia"/>
          <w:szCs w:val="21"/>
        </w:rPr>
        <w:t>2.2.1分值构成</w:t>
      </w:r>
    </w:p>
    <w:p w:rsidR="00CA29CE" w:rsidRDefault="00970D22">
      <w:pPr>
        <w:spacing w:line="380" w:lineRule="exact"/>
        <w:ind w:firstLineChars="200" w:firstLine="420"/>
        <w:rPr>
          <w:rFonts w:ascii="宋体" w:hAnsi="宋体"/>
          <w:szCs w:val="21"/>
        </w:rPr>
      </w:pPr>
      <w:r>
        <w:rPr>
          <w:rFonts w:ascii="宋体" w:hAnsi="宋体" w:hint="eastAsia"/>
          <w:szCs w:val="21"/>
        </w:rPr>
        <w:t>（1）资信业绩部分：见评标办法前附表；</w:t>
      </w:r>
    </w:p>
    <w:p w:rsidR="00CA29CE" w:rsidRDefault="00970D22">
      <w:pPr>
        <w:spacing w:line="380" w:lineRule="exact"/>
        <w:ind w:firstLineChars="200" w:firstLine="420"/>
        <w:rPr>
          <w:rFonts w:ascii="宋体" w:hAnsi="宋体"/>
          <w:szCs w:val="21"/>
        </w:rPr>
      </w:pPr>
      <w:r>
        <w:rPr>
          <w:rFonts w:ascii="宋体" w:hAnsi="宋体" w:hint="eastAsia"/>
          <w:szCs w:val="21"/>
        </w:rPr>
        <w:t>（2）承包人实施方案部分：见评标办法前附表；</w:t>
      </w:r>
    </w:p>
    <w:p w:rsidR="00CA29CE" w:rsidRDefault="00970D22">
      <w:pPr>
        <w:spacing w:line="380" w:lineRule="exact"/>
        <w:ind w:firstLineChars="200" w:firstLine="420"/>
        <w:rPr>
          <w:rFonts w:ascii="宋体" w:hAnsi="宋体"/>
          <w:szCs w:val="21"/>
        </w:rPr>
      </w:pPr>
      <w:r>
        <w:rPr>
          <w:rFonts w:ascii="宋体" w:hAnsi="宋体" w:hint="eastAsia"/>
          <w:szCs w:val="21"/>
        </w:rPr>
        <w:t>（3）投标报价部分：见评标办法前附表；</w:t>
      </w:r>
    </w:p>
    <w:p w:rsidR="00CA29CE" w:rsidRDefault="00970D22">
      <w:pPr>
        <w:spacing w:line="380" w:lineRule="exact"/>
        <w:ind w:firstLineChars="200" w:firstLine="420"/>
        <w:rPr>
          <w:rFonts w:ascii="宋体" w:hAnsi="宋体"/>
          <w:szCs w:val="21"/>
        </w:rPr>
      </w:pPr>
      <w:r>
        <w:rPr>
          <w:rFonts w:ascii="宋体" w:hAnsi="宋体" w:hint="eastAsia"/>
          <w:szCs w:val="21"/>
        </w:rPr>
        <w:t>2.2.2评标基准价计算</w:t>
      </w:r>
    </w:p>
    <w:p w:rsidR="00CA29CE" w:rsidRDefault="00970D22">
      <w:pPr>
        <w:spacing w:line="380" w:lineRule="exact"/>
        <w:ind w:firstLineChars="200" w:firstLine="420"/>
        <w:rPr>
          <w:rFonts w:ascii="宋体" w:hAnsi="宋体"/>
          <w:szCs w:val="21"/>
        </w:rPr>
      </w:pPr>
      <w:r>
        <w:rPr>
          <w:rFonts w:ascii="宋体" w:hAnsi="宋体" w:hint="eastAsia"/>
          <w:szCs w:val="21"/>
        </w:rPr>
        <w:t>评标基准价计算方法：见评标办法前附表。</w:t>
      </w:r>
    </w:p>
    <w:p w:rsidR="00CA29CE" w:rsidRDefault="00970D22">
      <w:pPr>
        <w:spacing w:line="380" w:lineRule="exact"/>
        <w:ind w:firstLineChars="200" w:firstLine="420"/>
        <w:rPr>
          <w:rFonts w:ascii="宋体" w:hAnsi="宋体"/>
          <w:szCs w:val="21"/>
        </w:rPr>
      </w:pPr>
      <w:r>
        <w:rPr>
          <w:rFonts w:ascii="宋体" w:hAnsi="宋体" w:hint="eastAsia"/>
          <w:szCs w:val="21"/>
        </w:rPr>
        <w:t>2.2.3投标报价的偏差率计算</w:t>
      </w:r>
    </w:p>
    <w:p w:rsidR="00CA29CE" w:rsidRDefault="00970D22">
      <w:pPr>
        <w:spacing w:line="380" w:lineRule="exact"/>
        <w:ind w:firstLineChars="200" w:firstLine="420"/>
        <w:rPr>
          <w:rFonts w:ascii="宋体" w:hAnsi="宋体"/>
          <w:szCs w:val="21"/>
        </w:rPr>
      </w:pPr>
      <w:r>
        <w:rPr>
          <w:rFonts w:ascii="宋体" w:hAnsi="宋体" w:hint="eastAsia"/>
          <w:szCs w:val="21"/>
        </w:rPr>
        <w:t>投标报价的偏差率计算公式：见评标办法前附表。</w:t>
      </w:r>
    </w:p>
    <w:p w:rsidR="00CA29CE" w:rsidRDefault="00970D22">
      <w:pPr>
        <w:spacing w:line="380" w:lineRule="exact"/>
        <w:ind w:firstLineChars="200" w:firstLine="420"/>
        <w:rPr>
          <w:rFonts w:ascii="宋体" w:hAnsi="宋体"/>
          <w:szCs w:val="21"/>
        </w:rPr>
      </w:pPr>
      <w:r>
        <w:rPr>
          <w:rFonts w:ascii="宋体" w:hAnsi="宋体" w:hint="eastAsia"/>
          <w:szCs w:val="21"/>
        </w:rPr>
        <w:t>2.2.4评分标准</w:t>
      </w:r>
    </w:p>
    <w:p w:rsidR="00CA29CE" w:rsidRDefault="00970D22">
      <w:pPr>
        <w:spacing w:line="380" w:lineRule="exact"/>
        <w:ind w:firstLineChars="200" w:firstLine="420"/>
        <w:rPr>
          <w:rFonts w:ascii="宋体" w:hAnsi="宋体"/>
          <w:szCs w:val="21"/>
        </w:rPr>
      </w:pPr>
      <w:r>
        <w:rPr>
          <w:rFonts w:ascii="宋体" w:hAnsi="宋体" w:hint="eastAsia"/>
          <w:szCs w:val="21"/>
        </w:rPr>
        <w:t>（1）资信业绩评分标准：见评标办法前附表；</w:t>
      </w:r>
    </w:p>
    <w:p w:rsidR="00CA29CE" w:rsidRDefault="00970D22">
      <w:pPr>
        <w:spacing w:line="380" w:lineRule="exact"/>
        <w:ind w:firstLineChars="200" w:firstLine="420"/>
        <w:rPr>
          <w:rFonts w:ascii="宋体" w:hAnsi="宋体"/>
          <w:szCs w:val="21"/>
        </w:rPr>
      </w:pPr>
      <w:r>
        <w:rPr>
          <w:rFonts w:ascii="宋体" w:hAnsi="宋体" w:hint="eastAsia"/>
          <w:szCs w:val="21"/>
        </w:rPr>
        <w:t>（2）承包人实施方案评分标准：见评标办法前附表；</w:t>
      </w:r>
    </w:p>
    <w:p w:rsidR="00CA29CE" w:rsidRDefault="00970D22">
      <w:pPr>
        <w:spacing w:line="380" w:lineRule="exact"/>
        <w:ind w:firstLineChars="200" w:firstLine="420"/>
        <w:rPr>
          <w:rFonts w:ascii="宋体" w:hAnsi="宋体"/>
          <w:szCs w:val="21"/>
        </w:rPr>
      </w:pPr>
      <w:r>
        <w:rPr>
          <w:rFonts w:ascii="宋体" w:hAnsi="宋体" w:hint="eastAsia"/>
          <w:szCs w:val="21"/>
        </w:rPr>
        <w:t>（3）投标报价评分标准：见评标办法前附表；</w:t>
      </w:r>
    </w:p>
    <w:p w:rsidR="00CA29CE" w:rsidRDefault="00970D22">
      <w:pPr>
        <w:pStyle w:val="32"/>
        <w:spacing w:line="380" w:lineRule="exact"/>
        <w:rPr>
          <w:rFonts w:ascii="宋体" w:hAnsi="宋体"/>
          <w:sz w:val="21"/>
          <w:szCs w:val="21"/>
        </w:rPr>
      </w:pPr>
      <w:bookmarkStart w:id="56" w:name="_Toc483562076"/>
      <w:bookmarkStart w:id="57" w:name="_Toc6729"/>
      <w:r>
        <w:rPr>
          <w:rFonts w:ascii="宋体" w:hAnsi="宋体" w:hint="eastAsia"/>
          <w:sz w:val="21"/>
          <w:szCs w:val="21"/>
        </w:rPr>
        <w:t>3．评标程序</w:t>
      </w:r>
      <w:bookmarkEnd w:id="56"/>
      <w:bookmarkEnd w:id="57"/>
    </w:p>
    <w:p w:rsidR="00CA29CE" w:rsidRDefault="00970D22">
      <w:pPr>
        <w:autoSpaceDE w:val="0"/>
        <w:autoSpaceDN w:val="0"/>
        <w:adjustRightInd w:val="0"/>
        <w:spacing w:line="380" w:lineRule="exact"/>
        <w:ind w:firstLineChars="200" w:firstLine="422"/>
        <w:jc w:val="left"/>
        <w:rPr>
          <w:rFonts w:ascii="宋体" w:hAnsi="宋体" w:cs="宋体"/>
          <w:b/>
          <w:kern w:val="0"/>
          <w:szCs w:val="21"/>
        </w:rPr>
      </w:pPr>
      <w:r>
        <w:rPr>
          <w:rFonts w:ascii="宋体" w:hAnsi="宋体" w:cs="宋体" w:hint="eastAsia"/>
          <w:b/>
          <w:kern w:val="0"/>
          <w:szCs w:val="21"/>
        </w:rPr>
        <w:t>3.1初步评审</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3.1.1评标委员会根据招标文件初步评审内容的规定，对所有应当受理的投标文件进行初步评审；评标委员会依据本章第2.1款规定的标准对投标文件进行初步评审。有一项不符合评审标准的，评标委员会应当否决其投标。在初步评审过程中，评标委员会对初步评审意见不一致时，按照少数服从多数的原则确定，予以表决。</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3.1.2投标人有以下情形之一的，其投标按无效投标处理：</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（1）第二章“投标人须知”第1.4.3项、第1.4.4项规定的任何一种情形的；</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（2）串通投标或弄虚作假或有其他违法行为的；</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（3）不按评标委员会要求澄清、说明或补正的。</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3.1.3投标报价有算术错误的，评标委员会按以下原则对投标报价进行修正，修正的价格经投标人书面确认后具有约束力。投标人不接受修正价格的，其投标按无效投标处理。</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（1）投标文件中的大写金额与小写金额不一致的，以大写金额为准；</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（2）投标报价中</w:t>
      </w:r>
      <w:proofErr w:type="gramStart"/>
      <w:r>
        <w:rPr>
          <w:rFonts w:ascii="宋体" w:hAnsi="宋体" w:hint="eastAsia"/>
          <w:szCs w:val="21"/>
        </w:rPr>
        <w:t>下浮率</w:t>
      </w:r>
      <w:proofErr w:type="gramEnd"/>
      <w:r>
        <w:rPr>
          <w:rFonts w:ascii="宋体" w:hAnsi="宋体" w:hint="eastAsia"/>
          <w:szCs w:val="21"/>
        </w:rPr>
        <w:t>和按计算公式计得的投标报价不对应的，按</w:t>
      </w:r>
      <w:proofErr w:type="gramStart"/>
      <w:r>
        <w:rPr>
          <w:rFonts w:ascii="宋体" w:hAnsi="宋体" w:hint="eastAsia"/>
          <w:szCs w:val="21"/>
        </w:rPr>
        <w:t>下浮率报价</w:t>
      </w:r>
      <w:proofErr w:type="gramEnd"/>
      <w:r>
        <w:rPr>
          <w:rFonts w:ascii="宋体" w:hAnsi="宋体" w:hint="eastAsia"/>
          <w:szCs w:val="21"/>
        </w:rPr>
        <w:t>为准，如</w:t>
      </w:r>
      <w:proofErr w:type="gramStart"/>
      <w:r>
        <w:rPr>
          <w:rFonts w:ascii="宋体" w:hAnsi="宋体" w:hint="eastAsia"/>
          <w:szCs w:val="21"/>
        </w:rPr>
        <w:t>下浮率</w:t>
      </w:r>
      <w:proofErr w:type="gramEnd"/>
      <w:r>
        <w:rPr>
          <w:rFonts w:ascii="宋体" w:hAnsi="宋体" w:hint="eastAsia"/>
          <w:szCs w:val="21"/>
        </w:rPr>
        <w:t>的大写百分比和小写百分比不一致的，以大写百分比为准。</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修正后的最终投标报价若不符合投标报价（含投标报价</w:t>
      </w:r>
      <w:proofErr w:type="gramStart"/>
      <w:r>
        <w:rPr>
          <w:rFonts w:ascii="宋体" w:hAnsi="宋体" w:hint="eastAsia"/>
          <w:szCs w:val="21"/>
        </w:rPr>
        <w:t>下浮率</w:t>
      </w:r>
      <w:proofErr w:type="gramEnd"/>
      <w:r>
        <w:rPr>
          <w:rFonts w:ascii="宋体" w:hAnsi="宋体" w:hint="eastAsia"/>
          <w:szCs w:val="21"/>
        </w:rPr>
        <w:t>和投标报价）的相关要求，评标委员会应否决其投标。</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修正后的最终投标报价作为签订合同的一个依据，计算投标报价评分时，按修正后的最终投标报价</w:t>
      </w:r>
      <w:r>
        <w:rPr>
          <w:rFonts w:ascii="宋体" w:hAnsi="宋体" w:hint="eastAsia"/>
          <w:szCs w:val="21"/>
        </w:rPr>
        <w:lastRenderedPageBreak/>
        <w:t>作为计算的依据。</w:t>
      </w:r>
    </w:p>
    <w:p w:rsidR="00CA29CE" w:rsidRDefault="00970D22">
      <w:pPr>
        <w:autoSpaceDE w:val="0"/>
        <w:autoSpaceDN w:val="0"/>
        <w:adjustRightInd w:val="0"/>
        <w:spacing w:line="380" w:lineRule="exact"/>
        <w:ind w:firstLineChars="200" w:firstLine="422"/>
        <w:jc w:val="left"/>
        <w:rPr>
          <w:rFonts w:ascii="宋体" w:hAnsi="宋体" w:cs="宋体"/>
          <w:b/>
          <w:kern w:val="0"/>
          <w:szCs w:val="21"/>
        </w:rPr>
      </w:pPr>
      <w:r>
        <w:rPr>
          <w:rFonts w:ascii="宋体" w:hAnsi="宋体" w:cs="宋体" w:hint="eastAsia"/>
          <w:b/>
          <w:kern w:val="0"/>
          <w:szCs w:val="21"/>
        </w:rPr>
        <w:t>3.2详细评审</w:t>
      </w:r>
    </w:p>
    <w:p w:rsidR="00CA29CE" w:rsidRDefault="00970D22">
      <w:pPr>
        <w:spacing w:line="380" w:lineRule="exact"/>
        <w:ind w:firstLineChars="200" w:firstLine="420"/>
        <w:rPr>
          <w:rFonts w:ascii="宋体" w:hAnsi="宋体"/>
          <w:szCs w:val="21"/>
        </w:rPr>
      </w:pPr>
      <w:r>
        <w:rPr>
          <w:rFonts w:ascii="宋体" w:hAnsi="宋体" w:hint="eastAsia"/>
          <w:szCs w:val="21"/>
        </w:rPr>
        <w:t>3.2.1评标委员会按本章第2.2款规定的量化因素和分值进行打分，并计算出综合评估得分。评标办法前附表对承包人建议书中的设计文件评审有特殊规定的，从其规定。</w:t>
      </w:r>
    </w:p>
    <w:p w:rsidR="00CA29CE" w:rsidRDefault="00970D22">
      <w:pPr>
        <w:spacing w:line="380" w:lineRule="exact"/>
        <w:ind w:firstLineChars="200" w:firstLine="420"/>
        <w:rPr>
          <w:rFonts w:ascii="宋体" w:hAnsi="宋体"/>
          <w:szCs w:val="21"/>
        </w:rPr>
      </w:pPr>
      <w:r>
        <w:rPr>
          <w:rFonts w:ascii="宋体" w:hAnsi="宋体" w:hint="eastAsia"/>
          <w:szCs w:val="21"/>
        </w:rPr>
        <w:t>（1）按本章第2.2.4（1）目规定的评审因素和分值对资信业绩部分评分A；</w:t>
      </w:r>
    </w:p>
    <w:p w:rsidR="00CA29CE" w:rsidRDefault="00970D22">
      <w:pPr>
        <w:spacing w:line="380" w:lineRule="exact"/>
        <w:ind w:firstLineChars="200" w:firstLine="420"/>
        <w:rPr>
          <w:rFonts w:ascii="宋体" w:hAnsi="宋体"/>
          <w:szCs w:val="21"/>
        </w:rPr>
      </w:pPr>
      <w:r>
        <w:rPr>
          <w:rFonts w:ascii="宋体" w:hAnsi="宋体" w:hint="eastAsia"/>
          <w:szCs w:val="21"/>
        </w:rPr>
        <w:t>（2）按本章第2.2.4（2）目规定的评审因素和分值对承包人实施方案部分评分B；</w:t>
      </w:r>
    </w:p>
    <w:p w:rsidR="00CA29CE" w:rsidRDefault="00970D22">
      <w:pPr>
        <w:spacing w:line="380" w:lineRule="exact"/>
        <w:ind w:firstLineChars="200" w:firstLine="420"/>
        <w:rPr>
          <w:rFonts w:ascii="宋体" w:hAnsi="宋体"/>
          <w:szCs w:val="21"/>
        </w:rPr>
      </w:pPr>
      <w:r>
        <w:rPr>
          <w:rFonts w:ascii="宋体" w:hAnsi="宋体" w:hint="eastAsia"/>
          <w:szCs w:val="21"/>
        </w:rPr>
        <w:t>（3）按本章第2.2.4（3）目规定的评审因素和分值对投标报价部分评分C；</w:t>
      </w:r>
    </w:p>
    <w:p w:rsidR="00CA29CE" w:rsidRDefault="00970D22">
      <w:pPr>
        <w:spacing w:line="380" w:lineRule="exact"/>
        <w:ind w:firstLineChars="200" w:firstLine="420"/>
        <w:rPr>
          <w:rFonts w:ascii="宋体" w:hAnsi="宋体"/>
          <w:szCs w:val="21"/>
        </w:rPr>
      </w:pPr>
      <w:r>
        <w:rPr>
          <w:rFonts w:ascii="宋体" w:hAnsi="宋体" w:hint="eastAsia"/>
          <w:szCs w:val="21"/>
        </w:rPr>
        <w:t>3.2.2评分分值计算保留小数点后三位，小数点后第四位“四舍五入”。</w:t>
      </w:r>
    </w:p>
    <w:p w:rsidR="00CA29CE" w:rsidRDefault="00970D22">
      <w:pPr>
        <w:spacing w:line="380" w:lineRule="exact"/>
        <w:ind w:firstLineChars="200" w:firstLine="420"/>
        <w:rPr>
          <w:rFonts w:ascii="宋体" w:hAnsi="宋体"/>
          <w:szCs w:val="21"/>
        </w:rPr>
      </w:pPr>
      <w:r>
        <w:rPr>
          <w:rFonts w:ascii="宋体" w:hAnsi="宋体" w:hint="eastAsia"/>
          <w:szCs w:val="21"/>
        </w:rPr>
        <w:t>3.2.3投标人得分=A+B+C。</w:t>
      </w:r>
    </w:p>
    <w:p w:rsidR="00CA29CE" w:rsidRDefault="00970D22">
      <w:pPr>
        <w:pStyle w:val="ac"/>
        <w:spacing w:line="380" w:lineRule="exact"/>
        <w:ind w:firstLineChars="200" w:firstLine="420"/>
        <w:rPr>
          <w:rFonts w:hAnsi="宋体" w:cs="宋体"/>
          <w:kern w:val="0"/>
          <w:szCs w:val="21"/>
        </w:rPr>
      </w:pPr>
      <w:r>
        <w:rPr>
          <w:rFonts w:hAnsi="宋体" w:cs="宋体" w:hint="eastAsia"/>
          <w:kern w:val="0"/>
          <w:szCs w:val="21"/>
        </w:rPr>
        <w:t>3.2.4</w:t>
      </w:r>
      <w:r>
        <w:rPr>
          <w:rFonts w:hAnsi="宋体" w:cs="宋体" w:hint="eastAsia"/>
          <w:spacing w:val="-1"/>
          <w:szCs w:val="21"/>
        </w:rPr>
        <w:t>评标委员会发现投标人的</w:t>
      </w:r>
      <w:r>
        <w:rPr>
          <w:rFonts w:hAnsi="宋体" w:cs="宋体" w:hint="eastAsia"/>
          <w:szCs w:val="21"/>
        </w:rPr>
        <w:t>投标报价</w:t>
      </w:r>
      <w:r>
        <w:rPr>
          <w:rFonts w:hAnsi="宋体" w:cs="宋体" w:hint="eastAsia"/>
          <w:spacing w:val="-1"/>
          <w:szCs w:val="21"/>
        </w:rPr>
        <w:t>明显低于其他投标报价，或者在设有标底时明显低于标底，使得其投标报价可能低于其企业成本的，应当要求该投标人</w:t>
      </w:r>
      <w:proofErr w:type="gramStart"/>
      <w:r>
        <w:rPr>
          <w:rFonts w:hAnsi="宋体" w:cs="宋体" w:hint="eastAsia"/>
          <w:spacing w:val="-1"/>
          <w:szCs w:val="21"/>
        </w:rPr>
        <w:t>作出</w:t>
      </w:r>
      <w:proofErr w:type="gramEnd"/>
      <w:r>
        <w:rPr>
          <w:rFonts w:hAnsi="宋体" w:cs="宋体" w:hint="eastAsia"/>
          <w:spacing w:val="-1"/>
          <w:szCs w:val="21"/>
        </w:rPr>
        <w:t>书面说明并提供相应的证明材料。投标人不能合理说明或者不能提供相应证明材料的，评标委员会应当认定该投标人以低于成本报价竞标，应当否决其投标</w:t>
      </w:r>
      <w:r>
        <w:rPr>
          <w:rFonts w:hAnsi="宋体" w:cs="宋体" w:hint="eastAsia"/>
          <w:szCs w:val="21"/>
        </w:rPr>
        <w:t>。</w:t>
      </w:r>
    </w:p>
    <w:p w:rsidR="00CA29CE" w:rsidRDefault="00970D22">
      <w:pPr>
        <w:pStyle w:val="ac"/>
        <w:spacing w:line="380" w:lineRule="exact"/>
        <w:ind w:firstLineChars="200" w:firstLine="420"/>
        <w:rPr>
          <w:rFonts w:hAnsi="宋体"/>
          <w:szCs w:val="21"/>
        </w:rPr>
      </w:pPr>
      <w:r>
        <w:rPr>
          <w:rFonts w:hAnsi="宋体" w:cs="宋体" w:hint="eastAsia"/>
          <w:kern w:val="0"/>
          <w:szCs w:val="21"/>
        </w:rPr>
        <w:t>3.2.5</w:t>
      </w:r>
      <w:proofErr w:type="gramStart"/>
      <w:r>
        <w:rPr>
          <w:rFonts w:hAnsi="宋体" w:hint="eastAsia"/>
          <w:szCs w:val="21"/>
        </w:rPr>
        <w:t>各</w:t>
      </w:r>
      <w:proofErr w:type="gramEnd"/>
      <w:r>
        <w:rPr>
          <w:rFonts w:hAnsi="宋体" w:hint="eastAsia"/>
          <w:szCs w:val="21"/>
        </w:rPr>
        <w:t>评委计算出各投标人的各评审因素得分后</w:t>
      </w:r>
      <w:r>
        <w:rPr>
          <w:rFonts w:hAnsi="宋体" w:hint="eastAsia"/>
          <w:bCs/>
          <w:szCs w:val="21"/>
        </w:rPr>
        <w:t>，取算术平均值作为该投标</w:t>
      </w:r>
      <w:r>
        <w:rPr>
          <w:rFonts w:hAnsi="宋体" w:hint="eastAsia"/>
          <w:szCs w:val="21"/>
        </w:rPr>
        <w:t>人</w:t>
      </w:r>
      <w:r>
        <w:rPr>
          <w:rFonts w:hAnsi="宋体" w:hint="eastAsia"/>
          <w:bCs/>
          <w:szCs w:val="21"/>
        </w:rPr>
        <w:t>的</w:t>
      </w:r>
      <w:r>
        <w:rPr>
          <w:rFonts w:hAnsi="宋体" w:hint="eastAsia"/>
          <w:szCs w:val="21"/>
        </w:rPr>
        <w:t>各评审因素的得分；各评审因素的得分总和为该投标人的</w:t>
      </w:r>
      <w:r>
        <w:rPr>
          <w:rFonts w:hAnsi="宋体" w:hint="eastAsia"/>
          <w:b/>
          <w:bCs/>
          <w:szCs w:val="21"/>
        </w:rPr>
        <w:t>最后</w:t>
      </w:r>
      <w:r>
        <w:rPr>
          <w:rFonts w:hAnsi="宋体" w:hint="eastAsia"/>
          <w:b/>
          <w:szCs w:val="21"/>
        </w:rPr>
        <w:t>综合</w:t>
      </w:r>
      <w:r>
        <w:rPr>
          <w:rFonts w:hAnsi="宋体" w:hint="eastAsia"/>
          <w:b/>
          <w:bCs/>
          <w:szCs w:val="21"/>
        </w:rPr>
        <w:t>得分</w:t>
      </w:r>
      <w:r>
        <w:rPr>
          <w:rFonts w:hAnsi="宋体" w:hint="eastAsia"/>
          <w:bCs/>
          <w:szCs w:val="21"/>
        </w:rPr>
        <w:t>（评分如出现小数点，则保留小数点后三位，第四位起四舍五入）,</w:t>
      </w:r>
      <w:r>
        <w:rPr>
          <w:rFonts w:hAnsi="宋体" w:hint="eastAsia"/>
          <w:szCs w:val="21"/>
        </w:rPr>
        <w:t>评标委员会按得分顺序推荐</w:t>
      </w:r>
      <w:r>
        <w:rPr>
          <w:rFonts w:hAnsi="宋体" w:hint="eastAsia"/>
          <w:b/>
          <w:bCs/>
          <w:szCs w:val="21"/>
        </w:rPr>
        <w:t>最后</w:t>
      </w:r>
      <w:r>
        <w:rPr>
          <w:rFonts w:hAnsi="宋体" w:hint="eastAsia"/>
          <w:b/>
          <w:szCs w:val="21"/>
        </w:rPr>
        <w:t>综合</w:t>
      </w:r>
      <w:r>
        <w:rPr>
          <w:rFonts w:hAnsi="宋体" w:hint="eastAsia"/>
          <w:b/>
          <w:bCs/>
          <w:szCs w:val="21"/>
        </w:rPr>
        <w:t>得分</w:t>
      </w:r>
      <w:r>
        <w:rPr>
          <w:rFonts w:hAnsi="宋体" w:hint="eastAsia"/>
          <w:szCs w:val="21"/>
        </w:rPr>
        <w:t>最高分的投标人为排名第一的中标候选人，</w:t>
      </w:r>
      <w:r>
        <w:rPr>
          <w:rFonts w:hAnsi="宋体" w:hint="eastAsia"/>
          <w:b/>
          <w:bCs/>
          <w:szCs w:val="21"/>
        </w:rPr>
        <w:t>最后</w:t>
      </w:r>
      <w:r>
        <w:rPr>
          <w:rFonts w:hAnsi="宋体" w:hint="eastAsia"/>
          <w:b/>
          <w:szCs w:val="21"/>
        </w:rPr>
        <w:t>综合</w:t>
      </w:r>
      <w:r>
        <w:rPr>
          <w:rFonts w:hAnsi="宋体" w:hint="eastAsia"/>
          <w:b/>
          <w:bCs/>
          <w:szCs w:val="21"/>
        </w:rPr>
        <w:t>得分</w:t>
      </w:r>
      <w:r>
        <w:rPr>
          <w:rFonts w:hAnsi="宋体" w:hint="eastAsia"/>
          <w:szCs w:val="21"/>
        </w:rPr>
        <w:t>第二高分的投标人为排名第二的中标候选人，以此类推。若有两个或两个以上投标人</w:t>
      </w:r>
      <w:r>
        <w:rPr>
          <w:rFonts w:hAnsi="宋体" w:hint="eastAsia"/>
          <w:b/>
          <w:bCs/>
          <w:szCs w:val="21"/>
        </w:rPr>
        <w:t>最后</w:t>
      </w:r>
      <w:r>
        <w:rPr>
          <w:rFonts w:hAnsi="宋体" w:hint="eastAsia"/>
          <w:b/>
          <w:szCs w:val="21"/>
        </w:rPr>
        <w:t>综合</w:t>
      </w:r>
      <w:r>
        <w:rPr>
          <w:rFonts w:hAnsi="宋体" w:hint="eastAsia"/>
          <w:b/>
          <w:bCs/>
          <w:szCs w:val="21"/>
        </w:rPr>
        <w:t>得分</w:t>
      </w:r>
      <w:r>
        <w:rPr>
          <w:rFonts w:hAnsi="宋体" w:hint="eastAsia"/>
          <w:szCs w:val="21"/>
        </w:rPr>
        <w:t>相同，则以工程费投标报价低的投标人确定为排名在前，再次出现相同时，则由评委以记名方式进行投票，以得票多的投标人排名在前。</w:t>
      </w:r>
    </w:p>
    <w:p w:rsidR="00CA29CE" w:rsidRDefault="00970D22">
      <w:pPr>
        <w:spacing w:line="380" w:lineRule="exact"/>
        <w:ind w:firstLineChars="200" w:firstLine="420"/>
        <w:rPr>
          <w:rFonts w:ascii="宋体" w:hAnsi="宋体"/>
          <w:szCs w:val="21"/>
        </w:rPr>
      </w:pPr>
      <w:r>
        <w:rPr>
          <w:rFonts w:ascii="宋体" w:hAnsi="宋体" w:hint="eastAsia"/>
          <w:szCs w:val="21"/>
        </w:rPr>
        <w:t>3.2.6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CA29CE" w:rsidRDefault="00970D22">
      <w:pPr>
        <w:autoSpaceDE w:val="0"/>
        <w:autoSpaceDN w:val="0"/>
        <w:adjustRightInd w:val="0"/>
        <w:spacing w:line="380" w:lineRule="exact"/>
        <w:ind w:firstLineChars="200" w:firstLine="422"/>
        <w:jc w:val="left"/>
        <w:rPr>
          <w:rFonts w:ascii="宋体" w:hAnsi="宋体" w:cs="宋体"/>
          <w:b/>
          <w:kern w:val="0"/>
          <w:szCs w:val="21"/>
        </w:rPr>
      </w:pPr>
      <w:r>
        <w:rPr>
          <w:rFonts w:ascii="宋体" w:hAnsi="宋体" w:cs="宋体" w:hint="eastAsia"/>
          <w:b/>
          <w:kern w:val="0"/>
          <w:szCs w:val="21"/>
        </w:rPr>
        <w:t>3.3投标文件的澄清和补正</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3.3.1在评标过程中，评标委员会可以书面形式要求投标人对所提交的投标文件中不明确的内容进行书面澄清或说明，或者对细微偏差进行补正。评标委员会不接受投标人主动提出的澄清、说明或补正。【注：细微偏差指投标文件在实质上响应招标文件要求，但在个别地方存在漏项或者提供了不完整的技术信息和数据等情况，并且补正这些遗漏或者不完整的技术信息和数据不会对其他投标人造成不公平的结果。细微偏差不影响投标文件的有效性。】</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3.3.2澄清、说明和补正不得改变投标文件的实质性内容。投标人的书面澄清、说明和补正属于投标文件的组成部分。</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3.3.3评标委员会对投标人提交的澄清、说明或补正有疑问的，可以要求投标人进一步澄清、说明或补正，直至满足评标委员会的要求。</w:t>
      </w:r>
    </w:p>
    <w:p w:rsidR="00CA29CE" w:rsidRDefault="00970D22">
      <w:pPr>
        <w:autoSpaceDE w:val="0"/>
        <w:autoSpaceDN w:val="0"/>
        <w:adjustRightInd w:val="0"/>
        <w:spacing w:line="380" w:lineRule="exact"/>
        <w:ind w:firstLineChars="200" w:firstLine="422"/>
        <w:jc w:val="left"/>
        <w:rPr>
          <w:rFonts w:ascii="宋体" w:hAnsi="宋体" w:cs="宋体"/>
          <w:b/>
          <w:kern w:val="0"/>
          <w:szCs w:val="21"/>
        </w:rPr>
      </w:pPr>
      <w:r>
        <w:rPr>
          <w:rFonts w:ascii="宋体" w:hAnsi="宋体" w:cs="宋体" w:hint="eastAsia"/>
          <w:b/>
          <w:kern w:val="0"/>
          <w:szCs w:val="21"/>
        </w:rPr>
        <w:t>3.4评标结果</w:t>
      </w:r>
    </w:p>
    <w:p w:rsidR="00CA29CE" w:rsidRDefault="00970D22">
      <w:pPr>
        <w:spacing w:line="380" w:lineRule="exact"/>
        <w:ind w:firstLineChars="200" w:firstLine="420"/>
        <w:rPr>
          <w:rFonts w:ascii="宋体" w:hAnsi="宋体"/>
          <w:szCs w:val="21"/>
        </w:rPr>
      </w:pPr>
      <w:r>
        <w:rPr>
          <w:rFonts w:ascii="宋体" w:hAnsi="宋体" w:hint="eastAsia"/>
          <w:szCs w:val="21"/>
        </w:rPr>
        <w:t>3.4.1除第二章“投标人须知”前附表授权直接确定中标人外，评标委员会按照得分由高到低的顺序推荐中标候选人，并标明排序。</w:t>
      </w:r>
    </w:p>
    <w:p w:rsidR="00CA29CE" w:rsidRDefault="00970D22">
      <w:pPr>
        <w:spacing w:line="380" w:lineRule="exact"/>
        <w:ind w:firstLineChars="200" w:firstLine="420"/>
        <w:rPr>
          <w:rFonts w:ascii="宋体" w:hAnsi="宋体"/>
          <w:szCs w:val="21"/>
        </w:rPr>
      </w:pPr>
      <w:r>
        <w:rPr>
          <w:rFonts w:ascii="宋体" w:hAnsi="宋体" w:hint="eastAsia"/>
          <w:szCs w:val="21"/>
        </w:rPr>
        <w:t>3.4.2评标委员会完成评标后，应当向招标人提交书面评标报告和中标候选人名单。</w:t>
      </w:r>
    </w:p>
    <w:p w:rsidR="00CA29CE" w:rsidRDefault="00970D22">
      <w:pPr>
        <w:spacing w:line="380" w:lineRule="exact"/>
        <w:ind w:firstLineChars="200" w:firstLine="420"/>
        <w:rPr>
          <w:rFonts w:ascii="宋体" w:hAnsi="宋体"/>
          <w:szCs w:val="21"/>
        </w:rPr>
      </w:pPr>
      <w:r>
        <w:rPr>
          <w:rFonts w:ascii="宋体" w:hAnsi="宋体" w:hint="eastAsia"/>
          <w:szCs w:val="21"/>
        </w:rPr>
        <w:t>3.4.3 确定中标人后，中标候选人情况将进行公示，公示内容包括：中标候选人的名称、最终投标报价（中标下浮率）、项目负责人情况等。投标人对评标结果有异议的，应按</w:t>
      </w:r>
      <w:proofErr w:type="gramStart"/>
      <w:r>
        <w:rPr>
          <w:rFonts w:ascii="宋体" w:hAnsi="宋体" w:hint="eastAsia"/>
          <w:szCs w:val="21"/>
        </w:rPr>
        <w:t>国家发改委</w:t>
      </w:r>
      <w:proofErr w:type="gramEnd"/>
      <w:r>
        <w:rPr>
          <w:rFonts w:ascii="宋体" w:hAnsi="宋体" w:hint="eastAsia"/>
          <w:szCs w:val="21"/>
        </w:rPr>
        <w:t>等部委 11 号</w:t>
      </w:r>
      <w:r>
        <w:rPr>
          <w:rFonts w:ascii="宋体" w:hAnsi="宋体" w:hint="eastAsia"/>
          <w:szCs w:val="21"/>
        </w:rPr>
        <w:lastRenderedPageBreak/>
        <w:t>令《工程建设项目招标投标活动投处理办法》的有关规定，向建设工程招标监督部门反映。</w:t>
      </w:r>
    </w:p>
    <w:p w:rsidR="00CA29CE" w:rsidRDefault="00970D22">
      <w:pPr>
        <w:spacing w:line="380" w:lineRule="exact"/>
        <w:ind w:firstLineChars="200" w:firstLine="420"/>
        <w:rPr>
          <w:rFonts w:ascii="宋体" w:hAnsi="宋体"/>
          <w:szCs w:val="21"/>
        </w:rPr>
      </w:pPr>
      <w:r>
        <w:rPr>
          <w:rFonts w:ascii="宋体" w:hAnsi="宋体" w:hint="eastAsia"/>
          <w:szCs w:val="21"/>
        </w:rPr>
        <w:t>3.4.4 招标人和招标代理机构向投标人公布评标结果时，无需公布具体的评审内容，也无需向未中标的投标人说明原因。</w:t>
      </w:r>
    </w:p>
    <w:p w:rsidR="00CA29CE" w:rsidRDefault="00970D22">
      <w:pPr>
        <w:spacing w:line="380" w:lineRule="exact"/>
        <w:ind w:firstLineChars="200" w:firstLine="420"/>
        <w:rPr>
          <w:rFonts w:ascii="宋体" w:hAnsi="宋体"/>
          <w:szCs w:val="21"/>
        </w:rPr>
      </w:pPr>
      <w:r>
        <w:rPr>
          <w:rFonts w:ascii="宋体" w:hAnsi="宋体" w:hint="eastAsia"/>
          <w:szCs w:val="21"/>
        </w:rPr>
        <w:t>3.4.5 招标人保留对参加投标人进行澄清、抽查和现场考察的权力，若发现投标申请人的虚假、假报材料行为，将取消其投标（中标）资格，已中标的不予退还投标保证金（或履约保证金），并逐级上报建设行政主管部门，因此造成招标人损失的，保留向该投标人索赔的权利。</w:t>
      </w:r>
    </w:p>
    <w:p w:rsidR="00CA29CE" w:rsidRDefault="00CA29CE">
      <w:pPr>
        <w:spacing w:line="380" w:lineRule="exact"/>
        <w:ind w:firstLineChars="200" w:firstLine="420"/>
        <w:rPr>
          <w:rFonts w:ascii="宋体" w:hAnsi="宋体"/>
          <w:szCs w:val="21"/>
        </w:rPr>
        <w:sectPr w:rsidR="00CA29CE" w:rsidSect="005E5423">
          <w:footerReference w:type="default" r:id="rId13"/>
          <w:type w:val="nextColumn"/>
          <w:pgSz w:w="11907" w:h="16839"/>
          <w:pgMar w:top="1134" w:right="1247" w:bottom="1134" w:left="1247" w:header="850" w:footer="850" w:gutter="0"/>
          <w:cols w:space="720"/>
          <w:titlePg/>
          <w:docGrid w:linePitch="312"/>
        </w:sectPr>
      </w:pPr>
    </w:p>
    <w:p w:rsidR="00CA29CE" w:rsidRDefault="00CA29CE">
      <w:pPr>
        <w:pStyle w:val="ac"/>
        <w:spacing w:line="380" w:lineRule="exact"/>
        <w:rPr>
          <w:rFonts w:hAnsi="宋体" w:cs="宋体"/>
        </w:rPr>
      </w:pPr>
      <w:bookmarkStart w:id="58" w:name="RANGE!A1:P14"/>
    </w:p>
    <w:p w:rsidR="00CA29CE" w:rsidRDefault="00970D22">
      <w:pPr>
        <w:pStyle w:val="11"/>
        <w:spacing w:line="380" w:lineRule="exact"/>
        <w:jc w:val="center"/>
        <w:rPr>
          <w:rFonts w:ascii="宋体" w:hAnsi="宋体"/>
          <w:szCs w:val="32"/>
        </w:rPr>
      </w:pPr>
      <w:bookmarkStart w:id="59" w:name="_Toc159163605"/>
      <w:bookmarkStart w:id="60" w:name="_Toc3288"/>
      <w:bookmarkEnd w:id="58"/>
      <w:r>
        <w:rPr>
          <w:rFonts w:ascii="宋体" w:hAnsi="宋体" w:hint="eastAsia"/>
          <w:szCs w:val="32"/>
        </w:rPr>
        <w:t>第四章、合同条款及格式</w:t>
      </w:r>
      <w:bookmarkEnd w:id="59"/>
    </w:p>
    <w:p w:rsidR="00CA29CE" w:rsidRDefault="00CA29CE">
      <w:pPr>
        <w:jc w:val="center"/>
        <w:rPr>
          <w:rFonts w:ascii="宋体" w:hAnsi="宋体" w:cs="宋体"/>
          <w:szCs w:val="21"/>
        </w:rPr>
      </w:pPr>
    </w:p>
    <w:p w:rsidR="00CA29CE" w:rsidRDefault="00CA29CE">
      <w:pPr>
        <w:jc w:val="center"/>
        <w:rPr>
          <w:rFonts w:ascii="宋体" w:hAnsi="宋体" w:cs="宋体"/>
          <w:szCs w:val="21"/>
        </w:rPr>
      </w:pPr>
    </w:p>
    <w:p w:rsidR="00CA29CE" w:rsidRDefault="00970D22">
      <w:pPr>
        <w:jc w:val="center"/>
        <w:rPr>
          <w:rFonts w:ascii="宋体" w:hAnsi="宋体" w:cs="宋体"/>
          <w:szCs w:val="21"/>
        </w:rPr>
      </w:pPr>
      <w:r>
        <w:rPr>
          <w:rFonts w:ascii="宋体" w:hAnsi="宋体" w:cs="宋体" w:hint="eastAsia"/>
          <w:szCs w:val="21"/>
        </w:rPr>
        <w:t xml:space="preserve"> </w:t>
      </w:r>
    </w:p>
    <w:p w:rsidR="00CA29CE" w:rsidRDefault="00970D22">
      <w:pPr>
        <w:spacing w:line="360" w:lineRule="auto"/>
        <w:rPr>
          <w:rFonts w:ascii="宋体" w:hAnsi="宋体" w:cs="仿宋_GB2312"/>
          <w:sz w:val="32"/>
          <w:szCs w:val="32"/>
        </w:rPr>
      </w:pPr>
      <w:r>
        <w:rPr>
          <w:rFonts w:ascii="宋体" w:hAnsi="宋体" w:cs="仿宋_GB2312" w:hint="eastAsia"/>
          <w:sz w:val="32"/>
          <w:szCs w:val="32"/>
        </w:rPr>
        <w:t>GF-2020-0216</w:t>
      </w:r>
    </w:p>
    <w:p w:rsidR="00CA29CE" w:rsidRDefault="00CA29CE">
      <w:pPr>
        <w:rPr>
          <w:rFonts w:ascii="宋体" w:hAnsi="宋体"/>
        </w:rPr>
      </w:pPr>
    </w:p>
    <w:p w:rsidR="00CA29CE" w:rsidRDefault="00CA29CE">
      <w:pPr>
        <w:rPr>
          <w:rFonts w:ascii="宋体" w:hAnsi="宋体"/>
        </w:rPr>
      </w:pPr>
    </w:p>
    <w:p w:rsidR="00CA29CE" w:rsidRDefault="00970D22">
      <w:pPr>
        <w:pStyle w:val="MainTitle"/>
        <w:spacing w:after="120"/>
        <w:rPr>
          <w:rFonts w:ascii="宋体" w:eastAsia="宋体" w:hAnsi="宋体" w:cs="方正小标宋简体"/>
          <w:b w:val="0"/>
          <w:bCs/>
          <w:sz w:val="52"/>
          <w:szCs w:val="52"/>
        </w:rPr>
      </w:pPr>
      <w:r>
        <w:rPr>
          <w:rFonts w:ascii="宋体" w:eastAsia="宋体" w:hAnsi="宋体" w:cs="方正小标宋简体" w:hint="eastAsia"/>
          <w:b w:val="0"/>
          <w:bCs/>
          <w:sz w:val="72"/>
          <w:szCs w:val="72"/>
        </w:rPr>
        <w:t>建设项目工程总承包合同</w:t>
      </w:r>
    </w:p>
    <w:p w:rsidR="00CA29CE" w:rsidRDefault="00CA29CE">
      <w:pPr>
        <w:spacing w:line="720" w:lineRule="auto"/>
        <w:ind w:leftChars="70" w:left="1753" w:hangingChars="550" w:hanging="1606"/>
        <w:rPr>
          <w:rFonts w:ascii="宋体" w:hAnsi="宋体"/>
          <w:spacing w:val="26"/>
          <w:sz w:val="24"/>
        </w:rPr>
      </w:pPr>
    </w:p>
    <w:p w:rsidR="00CA29CE" w:rsidRDefault="00970D22">
      <w:pPr>
        <w:spacing w:line="720" w:lineRule="auto"/>
        <w:ind w:leftChars="70" w:left="1753" w:hangingChars="550" w:hanging="1606"/>
        <w:rPr>
          <w:rFonts w:ascii="宋体" w:hAnsi="宋体"/>
          <w:sz w:val="24"/>
        </w:rPr>
      </w:pPr>
      <w:r>
        <w:rPr>
          <w:rFonts w:ascii="宋体" w:hAnsi="宋体"/>
          <w:spacing w:val="26"/>
          <w:sz w:val="24"/>
        </w:rPr>
        <w:t>工程名称：</w:t>
      </w:r>
      <w:r w:rsidR="00DB447D">
        <w:rPr>
          <w:rFonts w:ascii="宋体" w:hAnsi="宋体"/>
          <w:bCs/>
          <w:spacing w:val="26"/>
          <w:sz w:val="24"/>
          <w:u w:val="single"/>
        </w:rPr>
        <w:t xml:space="preserve">                       </w:t>
      </w:r>
      <w:r w:rsidR="00DB447D">
        <w:rPr>
          <w:rFonts w:ascii="宋体" w:hAnsi="宋体"/>
          <w:spacing w:val="26"/>
          <w:sz w:val="24"/>
          <w:u w:val="single"/>
        </w:rPr>
        <w:t xml:space="preserve">     </w:t>
      </w:r>
      <w:r w:rsidR="00DB447D">
        <w:rPr>
          <w:rFonts w:ascii="宋体" w:hAnsi="宋体"/>
          <w:bCs/>
          <w:spacing w:val="26"/>
          <w:sz w:val="24"/>
          <w:u w:val="single"/>
        </w:rPr>
        <w:t xml:space="preserve"> </w:t>
      </w:r>
    </w:p>
    <w:p w:rsidR="00CA29CE" w:rsidRDefault="00970D22">
      <w:pPr>
        <w:spacing w:line="720" w:lineRule="auto"/>
        <w:ind w:leftChars="50" w:left="1565" w:hangingChars="500" w:hanging="1460"/>
        <w:jc w:val="left"/>
        <w:rPr>
          <w:rFonts w:ascii="宋体" w:hAnsi="宋体"/>
          <w:spacing w:val="26"/>
          <w:sz w:val="24"/>
          <w:u w:val="single"/>
        </w:rPr>
      </w:pPr>
      <w:r>
        <w:rPr>
          <w:rFonts w:ascii="宋体" w:hAnsi="宋体"/>
          <w:spacing w:val="26"/>
          <w:sz w:val="24"/>
        </w:rPr>
        <w:t>工程地点：</w:t>
      </w:r>
      <w:r w:rsidR="00DB447D">
        <w:rPr>
          <w:rFonts w:ascii="宋体" w:hAnsi="宋体"/>
          <w:bCs/>
          <w:spacing w:val="26"/>
          <w:sz w:val="24"/>
          <w:u w:val="single"/>
        </w:rPr>
        <w:t xml:space="preserve">                       </w:t>
      </w:r>
      <w:r w:rsidR="00DB447D">
        <w:rPr>
          <w:rFonts w:ascii="宋体" w:hAnsi="宋体"/>
          <w:spacing w:val="26"/>
          <w:sz w:val="24"/>
          <w:u w:val="single"/>
        </w:rPr>
        <w:t xml:space="preserve">     </w:t>
      </w:r>
      <w:r w:rsidR="00DB447D">
        <w:rPr>
          <w:rFonts w:ascii="宋体" w:hAnsi="宋体"/>
          <w:bCs/>
          <w:spacing w:val="26"/>
          <w:sz w:val="24"/>
          <w:u w:val="single"/>
        </w:rPr>
        <w:t xml:space="preserve"> </w:t>
      </w:r>
    </w:p>
    <w:p w:rsidR="00CA29CE" w:rsidRDefault="00970D22">
      <w:pPr>
        <w:spacing w:line="720" w:lineRule="auto"/>
        <w:ind w:firstLineChars="50" w:firstLine="146"/>
        <w:jc w:val="left"/>
        <w:rPr>
          <w:rFonts w:ascii="宋体" w:hAnsi="宋体"/>
          <w:spacing w:val="26"/>
          <w:sz w:val="24"/>
        </w:rPr>
      </w:pPr>
      <w:r>
        <w:rPr>
          <w:rFonts w:ascii="宋体" w:hAnsi="宋体"/>
          <w:spacing w:val="26"/>
          <w:sz w:val="24"/>
        </w:rPr>
        <w:t>合同编号：</w:t>
      </w:r>
      <w:r>
        <w:rPr>
          <w:rFonts w:ascii="宋体" w:hAnsi="宋体"/>
          <w:bCs/>
          <w:spacing w:val="26"/>
          <w:sz w:val="24"/>
          <w:u w:val="single"/>
        </w:rPr>
        <w:t xml:space="preserve">                       </w:t>
      </w:r>
      <w:r>
        <w:rPr>
          <w:rFonts w:ascii="宋体" w:hAnsi="宋体"/>
          <w:spacing w:val="26"/>
          <w:sz w:val="24"/>
          <w:u w:val="single"/>
        </w:rPr>
        <w:t xml:space="preserve">     </w:t>
      </w:r>
      <w:r>
        <w:rPr>
          <w:rFonts w:ascii="宋体" w:hAnsi="宋体"/>
          <w:bCs/>
          <w:spacing w:val="26"/>
          <w:sz w:val="24"/>
          <w:u w:val="single"/>
        </w:rPr>
        <w:t xml:space="preserve">    </w:t>
      </w:r>
    </w:p>
    <w:p w:rsidR="00CA29CE" w:rsidRDefault="00970D22">
      <w:pPr>
        <w:spacing w:line="720" w:lineRule="auto"/>
        <w:ind w:firstLineChars="50" w:firstLine="146"/>
        <w:rPr>
          <w:rFonts w:ascii="宋体" w:hAnsi="宋体"/>
          <w:spacing w:val="26"/>
          <w:sz w:val="24"/>
          <w:u w:val="single"/>
        </w:rPr>
      </w:pPr>
      <w:r>
        <w:rPr>
          <w:rFonts w:ascii="宋体" w:hAnsi="宋体"/>
          <w:spacing w:val="26"/>
          <w:sz w:val="24"/>
        </w:rPr>
        <w:t>发包人：</w:t>
      </w:r>
      <w:r w:rsidR="00DB447D">
        <w:rPr>
          <w:rFonts w:ascii="宋体" w:hAnsi="宋体"/>
          <w:bCs/>
          <w:spacing w:val="26"/>
          <w:sz w:val="24"/>
          <w:u w:val="single"/>
        </w:rPr>
        <w:t xml:space="preserve">                       </w:t>
      </w:r>
      <w:r w:rsidR="00DB447D">
        <w:rPr>
          <w:rFonts w:ascii="宋体" w:hAnsi="宋体"/>
          <w:spacing w:val="26"/>
          <w:sz w:val="24"/>
          <w:u w:val="single"/>
        </w:rPr>
        <w:t xml:space="preserve">     </w:t>
      </w:r>
      <w:r w:rsidR="00DB447D">
        <w:rPr>
          <w:rFonts w:ascii="宋体" w:hAnsi="宋体"/>
          <w:bCs/>
          <w:spacing w:val="26"/>
          <w:sz w:val="24"/>
          <w:u w:val="single"/>
        </w:rPr>
        <w:t xml:space="preserve"> </w:t>
      </w:r>
    </w:p>
    <w:p w:rsidR="00CA29CE" w:rsidRDefault="00970D22">
      <w:pPr>
        <w:spacing w:line="720" w:lineRule="auto"/>
        <w:ind w:firstLineChars="50" w:firstLine="146"/>
        <w:jc w:val="left"/>
        <w:rPr>
          <w:rFonts w:ascii="宋体" w:hAnsi="宋体"/>
          <w:spacing w:val="26"/>
          <w:sz w:val="24"/>
          <w:u w:val="single"/>
        </w:rPr>
      </w:pPr>
      <w:r>
        <w:rPr>
          <w:rFonts w:ascii="宋体" w:hAnsi="宋体"/>
          <w:spacing w:val="26"/>
          <w:sz w:val="24"/>
        </w:rPr>
        <w:t>承包人</w:t>
      </w:r>
      <w:r>
        <w:rPr>
          <w:rFonts w:ascii="宋体" w:hAnsi="宋体" w:hint="eastAsia"/>
          <w:spacing w:val="26"/>
          <w:sz w:val="24"/>
        </w:rPr>
        <w:t>（联合体牵头人）</w:t>
      </w:r>
      <w:r>
        <w:rPr>
          <w:rFonts w:ascii="宋体" w:hAnsi="宋体"/>
          <w:spacing w:val="26"/>
          <w:sz w:val="24"/>
        </w:rPr>
        <w:t>：</w:t>
      </w:r>
      <w:r>
        <w:rPr>
          <w:rFonts w:ascii="宋体" w:hAnsi="宋体"/>
          <w:spacing w:val="26"/>
          <w:sz w:val="24"/>
          <w:u w:val="single"/>
        </w:rPr>
        <w:t xml:space="preserve">                </w:t>
      </w:r>
    </w:p>
    <w:p w:rsidR="00CA29CE" w:rsidRDefault="00970D22">
      <w:pPr>
        <w:spacing w:line="720" w:lineRule="auto"/>
        <w:ind w:firstLineChars="50" w:firstLine="146"/>
        <w:rPr>
          <w:rFonts w:ascii="宋体" w:hAnsi="宋体"/>
          <w:spacing w:val="26"/>
          <w:sz w:val="24"/>
        </w:rPr>
      </w:pPr>
      <w:r>
        <w:rPr>
          <w:rFonts w:ascii="宋体" w:hAnsi="宋体"/>
          <w:spacing w:val="26"/>
          <w:sz w:val="24"/>
        </w:rPr>
        <w:t>承包人</w:t>
      </w:r>
      <w:r>
        <w:rPr>
          <w:rFonts w:ascii="宋体" w:hAnsi="宋体" w:hint="eastAsia"/>
          <w:spacing w:val="26"/>
          <w:sz w:val="24"/>
        </w:rPr>
        <w:t>（联合体成员，设计单位）</w:t>
      </w:r>
      <w:r>
        <w:rPr>
          <w:rFonts w:ascii="宋体" w:hAnsi="宋体"/>
          <w:spacing w:val="26"/>
          <w:sz w:val="24"/>
        </w:rPr>
        <w:t>：</w:t>
      </w:r>
      <w:r>
        <w:rPr>
          <w:rFonts w:ascii="宋体" w:hAnsi="宋体"/>
          <w:spacing w:val="26"/>
          <w:sz w:val="24"/>
          <w:u w:val="single"/>
        </w:rPr>
        <w:t xml:space="preserve">                </w:t>
      </w:r>
    </w:p>
    <w:p w:rsidR="00CA29CE" w:rsidRDefault="00970D22">
      <w:pPr>
        <w:spacing w:line="720" w:lineRule="auto"/>
        <w:ind w:firstLineChars="50" w:firstLine="120"/>
        <w:jc w:val="left"/>
        <w:rPr>
          <w:rFonts w:ascii="宋体" w:hAnsi="宋体"/>
          <w:sz w:val="24"/>
          <w:u w:val="single"/>
        </w:rPr>
      </w:pPr>
      <w:r>
        <w:rPr>
          <w:rFonts w:ascii="宋体" w:hAnsi="宋体"/>
          <w:sz w:val="24"/>
        </w:rPr>
        <w:t>签订日期：</w:t>
      </w:r>
      <w:r>
        <w:rPr>
          <w:rFonts w:ascii="宋体" w:hAnsi="宋体"/>
          <w:sz w:val="24"/>
          <w:u w:val="single"/>
        </w:rPr>
        <w:t xml:space="preserve">       </w:t>
      </w:r>
      <w:r>
        <w:rPr>
          <w:rFonts w:ascii="宋体" w:hAnsi="宋体"/>
          <w:bCs/>
          <w:sz w:val="24"/>
          <w:u w:val="single"/>
        </w:rPr>
        <w:t xml:space="preserve">    </w:t>
      </w:r>
      <w:r>
        <w:rPr>
          <w:rFonts w:ascii="宋体" w:hAnsi="宋体" w:hint="eastAsia"/>
          <w:bCs/>
          <w:sz w:val="24"/>
          <w:u w:val="single"/>
        </w:rPr>
        <w:t xml:space="preserve"> </w:t>
      </w:r>
      <w:r>
        <w:rPr>
          <w:rFonts w:ascii="宋体" w:hAnsi="宋体"/>
          <w:bCs/>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CA29CE" w:rsidRDefault="00CA29CE">
      <w:pPr>
        <w:rPr>
          <w:rFonts w:ascii="宋体" w:hAnsi="宋体"/>
        </w:rPr>
      </w:pPr>
    </w:p>
    <w:p w:rsidR="00CA29CE" w:rsidRDefault="00970D22">
      <w:pPr>
        <w:spacing w:line="276" w:lineRule="auto"/>
        <w:ind w:rightChars="1039" w:right="2182"/>
        <w:jc w:val="distribute"/>
        <w:rPr>
          <w:rFonts w:ascii="宋体" w:hAnsi="宋体"/>
          <w:b/>
          <w:bCs/>
          <w:sz w:val="32"/>
          <w:szCs w:val="32"/>
        </w:rPr>
      </w:pPr>
      <w:r>
        <w:rPr>
          <w:rFonts w:ascii="宋体" w:hAnsi="宋体" w:hint="eastAsia"/>
          <w:b/>
          <w:sz w:val="32"/>
          <w:szCs w:val="28"/>
        </w:rPr>
        <w:t xml:space="preserve">       </w:t>
      </w:r>
      <w:r>
        <w:rPr>
          <w:rFonts w:ascii="宋体" w:hAnsi="宋体" w:hint="eastAsia"/>
          <w:b/>
          <w:bCs/>
          <w:sz w:val="32"/>
          <w:szCs w:val="32"/>
        </w:rPr>
        <w:t>中华人民共和国</w:t>
      </w:r>
      <w:r>
        <w:rPr>
          <w:rFonts w:ascii="宋体" w:hAnsi="宋体"/>
          <w:b/>
          <w:bCs/>
          <w:sz w:val="32"/>
          <w:szCs w:val="32"/>
        </w:rPr>
        <w:t>住房</w:t>
      </w:r>
      <w:r>
        <w:rPr>
          <w:rFonts w:ascii="宋体" w:hAnsi="宋体" w:hint="eastAsia"/>
          <w:b/>
          <w:bCs/>
          <w:sz w:val="32"/>
          <w:szCs w:val="32"/>
        </w:rPr>
        <w:t>和</w:t>
      </w:r>
      <w:r>
        <w:rPr>
          <w:rFonts w:ascii="宋体" w:hAnsi="宋体"/>
          <w:b/>
          <w:bCs/>
          <w:sz w:val="32"/>
          <w:szCs w:val="32"/>
        </w:rPr>
        <w:t>城乡建设部</w:t>
      </w:r>
    </w:p>
    <w:p w:rsidR="00CA29CE" w:rsidRDefault="00970D22">
      <w:pPr>
        <w:pStyle w:val="af7"/>
        <w:spacing w:line="276" w:lineRule="auto"/>
        <w:ind w:rightChars="230" w:right="483" w:firstLine="321"/>
        <w:jc w:val="right"/>
        <w:rPr>
          <w:rFonts w:ascii="宋体" w:hAnsi="宋体"/>
          <w:lang w:eastAsia="zh-CN"/>
        </w:rPr>
      </w:pPr>
      <w:r>
        <w:rPr>
          <w:rFonts w:ascii="宋体" w:hAnsi="宋体" w:hint="eastAsia"/>
          <w:b/>
          <w:bCs/>
          <w:sz w:val="32"/>
          <w:szCs w:val="32"/>
          <w:lang w:eastAsia="zh-CN"/>
        </w:rPr>
        <w:t>制定</w:t>
      </w:r>
    </w:p>
    <w:p w:rsidR="00CA29CE" w:rsidRDefault="00970D22">
      <w:pPr>
        <w:spacing w:line="276" w:lineRule="auto"/>
        <w:ind w:rightChars="1039" w:right="2182"/>
        <w:jc w:val="distribute"/>
        <w:rPr>
          <w:rFonts w:ascii="宋体" w:hAnsi="宋体"/>
          <w:b/>
          <w:bCs/>
          <w:sz w:val="32"/>
          <w:szCs w:val="32"/>
        </w:rPr>
        <w:sectPr w:rsidR="00CA29CE" w:rsidSect="005E5423">
          <w:footerReference w:type="even" r:id="rId14"/>
          <w:footerReference w:type="default" r:id="rId15"/>
          <w:footerReference w:type="first" r:id="rId16"/>
          <w:type w:val="nextColumn"/>
          <w:pgSz w:w="11906" w:h="16838"/>
          <w:pgMar w:top="1134" w:right="1247" w:bottom="1134" w:left="1247" w:header="720" w:footer="998" w:gutter="0"/>
          <w:cols w:space="720"/>
          <w:titlePg/>
          <w:docGrid w:linePitch="326"/>
        </w:sectPr>
      </w:pPr>
      <w:r>
        <w:rPr>
          <w:rFonts w:ascii="宋体" w:hAnsi="宋体" w:hint="eastAsia"/>
          <w:b/>
          <w:sz w:val="32"/>
          <w:szCs w:val="28"/>
        </w:rPr>
        <w:t xml:space="preserve">       国家</w:t>
      </w:r>
      <w:r>
        <w:rPr>
          <w:rFonts w:ascii="宋体" w:hAnsi="宋体" w:hint="eastAsia"/>
          <w:b/>
          <w:bCs/>
          <w:sz w:val="32"/>
          <w:szCs w:val="32"/>
        </w:rPr>
        <w:t>市场监</w:t>
      </w:r>
      <w:r>
        <w:rPr>
          <w:rFonts w:ascii="宋体" w:hAnsi="宋体" w:hint="eastAsia"/>
          <w:b/>
          <w:sz w:val="32"/>
          <w:szCs w:val="28"/>
        </w:rPr>
        <w:t>督</w:t>
      </w:r>
      <w:r>
        <w:rPr>
          <w:rFonts w:ascii="宋体" w:hAnsi="宋体" w:hint="eastAsia"/>
          <w:b/>
          <w:bCs/>
          <w:sz w:val="32"/>
          <w:szCs w:val="32"/>
        </w:rPr>
        <w:t>管理</w:t>
      </w:r>
      <w:r>
        <w:rPr>
          <w:rFonts w:ascii="宋体" w:hAnsi="宋体"/>
          <w:b/>
          <w:bCs/>
          <w:sz w:val="32"/>
          <w:szCs w:val="32"/>
        </w:rPr>
        <w:t>总局</w:t>
      </w:r>
    </w:p>
    <w:p w:rsidR="005E5423" w:rsidRPr="00E362E4" w:rsidRDefault="005E5423" w:rsidP="005E5423">
      <w:pPr>
        <w:pStyle w:val="TOC20"/>
        <w:keepNext w:val="0"/>
        <w:keepLines w:val="0"/>
        <w:widowControl/>
        <w:adjustRightInd w:val="0"/>
        <w:snapToGrid w:val="0"/>
        <w:spacing w:before="0" w:after="50" w:line="276" w:lineRule="auto"/>
        <w:rPr>
          <w:rFonts w:asciiTheme="minorEastAsia" w:eastAsiaTheme="minorEastAsia" w:hAnsiTheme="minorEastAsia"/>
          <w:szCs w:val="21"/>
        </w:rPr>
      </w:pPr>
      <w:bookmarkStart w:id="61" w:name="_Toc54862164"/>
      <w:r w:rsidRPr="00E362E4">
        <w:rPr>
          <w:rFonts w:asciiTheme="minorEastAsia" w:eastAsiaTheme="minorEastAsia" w:hAnsiTheme="minorEastAsia" w:hint="eastAsia"/>
          <w:szCs w:val="21"/>
        </w:rPr>
        <w:lastRenderedPageBreak/>
        <w:t>第一部分</w:t>
      </w:r>
      <w:r w:rsidRPr="00E362E4">
        <w:rPr>
          <w:rFonts w:asciiTheme="minorEastAsia" w:eastAsiaTheme="minorEastAsia" w:hAnsiTheme="minorEastAsia"/>
          <w:szCs w:val="21"/>
        </w:rPr>
        <w:t xml:space="preserve"> </w:t>
      </w:r>
      <w:r w:rsidRPr="00E362E4">
        <w:rPr>
          <w:rFonts w:asciiTheme="minorEastAsia" w:eastAsiaTheme="minorEastAsia" w:hAnsiTheme="minorEastAsia" w:hint="eastAsia"/>
          <w:szCs w:val="21"/>
        </w:rPr>
        <w:t>合同协议书</w:t>
      </w:r>
      <w:bookmarkEnd w:id="61"/>
    </w:p>
    <w:p w:rsidR="005E5423" w:rsidRPr="00E362E4" w:rsidRDefault="005E5423" w:rsidP="005E5423">
      <w:pPr>
        <w:spacing w:line="276" w:lineRule="auto"/>
        <w:ind w:firstLine="420"/>
        <w:rPr>
          <w:rFonts w:asciiTheme="minorEastAsia" w:eastAsiaTheme="minorEastAsia" w:hAnsiTheme="minorEastAsia"/>
          <w:szCs w:val="21"/>
          <w:u w:val="single"/>
        </w:rPr>
      </w:pPr>
      <w:r w:rsidRPr="00E362E4">
        <w:rPr>
          <w:rFonts w:asciiTheme="minorEastAsia" w:eastAsiaTheme="minorEastAsia" w:hAnsiTheme="minorEastAsia" w:hint="eastAsia"/>
          <w:szCs w:val="21"/>
        </w:rPr>
        <w:t>发包人（全称）：</w:t>
      </w:r>
      <w:r w:rsidRPr="00E362E4">
        <w:rPr>
          <w:rFonts w:asciiTheme="minorEastAsia" w:eastAsiaTheme="minorEastAsia" w:hAnsiTheme="minorEastAsia"/>
          <w:szCs w:val="21"/>
          <w:u w:val="single"/>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承包人（全称）：</w:t>
      </w:r>
      <w:r w:rsidRPr="00E362E4">
        <w:rPr>
          <w:rFonts w:asciiTheme="minorEastAsia" w:eastAsiaTheme="minorEastAsia" w:hAnsiTheme="minorEastAsia"/>
          <w:szCs w:val="21"/>
          <w:u w:val="single"/>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根据《中华人民共和国民法典》、《中华人民共和国建筑法》及有关法律规定，遵循平等、自愿、公平和诚实信用的原则，双方就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项目的工程总承包及有关事项协商一致，共同达成如下协议：</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2" w:name="_Toc54862165"/>
      <w:r w:rsidRPr="00E362E4">
        <w:rPr>
          <w:rFonts w:asciiTheme="minorEastAsia" w:eastAsiaTheme="minorEastAsia" w:hAnsiTheme="minorEastAsia" w:hint="eastAsia"/>
          <w:b w:val="0"/>
          <w:bCs w:val="0"/>
          <w:szCs w:val="21"/>
        </w:rPr>
        <w:t>一、工程概况</w:t>
      </w:r>
      <w:bookmarkEnd w:id="6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工程名称：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工程地点：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工程审批、核准或备案文号：</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资金来源：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工程内容及规模：</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工程承包范围：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3" w:name="_Toc54862166"/>
      <w:r w:rsidRPr="00E362E4">
        <w:rPr>
          <w:rFonts w:asciiTheme="minorEastAsia" w:eastAsiaTheme="minorEastAsia" w:hAnsiTheme="minorEastAsia" w:hint="eastAsia"/>
          <w:b w:val="0"/>
          <w:bCs w:val="0"/>
          <w:szCs w:val="21"/>
        </w:rPr>
        <w:t>二、合同工期</w:t>
      </w:r>
      <w:bookmarkEnd w:id="6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计划开始工作日期：</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月</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计划开始现场施工日期：</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月</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计划竣工日期：</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月</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工期总日历天数：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天，工期总日历天数与根据前述计划日期计算的工期天数不一致的，以工期总日历天数为准。</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4" w:name="_Toc54862167"/>
      <w:r w:rsidRPr="00E362E4">
        <w:rPr>
          <w:rFonts w:asciiTheme="minorEastAsia" w:eastAsiaTheme="minorEastAsia" w:hAnsiTheme="minorEastAsia" w:hint="eastAsia"/>
          <w:b w:val="0"/>
          <w:bCs w:val="0"/>
          <w:szCs w:val="21"/>
        </w:rPr>
        <w:t>三、质量标准</w:t>
      </w:r>
      <w:bookmarkEnd w:id="6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工程质量标准：</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5" w:name="_Toc54862168"/>
      <w:r w:rsidRPr="00E362E4">
        <w:rPr>
          <w:rFonts w:asciiTheme="minorEastAsia" w:eastAsiaTheme="minorEastAsia" w:hAnsiTheme="minorEastAsia" w:hint="eastAsia"/>
          <w:b w:val="0"/>
          <w:bCs w:val="0"/>
          <w:szCs w:val="21"/>
        </w:rPr>
        <w:t>四、签约合同价与合同价格形式</w:t>
      </w:r>
      <w:bookmarkEnd w:id="6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签约合同价（含税）为：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人民币（大写)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具体构成详见价格清单。其中：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设计费（含税）：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人民币（大写)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元）；适用税率：</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%，税金为人民币（大写)</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 xml:space="preserve">元）；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设备购置费（含税）：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人民币（大写)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元）；适用税率：</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%，税金为人民币（大写)</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 xml:space="preserve">元）；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建筑安装工程费（含税）：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人民币（大写)</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元）；适用税率：</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%，税金为人民币（大写)</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 xml:space="preserve">元）；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4</w:t>
      </w:r>
      <w:r w:rsidRPr="00E362E4">
        <w:rPr>
          <w:rFonts w:asciiTheme="minorEastAsia" w:eastAsiaTheme="minorEastAsia" w:hAnsiTheme="minorEastAsia" w:hint="eastAsia"/>
          <w:szCs w:val="21"/>
        </w:rPr>
        <w:t>） 暂估价（含税）：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人民币（大写)</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5</w:t>
      </w:r>
      <w:r w:rsidRPr="00E362E4">
        <w:rPr>
          <w:rFonts w:asciiTheme="minorEastAsia" w:eastAsiaTheme="minorEastAsia" w:hAnsiTheme="minorEastAsia" w:hint="eastAsia"/>
          <w:szCs w:val="21"/>
        </w:rPr>
        <w:t>） 暂列金额（含税）：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人民币（大写)</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6）</w:t>
      </w:r>
      <w:r w:rsidRPr="00E362E4">
        <w:rPr>
          <w:rFonts w:asciiTheme="minorEastAsia" w:eastAsiaTheme="minorEastAsia" w:hAnsiTheme="minorEastAsia" w:hint="eastAsia"/>
          <w:szCs w:val="21"/>
        </w:rPr>
        <w:t xml:space="preserve"> </w:t>
      </w:r>
      <w:r w:rsidRPr="00E362E4">
        <w:rPr>
          <w:rFonts w:asciiTheme="minorEastAsia" w:eastAsiaTheme="minorEastAsia" w:hAnsiTheme="minorEastAsia"/>
          <w:szCs w:val="21"/>
        </w:rPr>
        <w:t>双方约定的其他费用</w:t>
      </w:r>
      <w:r w:rsidRPr="00E362E4">
        <w:rPr>
          <w:rFonts w:asciiTheme="minorEastAsia" w:eastAsiaTheme="minorEastAsia" w:hAnsiTheme="minorEastAsia" w:hint="eastAsia"/>
          <w:szCs w:val="21"/>
        </w:rPr>
        <w:t>（含税）</w:t>
      </w:r>
      <w:r w:rsidRPr="00E362E4">
        <w:rPr>
          <w:rFonts w:asciiTheme="minorEastAsia" w:eastAsiaTheme="minorEastAsia" w:hAnsiTheme="minorEastAsia"/>
          <w:szCs w:val="21"/>
        </w:rPr>
        <w:t>：</w:t>
      </w:r>
    </w:p>
    <w:p w:rsidR="005E5423" w:rsidRPr="00E362E4" w:rsidRDefault="005E5423" w:rsidP="005E5423">
      <w:pPr>
        <w:spacing w:line="276" w:lineRule="auto"/>
        <w:ind w:firstLine="420"/>
        <w:jc w:val="left"/>
        <w:rPr>
          <w:rFonts w:asciiTheme="minorEastAsia" w:eastAsiaTheme="minorEastAsia" w:hAnsiTheme="minorEastAsia"/>
          <w:szCs w:val="21"/>
        </w:rPr>
      </w:pPr>
      <w:r w:rsidRPr="00E362E4">
        <w:rPr>
          <w:rFonts w:asciiTheme="minorEastAsia" w:eastAsiaTheme="minorEastAsia" w:hAnsiTheme="minorEastAsia" w:hint="eastAsia"/>
          <w:szCs w:val="21"/>
        </w:rPr>
        <w:t>人民币（大写</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rPr>
        <w:t>元）；适用税率：</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rPr>
        <w:t>%，税金为人民币（大写)</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rPr>
        <w:t>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合同价格形式：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合同价格形式为总价合同，除根据合同约定的在工程实施过程中需进行增减的款项外，合同价格不予调整，但合同当事人另有约定的除外。</w:t>
      </w:r>
    </w:p>
    <w:p w:rsidR="005E5423" w:rsidRPr="00E362E4" w:rsidRDefault="005E5423" w:rsidP="005E5423">
      <w:pPr>
        <w:kinsoku w:val="0"/>
        <w:spacing w:line="276" w:lineRule="auto"/>
        <w:ind w:leftChars="125" w:left="263" w:firstLineChars="100" w:firstLine="210"/>
        <w:jc w:val="left"/>
        <w:rPr>
          <w:rFonts w:asciiTheme="minorEastAsia" w:eastAsiaTheme="minorEastAsia" w:hAnsiTheme="minorEastAsia"/>
          <w:szCs w:val="21"/>
        </w:rPr>
      </w:pPr>
      <w:r w:rsidRPr="00E362E4">
        <w:rPr>
          <w:rFonts w:asciiTheme="minorEastAsia" w:eastAsiaTheme="minorEastAsia" w:hAnsiTheme="minorEastAsia" w:hint="eastAsia"/>
          <w:szCs w:val="21"/>
        </w:rPr>
        <w:t>合同当事人对合同价格形式的其他约定：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6" w:name="_Toc54862169"/>
      <w:r w:rsidRPr="00E362E4">
        <w:rPr>
          <w:rFonts w:asciiTheme="minorEastAsia" w:eastAsiaTheme="minorEastAsia" w:hAnsiTheme="minorEastAsia" w:hint="eastAsia"/>
          <w:b w:val="0"/>
          <w:bCs w:val="0"/>
          <w:szCs w:val="21"/>
        </w:rPr>
        <w:t>五、工程总承包项目经理</w:t>
      </w:r>
      <w:bookmarkEnd w:id="6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工程总承包项目经理：</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7" w:name="_Toc54862170"/>
      <w:r w:rsidRPr="00E362E4">
        <w:rPr>
          <w:rFonts w:asciiTheme="minorEastAsia" w:eastAsiaTheme="minorEastAsia" w:hAnsiTheme="minorEastAsia" w:hint="eastAsia"/>
          <w:b w:val="0"/>
          <w:bCs w:val="0"/>
          <w:szCs w:val="21"/>
        </w:rPr>
        <w:t>六、合同文件构成</w:t>
      </w:r>
      <w:bookmarkEnd w:id="6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本协议书与下列文件一起构成合同文件：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中标通知书（如果有）；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投标函及投标函附录（如果有）；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专用合同条件及《发包人要求》等附件；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通用合同条件；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5</w:t>
      </w:r>
      <w:r w:rsidRPr="00E362E4">
        <w:rPr>
          <w:rFonts w:asciiTheme="minorEastAsia" w:eastAsiaTheme="minorEastAsia" w:hAnsiTheme="minorEastAsia" w:hint="eastAsia"/>
          <w:szCs w:val="21"/>
        </w:rPr>
        <w:t xml:space="preserve">） 承包人建议书；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6</w:t>
      </w:r>
      <w:r w:rsidRPr="00E362E4">
        <w:rPr>
          <w:rFonts w:asciiTheme="minorEastAsia" w:eastAsiaTheme="minorEastAsia" w:hAnsiTheme="minorEastAsia" w:hint="eastAsia"/>
          <w:szCs w:val="21"/>
        </w:rPr>
        <w:t>） 价格清单；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7</w:t>
      </w:r>
      <w:r w:rsidRPr="00E362E4">
        <w:rPr>
          <w:rFonts w:asciiTheme="minorEastAsia" w:eastAsiaTheme="minorEastAsia" w:hAnsiTheme="minorEastAsia" w:hint="eastAsia"/>
          <w:szCs w:val="21"/>
        </w:rPr>
        <w:t>） 双方约定的其他合同文件。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上述各项合同文件包括双方就该项合同文件所</w:t>
      </w:r>
      <w:proofErr w:type="gramStart"/>
      <w:r w:rsidRPr="00E362E4">
        <w:rPr>
          <w:rFonts w:asciiTheme="minorEastAsia" w:eastAsiaTheme="minorEastAsia" w:hAnsiTheme="minorEastAsia" w:hint="eastAsia"/>
          <w:szCs w:val="21"/>
        </w:rPr>
        <w:t>作出</w:t>
      </w:r>
      <w:proofErr w:type="gramEnd"/>
      <w:r w:rsidRPr="00E362E4">
        <w:rPr>
          <w:rFonts w:asciiTheme="minorEastAsia" w:eastAsiaTheme="minorEastAsia" w:hAnsiTheme="minorEastAsia" w:hint="eastAsia"/>
          <w:szCs w:val="21"/>
        </w:rPr>
        <w:t>的补充和修改，属于同一类内容的合同文件应以最新签署的为准。专用合同条件及其附件须经合同当事人签字或盖章。</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8" w:name="_Toc54862171"/>
      <w:r w:rsidRPr="00E362E4">
        <w:rPr>
          <w:rFonts w:asciiTheme="minorEastAsia" w:eastAsiaTheme="minorEastAsia" w:hAnsiTheme="minorEastAsia" w:hint="eastAsia"/>
          <w:b w:val="0"/>
          <w:bCs w:val="0"/>
          <w:szCs w:val="21"/>
        </w:rPr>
        <w:t>七、承诺</w:t>
      </w:r>
      <w:bookmarkEnd w:id="6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发包人承诺按照法律规定履行项目审批手续、筹集工程建设资金并按照合同约定的期限和方式支付合同价款。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承包人承诺按照法律规定及合同约定组织完成工程的设计、采购和施工等工作，确保工程质量和安全，不进行转包及违法分包，并在缺陷责任期及保修期内承担相应的工程维修责任。</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69" w:name="_Toc54862172"/>
      <w:r w:rsidRPr="00E362E4">
        <w:rPr>
          <w:rFonts w:asciiTheme="minorEastAsia" w:eastAsiaTheme="minorEastAsia" w:hAnsiTheme="minorEastAsia" w:hint="eastAsia"/>
          <w:b w:val="0"/>
          <w:bCs w:val="0"/>
          <w:szCs w:val="21"/>
        </w:rPr>
        <w:t>八、订立时间</w:t>
      </w:r>
      <w:bookmarkEnd w:id="6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本合同于</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月</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日订立。</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70" w:name="_Toc54862173"/>
      <w:r w:rsidRPr="00E362E4">
        <w:rPr>
          <w:rFonts w:asciiTheme="minorEastAsia" w:eastAsiaTheme="minorEastAsia" w:hAnsiTheme="minorEastAsia" w:hint="eastAsia"/>
          <w:b w:val="0"/>
          <w:bCs w:val="0"/>
          <w:szCs w:val="21"/>
        </w:rPr>
        <w:t>九、订立地点</w:t>
      </w:r>
      <w:bookmarkEnd w:id="7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本合同在</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订立。</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71" w:name="_Toc54862174"/>
      <w:r w:rsidRPr="00E362E4">
        <w:rPr>
          <w:rFonts w:asciiTheme="minorEastAsia" w:eastAsiaTheme="minorEastAsia" w:hAnsiTheme="minorEastAsia" w:hint="eastAsia"/>
          <w:b w:val="0"/>
          <w:bCs w:val="0"/>
          <w:szCs w:val="21"/>
        </w:rPr>
        <w:t>十、合同生效</w:t>
      </w:r>
      <w:bookmarkEnd w:id="7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本合同经双方签字或盖章后成立，并自</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生效。</w:t>
      </w:r>
    </w:p>
    <w:p w:rsidR="005E5423" w:rsidRPr="00E362E4" w:rsidRDefault="005E5423" w:rsidP="005E5423">
      <w:pPr>
        <w:pStyle w:val="2a"/>
        <w:spacing w:line="276" w:lineRule="auto"/>
        <w:ind w:firstLineChars="0" w:firstLine="0"/>
        <w:rPr>
          <w:rFonts w:asciiTheme="minorEastAsia" w:eastAsiaTheme="minorEastAsia" w:hAnsiTheme="minorEastAsia"/>
          <w:b w:val="0"/>
          <w:bCs w:val="0"/>
          <w:szCs w:val="21"/>
        </w:rPr>
      </w:pPr>
      <w:bookmarkStart w:id="72" w:name="_Toc54862175"/>
      <w:r w:rsidRPr="00E362E4">
        <w:rPr>
          <w:rFonts w:asciiTheme="minorEastAsia" w:eastAsiaTheme="minorEastAsia" w:hAnsiTheme="minorEastAsia" w:hint="eastAsia"/>
          <w:b w:val="0"/>
          <w:bCs w:val="0"/>
          <w:szCs w:val="21"/>
        </w:rPr>
        <w:t>十一、合同份数</w:t>
      </w:r>
      <w:bookmarkEnd w:id="7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本合同一式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份，均具有同等法律效力，发包人执</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份，承包人执</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份。</w:t>
      </w:r>
    </w:p>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szCs w:val="21"/>
        </w:rPr>
      </w:pPr>
    </w:p>
    <w:tbl>
      <w:tblPr>
        <w:tblpPr w:leftFromText="180" w:rightFromText="180" w:vertAnchor="text" w:horzAnchor="page" w:tblpX="1702" w:tblpY="119"/>
        <w:tblW w:w="0" w:type="auto"/>
        <w:tblLayout w:type="fixed"/>
        <w:tblLook w:val="0000" w:firstRow="0" w:lastRow="0" w:firstColumn="0" w:lastColumn="0" w:noHBand="0" w:noVBand="0"/>
      </w:tblPr>
      <w:tblGrid>
        <w:gridCol w:w="4507"/>
        <w:gridCol w:w="4565"/>
      </w:tblGrid>
      <w:tr w:rsidR="005E5423" w:rsidRPr="00E362E4" w:rsidTr="005E5423">
        <w:tc>
          <w:tcPr>
            <w:tcW w:w="4507" w:type="dxa"/>
            <w:shd w:val="clear" w:color="auto" w:fill="auto"/>
          </w:tcPr>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发包人：（公章）</w:t>
            </w:r>
          </w:p>
          <w:p w:rsidR="005E5423" w:rsidRPr="00E362E4" w:rsidRDefault="005E5423" w:rsidP="005E5423">
            <w:pPr>
              <w:pStyle w:val="table"/>
              <w:spacing w:after="50" w:line="276" w:lineRule="auto"/>
              <w:rPr>
                <w:rFonts w:asciiTheme="minorEastAsia" w:eastAsiaTheme="minorEastAsia" w:hAnsiTheme="minorEastAsia"/>
                <w:sz w:val="21"/>
                <w:szCs w:val="21"/>
              </w:rPr>
            </w:pPr>
          </w:p>
          <w:p w:rsidR="005E5423" w:rsidRPr="00E362E4" w:rsidRDefault="005E5423" w:rsidP="005E5423">
            <w:pPr>
              <w:pStyle w:val="table"/>
              <w:spacing w:after="50" w:line="276" w:lineRule="auto"/>
              <w:rPr>
                <w:rFonts w:asciiTheme="minorEastAsia" w:eastAsiaTheme="minorEastAsia" w:hAnsiTheme="minorEastAsia"/>
                <w:sz w:val="21"/>
                <w:szCs w:val="21"/>
              </w:rPr>
            </w:pPr>
          </w:p>
        </w:tc>
        <w:tc>
          <w:tcPr>
            <w:tcW w:w="4565" w:type="dxa"/>
            <w:shd w:val="clear" w:color="auto" w:fill="auto"/>
          </w:tcPr>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承包人：（公章）</w:t>
            </w:r>
          </w:p>
          <w:p w:rsidR="005E5423" w:rsidRPr="00E362E4" w:rsidRDefault="005E5423" w:rsidP="005E5423">
            <w:pPr>
              <w:pStyle w:val="table"/>
              <w:spacing w:after="50" w:line="276" w:lineRule="auto"/>
              <w:rPr>
                <w:rFonts w:asciiTheme="minorEastAsia" w:eastAsiaTheme="minorEastAsia" w:hAnsiTheme="minorEastAsia"/>
                <w:sz w:val="21"/>
                <w:szCs w:val="21"/>
              </w:rPr>
            </w:pPr>
          </w:p>
          <w:p w:rsidR="005E5423" w:rsidRPr="00E362E4" w:rsidRDefault="005E5423" w:rsidP="005E5423">
            <w:pPr>
              <w:pStyle w:val="table"/>
              <w:spacing w:after="50" w:line="276" w:lineRule="auto"/>
              <w:rPr>
                <w:rFonts w:asciiTheme="minorEastAsia" w:eastAsiaTheme="minorEastAsia" w:hAnsiTheme="minorEastAsia"/>
                <w:sz w:val="21"/>
                <w:szCs w:val="21"/>
              </w:rPr>
            </w:pPr>
          </w:p>
        </w:tc>
      </w:tr>
      <w:tr w:rsidR="005E5423" w:rsidRPr="00E362E4" w:rsidTr="005E5423">
        <w:tc>
          <w:tcPr>
            <w:tcW w:w="4507" w:type="dxa"/>
            <w:shd w:val="clear" w:color="auto" w:fill="auto"/>
          </w:tcPr>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法定代表人或其委托代理人：</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（签字）</w:t>
            </w:r>
          </w:p>
          <w:p w:rsidR="005E5423" w:rsidRPr="00E362E4" w:rsidRDefault="005E5423" w:rsidP="005E5423">
            <w:pPr>
              <w:pStyle w:val="table"/>
              <w:spacing w:after="50" w:line="276" w:lineRule="auto"/>
              <w:rPr>
                <w:rFonts w:asciiTheme="minorEastAsia" w:eastAsiaTheme="minorEastAsia" w:hAnsiTheme="minorEastAsia"/>
                <w:sz w:val="21"/>
                <w:szCs w:val="21"/>
              </w:rPr>
            </w:pPr>
          </w:p>
        </w:tc>
        <w:tc>
          <w:tcPr>
            <w:tcW w:w="4565" w:type="dxa"/>
            <w:shd w:val="clear" w:color="auto" w:fill="auto"/>
          </w:tcPr>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法定代表人或其委托代理人：</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（签字）</w:t>
            </w:r>
          </w:p>
          <w:p w:rsidR="005E5423" w:rsidRPr="00E362E4" w:rsidRDefault="005E5423" w:rsidP="005E5423">
            <w:pPr>
              <w:pStyle w:val="table"/>
              <w:spacing w:after="50" w:line="276" w:lineRule="auto"/>
              <w:rPr>
                <w:rFonts w:asciiTheme="minorEastAsia" w:eastAsiaTheme="minorEastAsia" w:hAnsiTheme="minorEastAsia"/>
                <w:sz w:val="21"/>
                <w:szCs w:val="21"/>
              </w:rPr>
            </w:pPr>
          </w:p>
        </w:tc>
      </w:tr>
      <w:tr w:rsidR="005E5423" w:rsidRPr="00E362E4" w:rsidTr="005E5423">
        <w:tc>
          <w:tcPr>
            <w:tcW w:w="4507" w:type="dxa"/>
            <w:shd w:val="clear" w:color="auto" w:fill="auto"/>
          </w:tcPr>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统一社会信用代码：</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地址：</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邮政编码：</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法定代表人：</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委托代理人：</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电话：</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 xml:space="preserve">传真： </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电子信箱：</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开户银行：</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账号：</w:t>
            </w:r>
            <w:r w:rsidRPr="00E362E4">
              <w:rPr>
                <w:rFonts w:asciiTheme="minorEastAsia" w:eastAsiaTheme="minorEastAsia" w:hAnsiTheme="minorEastAsia"/>
                <w:kern w:val="0"/>
                <w:sz w:val="21"/>
                <w:szCs w:val="21"/>
                <w:u w:val="single"/>
              </w:rPr>
              <w:t xml:space="preserve">                       </w:t>
            </w:r>
          </w:p>
        </w:tc>
        <w:tc>
          <w:tcPr>
            <w:tcW w:w="4565" w:type="dxa"/>
            <w:shd w:val="clear" w:color="auto" w:fill="auto"/>
          </w:tcPr>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统一社会信用代码：</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地址：</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邮政编码：</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法定代表人：</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委托代理人：</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电话：</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传真：</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电子信箱：</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开户银行：</w:t>
            </w:r>
            <w:r w:rsidRPr="00E362E4">
              <w:rPr>
                <w:rFonts w:asciiTheme="minorEastAsia" w:eastAsiaTheme="minorEastAsia" w:hAnsiTheme="minorEastAsia"/>
                <w:kern w:val="0"/>
                <w:sz w:val="21"/>
                <w:szCs w:val="21"/>
                <w:u w:val="single"/>
              </w:rPr>
              <w:t xml:space="preserve">                   </w:t>
            </w:r>
          </w:p>
          <w:p w:rsidR="005E5423" w:rsidRPr="00E362E4" w:rsidRDefault="005E5423" w:rsidP="005E5423">
            <w:pPr>
              <w:pStyle w:val="table"/>
              <w:spacing w:after="50" w:line="276" w:lineRule="auto"/>
              <w:rPr>
                <w:rFonts w:asciiTheme="minorEastAsia" w:eastAsiaTheme="minorEastAsia" w:hAnsiTheme="minorEastAsia"/>
                <w:sz w:val="21"/>
                <w:szCs w:val="21"/>
              </w:rPr>
            </w:pPr>
            <w:r w:rsidRPr="00E362E4">
              <w:rPr>
                <w:rFonts w:asciiTheme="minorEastAsia" w:eastAsiaTheme="minorEastAsia" w:hAnsiTheme="minorEastAsia" w:hint="eastAsia"/>
                <w:sz w:val="21"/>
                <w:szCs w:val="21"/>
              </w:rPr>
              <w:t>账号：</w:t>
            </w:r>
            <w:r w:rsidRPr="00E362E4">
              <w:rPr>
                <w:rFonts w:asciiTheme="minorEastAsia" w:eastAsiaTheme="minorEastAsia" w:hAnsiTheme="minorEastAsia"/>
                <w:sz w:val="21"/>
                <w:szCs w:val="21"/>
                <w:u w:val="single"/>
              </w:rPr>
              <w:t xml:space="preserve">                       </w:t>
            </w:r>
          </w:p>
        </w:tc>
      </w:tr>
    </w:tbl>
    <w:p w:rsidR="005E5423" w:rsidRPr="00E362E4" w:rsidRDefault="005E5423" w:rsidP="005E5423">
      <w:pPr>
        <w:spacing w:line="276" w:lineRule="auto"/>
        <w:ind w:firstLine="420"/>
        <w:rPr>
          <w:rFonts w:asciiTheme="minorEastAsia" w:eastAsiaTheme="minorEastAsia" w:hAnsiTheme="minorEastAsia"/>
          <w:szCs w:val="21"/>
        </w:rPr>
        <w:sectPr w:rsidR="005E5423" w:rsidRPr="00E362E4" w:rsidSect="005E5423">
          <w:footerReference w:type="default" r:id="rId17"/>
          <w:type w:val="nextColumn"/>
          <w:pgSz w:w="11906" w:h="16838"/>
          <w:pgMar w:top="1134" w:right="1247" w:bottom="1134" w:left="1247" w:header="720" w:footer="850" w:gutter="0"/>
          <w:pgNumType w:start="1"/>
          <w:cols w:space="720"/>
          <w:docGrid w:linePitch="326"/>
        </w:sectPr>
      </w:pPr>
      <w:r w:rsidRPr="00E362E4">
        <w:rPr>
          <w:rFonts w:asciiTheme="minorEastAsia" w:eastAsiaTheme="minorEastAsia" w:hAnsiTheme="minorEastAsia"/>
          <w:szCs w:val="21"/>
        </w:rPr>
        <w:lastRenderedPageBreak/>
        <w:tab/>
      </w:r>
    </w:p>
    <w:p w:rsidR="005E5423" w:rsidRPr="00E362E4" w:rsidRDefault="005E5423" w:rsidP="005E5423">
      <w:pPr>
        <w:pStyle w:val="TOC20"/>
        <w:keepNext w:val="0"/>
        <w:keepLines w:val="0"/>
        <w:widowControl/>
        <w:adjustRightInd w:val="0"/>
        <w:snapToGrid w:val="0"/>
        <w:spacing w:before="0" w:after="50" w:line="276" w:lineRule="auto"/>
        <w:rPr>
          <w:rFonts w:asciiTheme="minorEastAsia" w:eastAsiaTheme="minorEastAsia" w:hAnsiTheme="minorEastAsia"/>
          <w:szCs w:val="21"/>
        </w:rPr>
      </w:pPr>
      <w:bookmarkStart w:id="73" w:name="_Toc54862176"/>
      <w:r w:rsidRPr="00E362E4">
        <w:rPr>
          <w:rFonts w:asciiTheme="minorEastAsia" w:eastAsiaTheme="minorEastAsia" w:hAnsiTheme="minorEastAsia" w:hint="eastAsia"/>
          <w:szCs w:val="21"/>
        </w:rPr>
        <w:lastRenderedPageBreak/>
        <w:t>第二部分</w:t>
      </w:r>
      <w:r w:rsidRPr="00E362E4">
        <w:rPr>
          <w:rFonts w:asciiTheme="minorEastAsia" w:eastAsiaTheme="minorEastAsia" w:hAnsiTheme="minorEastAsia"/>
          <w:szCs w:val="21"/>
        </w:rPr>
        <w:t xml:space="preserve"> </w:t>
      </w:r>
      <w:r w:rsidRPr="00E362E4">
        <w:rPr>
          <w:rFonts w:asciiTheme="minorEastAsia" w:eastAsiaTheme="minorEastAsia" w:hAnsiTheme="minorEastAsia" w:hint="eastAsia"/>
          <w:szCs w:val="21"/>
        </w:rPr>
        <w:t>通用合同条件</w:t>
      </w:r>
      <w:bookmarkEnd w:id="73"/>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74" w:name="_Toc54862177"/>
      <w:bookmarkStart w:id="75" w:name="_Ref508893699"/>
      <w:bookmarkStart w:id="76" w:name="_Ref509040826"/>
      <w:bookmarkStart w:id="77" w:name="_Ref509040831"/>
      <w:r w:rsidRPr="00E362E4">
        <w:rPr>
          <w:rFonts w:asciiTheme="minorEastAsia" w:eastAsiaTheme="minorEastAsia" w:hAnsiTheme="minorEastAsia" w:hint="eastAsia"/>
          <w:b w:val="0"/>
          <w:bCs w:val="0"/>
          <w:szCs w:val="21"/>
        </w:rPr>
        <w:t xml:space="preserve">第1条 </w:t>
      </w:r>
      <w:r w:rsidRPr="00E362E4">
        <w:rPr>
          <w:rFonts w:asciiTheme="minorEastAsia" w:eastAsiaTheme="minorEastAsia" w:hAnsiTheme="minorEastAsia"/>
          <w:b w:val="0"/>
          <w:bCs w:val="0"/>
          <w:szCs w:val="21"/>
        </w:rPr>
        <w:t>一般</w:t>
      </w:r>
      <w:r w:rsidRPr="00E362E4">
        <w:rPr>
          <w:rFonts w:asciiTheme="minorEastAsia" w:eastAsiaTheme="minorEastAsia" w:hAnsiTheme="minorEastAsia" w:hint="eastAsia"/>
          <w:b w:val="0"/>
          <w:bCs w:val="0"/>
          <w:szCs w:val="21"/>
        </w:rPr>
        <w:t>约</w:t>
      </w:r>
      <w:r w:rsidRPr="00E362E4">
        <w:rPr>
          <w:rFonts w:asciiTheme="minorEastAsia" w:eastAsiaTheme="minorEastAsia" w:hAnsiTheme="minorEastAsia"/>
          <w:b w:val="0"/>
          <w:bCs w:val="0"/>
          <w:szCs w:val="21"/>
        </w:rPr>
        <w:t>定</w:t>
      </w:r>
      <w:bookmarkEnd w:id="74"/>
      <w:bookmarkEnd w:id="75"/>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8" w:name="_Ref523741471"/>
      <w:bookmarkStart w:id="79" w:name="_Toc54862178"/>
      <w:bookmarkStart w:id="80" w:name="_Ref52374147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词语定义和解释</w:t>
      </w:r>
      <w:bookmarkEnd w:id="76"/>
      <w:bookmarkEnd w:id="77"/>
      <w:bookmarkEnd w:id="78"/>
      <w:bookmarkEnd w:id="79"/>
      <w:bookmarkEnd w:id="8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合同协议书、通用合同条件、专用合同条件中的下列词语应具有本款所赋予的含义：</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81" w:name="_Ref4757289"/>
      <w:bookmarkStart w:id="82" w:name="_Ref521288340"/>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 </w:t>
      </w:r>
      <w:r w:rsidRPr="00E362E4">
        <w:rPr>
          <w:rFonts w:asciiTheme="minorEastAsia" w:eastAsiaTheme="minorEastAsia" w:hAnsiTheme="minorEastAsia" w:hint="eastAsia"/>
          <w:sz w:val="21"/>
        </w:rPr>
        <w:t>合同</w:t>
      </w:r>
      <w:bookmarkEnd w:id="81"/>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.1.1.1 </w:t>
      </w:r>
      <w:r w:rsidRPr="00E362E4">
        <w:rPr>
          <w:rFonts w:asciiTheme="minorEastAsia" w:eastAsiaTheme="minorEastAsia" w:hAnsiTheme="minorEastAsia" w:hint="eastAsia"/>
          <w:sz w:val="21"/>
        </w:rPr>
        <w:t>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.1.1.2 </w:t>
      </w:r>
      <w:r w:rsidRPr="00E362E4">
        <w:rPr>
          <w:rFonts w:asciiTheme="minorEastAsia" w:eastAsiaTheme="minorEastAsia" w:hAnsiTheme="minorEastAsia" w:hint="eastAsia"/>
          <w:sz w:val="21"/>
        </w:rPr>
        <w:t>合同协议书：是指构成合同的由发包人和承包人共同签署的称为“合同协议书”的书面文件。</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.1.1.3 </w:t>
      </w:r>
      <w:r w:rsidRPr="00E362E4">
        <w:rPr>
          <w:rFonts w:asciiTheme="minorEastAsia" w:eastAsiaTheme="minorEastAsia" w:hAnsiTheme="minorEastAsia" w:hint="eastAsia"/>
          <w:sz w:val="21"/>
        </w:rPr>
        <w:t>中标通知书：是指构成合同的由发包人通知承包人中标的书面文件。中标通知书随附的澄清、说明、补正事项纪要等，是中标通知书的组成部分。</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.1.1.4 </w:t>
      </w:r>
      <w:r w:rsidRPr="00E362E4">
        <w:rPr>
          <w:rFonts w:asciiTheme="minorEastAsia" w:eastAsiaTheme="minorEastAsia" w:hAnsiTheme="minorEastAsia" w:hint="eastAsia"/>
          <w:sz w:val="21"/>
        </w:rPr>
        <w:t>投标函：是指构成合同的由承包人填写并签署的用于投标的称为“投标函”的文件。</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.1.1.5 </w:t>
      </w:r>
      <w:r w:rsidRPr="00E362E4">
        <w:rPr>
          <w:rFonts w:asciiTheme="minorEastAsia" w:eastAsiaTheme="minorEastAsia" w:hAnsiTheme="minorEastAsia" w:hint="eastAsia"/>
          <w:sz w:val="21"/>
        </w:rPr>
        <w:t>投标函附录：是指构成合同的附在投标函后的称为“投标函附录”的文件。</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.1.1.6 </w:t>
      </w:r>
      <w:r w:rsidRPr="00E362E4">
        <w:rPr>
          <w:rFonts w:asciiTheme="minorEastAsia" w:eastAsiaTheme="minorEastAsia" w:hAnsiTheme="minorEastAsia" w:hint="eastAsia"/>
          <w:sz w:val="21"/>
        </w:rPr>
        <w:t>《发包人要求》：指构成合同文件组成部分的名为《发包人要求》的文件，其中列明工程的目的、范围、设计与其他技术标准和要求，以及合同双方当事人约定对其所作的修改或补充。</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.1.1.7 </w:t>
      </w:r>
      <w:r w:rsidRPr="00E362E4">
        <w:rPr>
          <w:rFonts w:asciiTheme="minorEastAsia" w:eastAsiaTheme="minorEastAsia" w:hAnsiTheme="minorEastAsia" w:hint="eastAsia"/>
          <w:sz w:val="21"/>
        </w:rPr>
        <w:t>项目清单：是指发包人提供的载明工程总承包项目勘察费（如果有）、设计费、建筑安装工程费、设备购置费、暂估价、暂列金额和双方约定的其他费用的名称和相应数量等内容的项目明细。</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.1.1.8 </w:t>
      </w:r>
      <w:r w:rsidRPr="00E362E4">
        <w:rPr>
          <w:rFonts w:asciiTheme="minorEastAsia" w:eastAsiaTheme="minorEastAsia" w:hAnsiTheme="minorEastAsia" w:hint="eastAsia"/>
          <w:sz w:val="21"/>
        </w:rPr>
        <w:t>价格清单：指构成合同文件组成部分的由承包人按发包人提供的项目清单规定的格式和要求填写并标明价格的清单。</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.1.1.9 </w:t>
      </w:r>
      <w:r w:rsidRPr="00E362E4">
        <w:rPr>
          <w:rFonts w:asciiTheme="minorEastAsia" w:eastAsiaTheme="minorEastAsia" w:hAnsiTheme="minorEastAsia" w:hint="eastAsia"/>
          <w:sz w:val="21"/>
        </w:rPr>
        <w:t>承包人建议书：指构成合同文件组成部分的名为承包人建议书的文件。承包人建议书由承包人随投标</w:t>
      </w:r>
      <w:proofErr w:type="gramStart"/>
      <w:r w:rsidRPr="00E362E4">
        <w:rPr>
          <w:rFonts w:asciiTheme="minorEastAsia" w:eastAsiaTheme="minorEastAsia" w:hAnsiTheme="minorEastAsia" w:hint="eastAsia"/>
          <w:sz w:val="21"/>
        </w:rPr>
        <w:t>函一起</w:t>
      </w:r>
      <w:proofErr w:type="gramEnd"/>
      <w:r w:rsidRPr="00E362E4">
        <w:rPr>
          <w:rFonts w:asciiTheme="minorEastAsia" w:eastAsiaTheme="minorEastAsia" w:hAnsiTheme="minorEastAsia" w:hint="eastAsia"/>
          <w:sz w:val="21"/>
        </w:rPr>
        <w:t>提交。</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bookmarkStart w:id="83" w:name="_Ref4415300"/>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.1.1.1</w:t>
      </w:r>
      <w:r w:rsidRPr="00E362E4">
        <w:rPr>
          <w:rFonts w:asciiTheme="minorEastAsia" w:eastAsiaTheme="minorEastAsia" w:hAnsiTheme="minorEastAsia" w:hint="eastAsia"/>
          <w:sz w:val="21"/>
        </w:rPr>
        <w:t>0</w:t>
      </w:r>
      <w:r w:rsidRPr="00E362E4">
        <w:rPr>
          <w:rFonts w:asciiTheme="minorEastAsia" w:eastAsiaTheme="minorEastAsia" w:hAnsiTheme="minorEastAsia"/>
          <w:sz w:val="21"/>
        </w:rPr>
        <w:t xml:space="preserve"> </w:t>
      </w:r>
      <w:r w:rsidRPr="00E362E4">
        <w:rPr>
          <w:rFonts w:asciiTheme="minorEastAsia" w:eastAsiaTheme="minorEastAsia" w:hAnsiTheme="minorEastAsia" w:hint="eastAsia"/>
          <w:sz w:val="21"/>
        </w:rPr>
        <w:t>其他合同文件：是指经合同当事人约定的与工程实施有关的具有合同约束力的文件或书面协议。合同当事人可以在专用合同条件中进行约定。</w:t>
      </w:r>
      <w:bookmarkEnd w:id="8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84" w:name="_Ref4757418"/>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 </w:t>
      </w:r>
      <w:r w:rsidRPr="00E362E4">
        <w:rPr>
          <w:rFonts w:asciiTheme="minorEastAsia" w:eastAsiaTheme="minorEastAsia" w:hAnsiTheme="minorEastAsia" w:hint="eastAsia"/>
          <w:sz w:val="21"/>
        </w:rPr>
        <w:t>合同当事人及其他相关方</w:t>
      </w:r>
      <w:bookmarkEnd w:id="84"/>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.1.2.1 </w:t>
      </w:r>
      <w:r w:rsidRPr="00E362E4">
        <w:rPr>
          <w:rFonts w:asciiTheme="minorEastAsia" w:eastAsiaTheme="minorEastAsia" w:hAnsiTheme="minorEastAsia" w:hint="eastAsia"/>
          <w:sz w:val="21"/>
        </w:rPr>
        <w:t>合同当事人：是指发包人和（或）承包人。</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.1.2.2 </w:t>
      </w:r>
      <w:r w:rsidRPr="00E362E4">
        <w:rPr>
          <w:rFonts w:asciiTheme="minorEastAsia" w:eastAsiaTheme="minorEastAsia" w:hAnsiTheme="minorEastAsia" w:hint="eastAsia"/>
          <w:sz w:val="21"/>
        </w:rPr>
        <w:t>发包人：是指与承包人订立合同协议书的当事人及取得该当事人资格的</w:t>
      </w:r>
      <w:proofErr w:type="gramStart"/>
      <w:r w:rsidRPr="00E362E4">
        <w:rPr>
          <w:rFonts w:asciiTheme="minorEastAsia" w:eastAsiaTheme="minorEastAsia" w:hAnsiTheme="minorEastAsia" w:hint="eastAsia"/>
          <w:sz w:val="21"/>
        </w:rPr>
        <w:t>合法继</w:t>
      </w:r>
      <w:proofErr w:type="gramEnd"/>
      <w:r w:rsidRPr="00E362E4">
        <w:rPr>
          <w:rFonts w:asciiTheme="minorEastAsia" w:eastAsiaTheme="minorEastAsia" w:hAnsiTheme="minorEastAsia" w:hint="eastAsia"/>
          <w:sz w:val="21"/>
        </w:rPr>
        <w:t>受人。本合同中“因发包人原因”里的“发包人”包括发包人及所有发包人人员。</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.1.2.3 </w:t>
      </w:r>
      <w:r w:rsidRPr="00E362E4">
        <w:rPr>
          <w:rFonts w:asciiTheme="minorEastAsia" w:eastAsiaTheme="minorEastAsia" w:hAnsiTheme="minorEastAsia" w:hint="eastAsia"/>
          <w:sz w:val="21"/>
        </w:rPr>
        <w:t>承包人：是指与发包人订立合同协议书的当事人及取得该当事人资格的</w:t>
      </w:r>
      <w:proofErr w:type="gramStart"/>
      <w:r w:rsidRPr="00E362E4">
        <w:rPr>
          <w:rFonts w:asciiTheme="minorEastAsia" w:eastAsiaTheme="minorEastAsia" w:hAnsiTheme="minorEastAsia" w:hint="eastAsia"/>
          <w:sz w:val="21"/>
        </w:rPr>
        <w:t>合法继</w:t>
      </w:r>
      <w:proofErr w:type="gramEnd"/>
      <w:r w:rsidRPr="00E362E4">
        <w:rPr>
          <w:rFonts w:asciiTheme="minorEastAsia" w:eastAsiaTheme="minorEastAsia" w:hAnsiTheme="minorEastAsia" w:hint="eastAsia"/>
          <w:sz w:val="21"/>
        </w:rPr>
        <w:t>受人。</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.1.2.4 </w:t>
      </w:r>
      <w:r w:rsidRPr="00E362E4">
        <w:rPr>
          <w:rFonts w:asciiTheme="minorEastAsia" w:eastAsiaTheme="minorEastAsia" w:hAnsiTheme="minorEastAsia" w:hint="eastAsia"/>
          <w:sz w:val="21"/>
        </w:rPr>
        <w:t>联合体：是指经发包人同意由两个或两个以上法人或者其他组织组成的，作为承包人的临时机构。</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bookmarkStart w:id="85" w:name="_Ref442004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.1.2.5 </w:t>
      </w:r>
      <w:r w:rsidRPr="00E362E4">
        <w:rPr>
          <w:rFonts w:asciiTheme="minorEastAsia" w:eastAsiaTheme="minorEastAsia" w:hAnsiTheme="minorEastAsia" w:hint="eastAsia"/>
          <w:sz w:val="21"/>
        </w:rPr>
        <w:t>发包人代表：是指由发包人任命并派驻工作现场，在发包人授权范围内行使发包人权利和履行发包人义务的人。</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bookmarkStart w:id="86" w:name="_Ref475698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.1.2.6 </w:t>
      </w:r>
      <w:r w:rsidRPr="00E362E4">
        <w:rPr>
          <w:rFonts w:asciiTheme="minorEastAsia" w:eastAsiaTheme="minorEastAsia" w:hAnsiTheme="minorEastAsia" w:hint="eastAsia"/>
          <w:sz w:val="21"/>
        </w:rPr>
        <w:t>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85"/>
      <w:bookmarkEnd w:id="86"/>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.1.2.7 </w:t>
      </w:r>
      <w:r w:rsidRPr="00E362E4">
        <w:rPr>
          <w:rFonts w:asciiTheme="minorEastAsia" w:eastAsiaTheme="minorEastAsia" w:hAnsiTheme="minorEastAsia" w:hint="eastAsia"/>
          <w:sz w:val="21"/>
        </w:rPr>
        <w:t>工程总承包项目经理：是指由承包人任命的，在承包人授权范围内负责合同履行的管理，</w:t>
      </w:r>
      <w:proofErr w:type="gramStart"/>
      <w:r w:rsidRPr="00E362E4">
        <w:rPr>
          <w:rFonts w:asciiTheme="minorEastAsia" w:eastAsiaTheme="minorEastAsia" w:hAnsiTheme="minorEastAsia" w:hint="eastAsia"/>
          <w:sz w:val="21"/>
        </w:rPr>
        <w:t>且按照</w:t>
      </w:r>
      <w:proofErr w:type="gramEnd"/>
      <w:r w:rsidRPr="00E362E4">
        <w:rPr>
          <w:rFonts w:asciiTheme="minorEastAsia" w:eastAsiaTheme="minorEastAsia" w:hAnsiTheme="minorEastAsia" w:hint="eastAsia"/>
          <w:sz w:val="21"/>
        </w:rPr>
        <w:t>法律规定具有相应资格的项目负责人。</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.1.2.8 </w:t>
      </w:r>
      <w:r w:rsidRPr="00E362E4">
        <w:rPr>
          <w:rFonts w:asciiTheme="minorEastAsia" w:eastAsiaTheme="minorEastAsia" w:hAnsiTheme="minorEastAsia" w:hint="eastAsia"/>
          <w:sz w:val="21"/>
        </w:rPr>
        <w:t>设计负责人：是指承包人指定负责组织、指导、协调设计工作并具有相应资格的人员。</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lastRenderedPageBreak/>
        <w:t>1</w:t>
      </w:r>
      <w:r w:rsidRPr="00E362E4">
        <w:rPr>
          <w:rFonts w:asciiTheme="minorEastAsia" w:eastAsiaTheme="minorEastAsia" w:hAnsiTheme="minorEastAsia"/>
          <w:sz w:val="21"/>
        </w:rPr>
        <w:t xml:space="preserve">.1.2.9 </w:t>
      </w:r>
      <w:r w:rsidRPr="00E362E4">
        <w:rPr>
          <w:rFonts w:asciiTheme="minorEastAsia" w:eastAsiaTheme="minorEastAsia" w:hAnsiTheme="minorEastAsia" w:hint="eastAsia"/>
          <w:sz w:val="21"/>
        </w:rPr>
        <w:t>采购负责人：是指承包人指定负责组织、指导、协调采购工作的人员。</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.1.2.10 </w:t>
      </w:r>
      <w:r w:rsidRPr="00E362E4">
        <w:rPr>
          <w:rFonts w:asciiTheme="minorEastAsia" w:eastAsiaTheme="minorEastAsia" w:hAnsiTheme="minorEastAsia" w:hint="eastAsia"/>
          <w:sz w:val="21"/>
        </w:rPr>
        <w:t>施工负责人：是指承包人指定负责组织、指导、协调施工工作并具有相应资格的人员。</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.1.2.11 </w:t>
      </w:r>
      <w:r w:rsidRPr="00E362E4">
        <w:rPr>
          <w:rFonts w:asciiTheme="minorEastAsia" w:eastAsiaTheme="minorEastAsia" w:hAnsiTheme="minorEastAsia" w:hint="eastAsia"/>
          <w:sz w:val="21"/>
        </w:rPr>
        <w:t>分包人：是指按照法律规定和合同约定，分包部分工程或工作，并与承包人订立分包合同的具有相应资质或资格的法人或其他组织。</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87" w:name="_Ref4758319"/>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 </w:t>
      </w:r>
      <w:r w:rsidRPr="00E362E4">
        <w:rPr>
          <w:rFonts w:asciiTheme="minorEastAsia" w:eastAsiaTheme="minorEastAsia" w:hAnsiTheme="minorEastAsia" w:hint="eastAsia"/>
          <w:sz w:val="21"/>
        </w:rPr>
        <w:t>工程和设备</w:t>
      </w:r>
      <w:bookmarkEnd w:id="87"/>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.1.3.1 </w:t>
      </w:r>
      <w:r w:rsidRPr="00E362E4">
        <w:rPr>
          <w:rFonts w:asciiTheme="minorEastAsia" w:eastAsiaTheme="minorEastAsia" w:hAnsiTheme="minorEastAsia" w:hint="eastAsia"/>
          <w:sz w:val="21"/>
        </w:rPr>
        <w:t>工程：是指与合同协议书中工程承包范围对应的永久工程和（或）临时工程。</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.1.3.2 </w:t>
      </w:r>
      <w:r w:rsidRPr="00E362E4">
        <w:rPr>
          <w:rFonts w:asciiTheme="minorEastAsia" w:eastAsiaTheme="minorEastAsia" w:hAnsiTheme="minorEastAsia" w:hint="eastAsia"/>
          <w:sz w:val="21"/>
        </w:rPr>
        <w:t>工程实施：是指进</w:t>
      </w:r>
      <w:proofErr w:type="gramStart"/>
      <w:r w:rsidRPr="00E362E4">
        <w:rPr>
          <w:rFonts w:asciiTheme="minorEastAsia" w:eastAsiaTheme="minorEastAsia" w:hAnsiTheme="minorEastAsia" w:hint="eastAsia"/>
          <w:sz w:val="21"/>
        </w:rPr>
        <w:t>行工程</w:t>
      </w:r>
      <w:proofErr w:type="gramEnd"/>
      <w:r w:rsidRPr="00E362E4">
        <w:rPr>
          <w:rFonts w:asciiTheme="minorEastAsia" w:eastAsiaTheme="minorEastAsia" w:hAnsiTheme="minorEastAsia" w:hint="eastAsia"/>
          <w:sz w:val="21"/>
        </w:rPr>
        <w:t>的设计、采购、施工和竣工以及对工程任何缺陷的修复。</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.1.3.3 </w:t>
      </w:r>
      <w:r w:rsidRPr="00E362E4">
        <w:rPr>
          <w:rFonts w:asciiTheme="minorEastAsia" w:eastAsiaTheme="minorEastAsia" w:hAnsiTheme="minorEastAsia" w:hint="eastAsia"/>
          <w:sz w:val="21"/>
        </w:rPr>
        <w:t>永久工程：是指按合同约定建造并移交给发包人的工程，包括工程设备。</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.1.3.4 </w:t>
      </w:r>
      <w:r w:rsidRPr="00E362E4">
        <w:rPr>
          <w:rFonts w:asciiTheme="minorEastAsia" w:eastAsiaTheme="minorEastAsia" w:hAnsiTheme="minorEastAsia" w:hint="eastAsia"/>
          <w:sz w:val="21"/>
        </w:rPr>
        <w:t>临时工程：是指为完成合同约定的永久工程所修建的各类临时性工程，不包括施工设备。</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bookmarkStart w:id="88" w:name="_Ref4419825"/>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.1.3.5 </w:t>
      </w:r>
      <w:r w:rsidRPr="00E362E4">
        <w:rPr>
          <w:rFonts w:asciiTheme="minorEastAsia" w:eastAsiaTheme="minorEastAsia" w:hAnsiTheme="minorEastAsia" w:hint="eastAsia"/>
          <w:sz w:val="21"/>
        </w:rPr>
        <w:t>单位/区段工程：是指在专用合同条件中指明特定范围的，能单独接收并使用的永久工程。</w:t>
      </w:r>
      <w:bookmarkEnd w:id="88"/>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.1.3.6 </w:t>
      </w:r>
      <w:r w:rsidRPr="00E362E4">
        <w:rPr>
          <w:rFonts w:asciiTheme="minorEastAsia" w:eastAsiaTheme="minorEastAsia" w:hAnsiTheme="minorEastAsia" w:hint="eastAsia"/>
          <w:sz w:val="21"/>
        </w:rPr>
        <w:t>工程设备：指构成永久工程的机电设备、仪器装置、运载工具及其他类似的设备和装置，包括其配件及备品、备件、易损易耗件等。</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.1.3.7 </w:t>
      </w:r>
      <w:r w:rsidRPr="00E362E4">
        <w:rPr>
          <w:rFonts w:asciiTheme="minorEastAsia" w:eastAsiaTheme="minorEastAsia" w:hAnsiTheme="minorEastAsia" w:hint="eastAsia"/>
          <w:sz w:val="21"/>
        </w:rPr>
        <w:t>施工设备：指为完成合同约定的各项工作所需的设备、器具和其他物品，不包括工程设备、临时工程和材料。</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.1.3.8 </w:t>
      </w:r>
      <w:r w:rsidRPr="00E362E4">
        <w:rPr>
          <w:rFonts w:asciiTheme="minorEastAsia" w:eastAsiaTheme="minorEastAsia" w:hAnsiTheme="minorEastAsia" w:hint="eastAsia"/>
          <w:sz w:val="21"/>
        </w:rPr>
        <w:t>临时设施：指为完成合同约定的各项工作所服务的临时性生产和生活设施。</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bookmarkStart w:id="89" w:name="_Ref442057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.1.3.9 </w:t>
      </w:r>
      <w:r w:rsidRPr="00E362E4">
        <w:rPr>
          <w:rFonts w:asciiTheme="minorEastAsia" w:eastAsiaTheme="minorEastAsia" w:hAnsiTheme="minorEastAsia" w:hint="eastAsia"/>
          <w:sz w:val="21"/>
        </w:rPr>
        <w:t>施工现场：是指用于工程施工的场所，以及在专用合同条件中指明作为施工场所组成部分的其他场所，包括永久占地和临时占地。</w:t>
      </w:r>
      <w:bookmarkEnd w:id="89"/>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bookmarkStart w:id="90" w:name="_Ref442074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.1.3.10 </w:t>
      </w:r>
      <w:r w:rsidRPr="00E362E4">
        <w:rPr>
          <w:rFonts w:asciiTheme="minorEastAsia" w:eastAsiaTheme="minorEastAsia" w:hAnsiTheme="minorEastAsia" w:hint="eastAsia"/>
          <w:sz w:val="21"/>
        </w:rPr>
        <w:t>永久占地：是指专用合同条件中指明为实施工程需永久占用的土地。</w:t>
      </w:r>
      <w:bookmarkEnd w:id="90"/>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bookmarkStart w:id="91" w:name="_Ref442082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.1.3.11 </w:t>
      </w:r>
      <w:r w:rsidRPr="00E362E4">
        <w:rPr>
          <w:rFonts w:asciiTheme="minorEastAsia" w:eastAsiaTheme="minorEastAsia" w:hAnsiTheme="minorEastAsia" w:hint="eastAsia"/>
          <w:sz w:val="21"/>
        </w:rPr>
        <w:t>临时占地：是指专用合同条件中指明为实施工程需临时占用的土地。</w:t>
      </w:r>
      <w:bookmarkEnd w:id="9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 </w:t>
      </w:r>
      <w:r w:rsidRPr="00E362E4">
        <w:rPr>
          <w:rFonts w:asciiTheme="minorEastAsia" w:eastAsiaTheme="minorEastAsia" w:hAnsiTheme="minorEastAsia" w:hint="eastAsia"/>
          <w:sz w:val="21"/>
        </w:rPr>
        <w:t>日期和期限</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.1.4.1 </w:t>
      </w:r>
      <w:r w:rsidRPr="00E362E4">
        <w:rPr>
          <w:rFonts w:asciiTheme="minorEastAsia" w:eastAsiaTheme="minorEastAsia" w:hAnsiTheme="minorEastAsia" w:hint="eastAsia"/>
          <w:sz w:val="21"/>
        </w:rPr>
        <w:t>开始工作通知：指工程师按第</w:t>
      </w:r>
      <w:r w:rsidRPr="00E362E4">
        <w:rPr>
          <w:rFonts w:asciiTheme="minorEastAsia" w:eastAsiaTheme="minorEastAsia" w:hAnsiTheme="minorEastAsia"/>
          <w:sz w:val="21"/>
        </w:rPr>
        <w:t>8.1.2</w:t>
      </w:r>
      <w:r w:rsidRPr="00E362E4">
        <w:rPr>
          <w:rFonts w:asciiTheme="minorEastAsia" w:eastAsiaTheme="minorEastAsia" w:hAnsiTheme="minorEastAsia" w:hint="eastAsia"/>
          <w:sz w:val="21"/>
        </w:rPr>
        <w:t>项[开始工作通知]的约定通知承包人开始工作的函件。</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.1.4.2 </w:t>
      </w:r>
      <w:r w:rsidRPr="00E362E4">
        <w:rPr>
          <w:rFonts w:asciiTheme="minorEastAsia" w:eastAsiaTheme="minorEastAsia" w:hAnsiTheme="minorEastAsia" w:hint="eastAsia"/>
          <w:sz w:val="21"/>
        </w:rPr>
        <w:t>开始工作日期：包括计划开始工作日期和实际开始工作日期。计划开始工作日期是指合同协议书约定的开始工作日期；实际开始工作日期是指工程师按照第</w:t>
      </w:r>
      <w:r w:rsidRPr="00E362E4">
        <w:rPr>
          <w:rFonts w:asciiTheme="minorEastAsia" w:eastAsiaTheme="minorEastAsia" w:hAnsiTheme="minorEastAsia"/>
          <w:sz w:val="21"/>
        </w:rPr>
        <w:t>8.1</w:t>
      </w:r>
      <w:r w:rsidRPr="00E362E4">
        <w:rPr>
          <w:rFonts w:asciiTheme="minorEastAsia" w:eastAsiaTheme="minorEastAsia" w:hAnsiTheme="minorEastAsia" w:hint="eastAsia"/>
          <w:sz w:val="21"/>
        </w:rPr>
        <w:t>款[开始工作]约定发出的符合法律规定的开始工作通知中载明的开始工作日期。</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.1.4.3 </w:t>
      </w:r>
      <w:r w:rsidRPr="00E362E4">
        <w:rPr>
          <w:rFonts w:asciiTheme="minorEastAsia" w:eastAsiaTheme="minorEastAsia" w:hAnsiTheme="minorEastAsia" w:hint="eastAsia"/>
          <w:sz w:val="21"/>
        </w:rPr>
        <w:t>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.1.4.4 </w:t>
      </w:r>
      <w:r w:rsidRPr="00E362E4">
        <w:rPr>
          <w:rFonts w:asciiTheme="minorEastAsia" w:eastAsiaTheme="minorEastAsia" w:hAnsiTheme="minorEastAsia" w:hint="eastAsia"/>
          <w:sz w:val="21"/>
        </w:rPr>
        <w:t>竣工日期：包括计划竣工日期和实际竣工日期。计划竣工日期是指合同协议书约定的竣工日期；实际竣工日期按照第</w:t>
      </w:r>
      <w:r w:rsidRPr="00E362E4">
        <w:rPr>
          <w:rFonts w:asciiTheme="minorEastAsia" w:eastAsiaTheme="minorEastAsia" w:hAnsiTheme="minorEastAsia"/>
          <w:sz w:val="21"/>
        </w:rPr>
        <w:t>8.2</w:t>
      </w:r>
      <w:r w:rsidRPr="00E362E4">
        <w:rPr>
          <w:rFonts w:asciiTheme="minorEastAsia" w:eastAsiaTheme="minorEastAsia" w:hAnsiTheme="minorEastAsia" w:hint="eastAsia"/>
          <w:sz w:val="21"/>
        </w:rPr>
        <w:t>款[竣工日期]的约定确定。</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.1.4.5 </w:t>
      </w:r>
      <w:r w:rsidRPr="00E362E4">
        <w:rPr>
          <w:rFonts w:asciiTheme="minorEastAsia" w:eastAsiaTheme="minorEastAsia" w:hAnsiTheme="minorEastAsia" w:hint="eastAsia"/>
          <w:sz w:val="21"/>
        </w:rPr>
        <w:t>工期：是指在合同协议书约定的承包人完成合同工作所需的期限，包括按照合同约定所作的期限变更及按合同约定承包人有权取得的工期延长。</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.1.4.6 </w:t>
      </w:r>
      <w:r w:rsidRPr="00E362E4">
        <w:rPr>
          <w:rFonts w:asciiTheme="minorEastAsia" w:eastAsiaTheme="minorEastAsia" w:hAnsiTheme="minorEastAsia" w:hint="eastAsia"/>
          <w:sz w:val="21"/>
        </w:rPr>
        <w:t>缺陷责任期：是指发包人预留工程质量保证金以保证承包人履行第</w:t>
      </w:r>
      <w:r w:rsidRPr="00E362E4">
        <w:rPr>
          <w:rFonts w:asciiTheme="minorEastAsia" w:eastAsiaTheme="minorEastAsia" w:hAnsiTheme="minorEastAsia"/>
          <w:sz w:val="21"/>
        </w:rPr>
        <w:t>11.3</w:t>
      </w:r>
      <w:r w:rsidRPr="00E362E4">
        <w:rPr>
          <w:rFonts w:asciiTheme="minorEastAsia" w:eastAsiaTheme="minorEastAsia" w:hAnsiTheme="minorEastAsia" w:hint="eastAsia"/>
          <w:sz w:val="21"/>
        </w:rPr>
        <w:t>款[缺陷调查]</w:t>
      </w:r>
      <w:r w:rsidRPr="00E362E4">
        <w:rPr>
          <w:rFonts w:asciiTheme="minorEastAsia" w:eastAsiaTheme="minorEastAsia" w:hAnsiTheme="minorEastAsia"/>
          <w:sz w:val="21"/>
        </w:rPr>
        <w:t>下质量缺陷责任的期限</w:t>
      </w:r>
      <w:r w:rsidRPr="00E362E4">
        <w:rPr>
          <w:rFonts w:asciiTheme="minorEastAsia" w:eastAsiaTheme="minorEastAsia" w:hAnsiTheme="minorEastAsia" w:hint="eastAsia"/>
          <w:sz w:val="21"/>
        </w:rPr>
        <w:t>。</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.1.4.7 </w:t>
      </w:r>
      <w:r w:rsidRPr="00E362E4">
        <w:rPr>
          <w:rFonts w:asciiTheme="minorEastAsia" w:eastAsiaTheme="minorEastAsia" w:hAnsiTheme="minorEastAsia" w:hint="eastAsia"/>
          <w:sz w:val="21"/>
        </w:rPr>
        <w:t>保修期：是指承包人按照合同约定和法律规定对工程质量承担保修责任的期限，该期限自缺陷责任期起算之日起计算。</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.1.4.8 </w:t>
      </w:r>
      <w:r w:rsidRPr="00E362E4">
        <w:rPr>
          <w:rFonts w:asciiTheme="minorEastAsia" w:eastAsiaTheme="minorEastAsia" w:hAnsiTheme="minorEastAsia" w:hint="eastAsia"/>
          <w:sz w:val="21"/>
        </w:rPr>
        <w:t>基准日期：招标发包的工程以投标截止日前28天的日期为基准日期，直接发包的工程以合同订立日前28天的日期为基准日期。</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lastRenderedPageBreak/>
        <w:t>1</w:t>
      </w:r>
      <w:r w:rsidRPr="00E362E4">
        <w:rPr>
          <w:rFonts w:asciiTheme="minorEastAsia" w:eastAsiaTheme="minorEastAsia" w:hAnsiTheme="minorEastAsia"/>
          <w:sz w:val="21"/>
        </w:rPr>
        <w:t xml:space="preserve">.1.4.9 </w:t>
      </w:r>
      <w:r w:rsidRPr="00E362E4">
        <w:rPr>
          <w:rFonts w:asciiTheme="minorEastAsia" w:eastAsiaTheme="minorEastAsia" w:hAnsiTheme="minorEastAsia" w:hint="eastAsia"/>
          <w:sz w:val="21"/>
        </w:rPr>
        <w:t>天：除特别指明外，均指日历天。合同中按天计算时间的，开始当天不计入，从次日开始计算。期限最后一天的截止时间为当天24:00。</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.1.4.10 </w:t>
      </w:r>
      <w:r w:rsidRPr="00E362E4">
        <w:rPr>
          <w:rFonts w:asciiTheme="minorEastAsia" w:eastAsiaTheme="minorEastAsia" w:hAnsiTheme="minorEastAsia" w:hint="eastAsia"/>
          <w:sz w:val="21"/>
        </w:rPr>
        <w:t>竣工试验：是指在工程竣工验收前，根据第</w:t>
      </w:r>
      <w:r w:rsidRPr="00E362E4">
        <w:rPr>
          <w:rFonts w:asciiTheme="minorEastAsia" w:eastAsiaTheme="minorEastAsia" w:hAnsiTheme="minorEastAsia"/>
          <w:sz w:val="21"/>
        </w:rPr>
        <w:t>9条</w:t>
      </w:r>
      <w:r w:rsidRPr="00E362E4">
        <w:rPr>
          <w:rFonts w:asciiTheme="minorEastAsia" w:eastAsiaTheme="minorEastAsia" w:hAnsiTheme="minorEastAsia" w:hint="eastAsia"/>
          <w:sz w:val="21"/>
        </w:rPr>
        <w:t>[竣工试验]要求进行的试验。</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.1.4.11 </w:t>
      </w:r>
      <w:r w:rsidRPr="00E362E4">
        <w:rPr>
          <w:rFonts w:asciiTheme="minorEastAsia" w:eastAsiaTheme="minorEastAsia" w:hAnsiTheme="minorEastAsia" w:hint="eastAsia"/>
          <w:sz w:val="21"/>
        </w:rPr>
        <w:t>竣工验收：是指承包人完成了合同约定的各项内容后，发包人按合同要求进行的验收。</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.1.4.12 </w:t>
      </w:r>
      <w:r w:rsidRPr="00E362E4">
        <w:rPr>
          <w:rFonts w:asciiTheme="minorEastAsia" w:eastAsiaTheme="minorEastAsia" w:hAnsiTheme="minorEastAsia" w:hint="eastAsia"/>
          <w:sz w:val="21"/>
        </w:rPr>
        <w:t>竣工后试验：是指在工程竣工验收后，根据第</w:t>
      </w:r>
      <w:r w:rsidRPr="00E362E4">
        <w:rPr>
          <w:rFonts w:asciiTheme="minorEastAsia" w:eastAsiaTheme="minorEastAsia" w:hAnsiTheme="minorEastAsia"/>
          <w:sz w:val="21"/>
        </w:rPr>
        <w:t>12条</w:t>
      </w:r>
      <w:r w:rsidRPr="00E362E4">
        <w:rPr>
          <w:rFonts w:asciiTheme="minorEastAsia" w:eastAsiaTheme="minorEastAsia" w:hAnsiTheme="minorEastAsia" w:hint="eastAsia"/>
          <w:sz w:val="21"/>
        </w:rPr>
        <w:t>[竣工</w:t>
      </w:r>
      <w:proofErr w:type="gramStart"/>
      <w:r w:rsidRPr="00E362E4">
        <w:rPr>
          <w:rFonts w:asciiTheme="minorEastAsia" w:eastAsiaTheme="minorEastAsia" w:hAnsiTheme="minorEastAsia" w:hint="eastAsia"/>
          <w:sz w:val="21"/>
        </w:rPr>
        <w:t>后试验</w:t>
      </w:r>
      <w:proofErr w:type="gramEnd"/>
      <w:r w:rsidRPr="00E362E4">
        <w:rPr>
          <w:rFonts w:asciiTheme="minorEastAsia" w:eastAsiaTheme="minorEastAsia" w:hAnsiTheme="minorEastAsia" w:hint="eastAsia"/>
          <w:sz w:val="21"/>
        </w:rPr>
        <w:t>]约定进行的试验。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 </w:t>
      </w:r>
      <w:r w:rsidRPr="00E362E4">
        <w:rPr>
          <w:rFonts w:asciiTheme="minorEastAsia" w:eastAsiaTheme="minorEastAsia" w:hAnsiTheme="minorEastAsia" w:hint="eastAsia"/>
          <w:sz w:val="21"/>
        </w:rPr>
        <w:t>合同价格和费用</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.1.5.1 </w:t>
      </w:r>
      <w:r w:rsidRPr="00E362E4">
        <w:rPr>
          <w:rFonts w:asciiTheme="minorEastAsia" w:eastAsiaTheme="minorEastAsia" w:hAnsiTheme="minorEastAsia" w:hint="eastAsia"/>
          <w:sz w:val="21"/>
        </w:rPr>
        <w:t>签约合同价：是指发包人和承包人在合同协议书中确定的总金额，包括暂估价及暂列金额等。</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.1.5.2 </w:t>
      </w:r>
      <w:r w:rsidRPr="00E362E4">
        <w:rPr>
          <w:rFonts w:asciiTheme="minorEastAsia" w:eastAsiaTheme="minorEastAsia" w:hAnsiTheme="minorEastAsia" w:hint="eastAsia"/>
          <w:sz w:val="21"/>
        </w:rPr>
        <w:t>合同价格：是指发包人用于支付承包人按照合同约定完成承包范围内全部工作的金额，包括合同履行过程中按合同约定发生的价格变化。</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.1.5.3 </w:t>
      </w:r>
      <w:r w:rsidRPr="00E362E4">
        <w:rPr>
          <w:rFonts w:asciiTheme="minorEastAsia" w:eastAsiaTheme="minorEastAsia" w:hAnsiTheme="minorEastAsia" w:hint="eastAsia"/>
          <w:sz w:val="21"/>
        </w:rPr>
        <w:t>费用：是指为履行合同所发生的或将要发生的所有合理开支，包括管理费和应分摊的其他费用，但不包括利润。</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.1.5.4 </w:t>
      </w:r>
      <w:r w:rsidRPr="00E362E4">
        <w:rPr>
          <w:rFonts w:asciiTheme="minorEastAsia" w:eastAsiaTheme="minorEastAsia" w:hAnsiTheme="minorEastAsia" w:hint="eastAsia"/>
          <w:sz w:val="21"/>
        </w:rPr>
        <w:t>人工费：是指支付给直接从事建筑安装工程施工作业的建筑工人的各项费用。</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.1.5.5 </w:t>
      </w:r>
      <w:r w:rsidRPr="00E362E4">
        <w:rPr>
          <w:rFonts w:asciiTheme="minorEastAsia" w:eastAsiaTheme="minorEastAsia" w:hAnsiTheme="minorEastAsia" w:hint="eastAsia"/>
          <w:sz w:val="21"/>
        </w:rPr>
        <w:t>暂估价：</w:t>
      </w:r>
      <w:bookmarkStart w:id="92" w:name="_Hlk18973781"/>
      <w:r w:rsidRPr="00E362E4">
        <w:rPr>
          <w:rFonts w:asciiTheme="minorEastAsia" w:eastAsiaTheme="minorEastAsia" w:hAnsiTheme="minorEastAsia" w:hint="eastAsia"/>
          <w:sz w:val="21"/>
        </w:rPr>
        <w:t>是指发包人在项目清单中给定的，用于支付必然发生但暂时不能确定价格的专业服务、材料、设备、专业工程的金额。</w:t>
      </w:r>
      <w:bookmarkEnd w:id="92"/>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.1.5.6 </w:t>
      </w:r>
      <w:r w:rsidRPr="00E362E4">
        <w:rPr>
          <w:rFonts w:asciiTheme="minorEastAsia" w:eastAsiaTheme="minorEastAsia" w:hAnsiTheme="minorEastAsia" w:hint="eastAsia"/>
          <w:sz w:val="21"/>
        </w:rPr>
        <w:t>暂列金额：是指发包人在项目清单中给定的，用于在订立协议书时尚未确定或不可预见变更的设计、施工及其所需材料、工程设备、服务等的金额，包括以计日工方式支付的金额。</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.1.5.7 </w:t>
      </w:r>
      <w:r w:rsidRPr="00E362E4">
        <w:rPr>
          <w:rFonts w:asciiTheme="minorEastAsia" w:eastAsiaTheme="minorEastAsia" w:hAnsiTheme="minorEastAsia" w:hint="eastAsia"/>
          <w:sz w:val="21"/>
        </w:rPr>
        <w:t>计日工：是指合同履行过程中，承包人完成发包人提出的零星工作或需要采用计日工计价的变更工作时，按合同中约定的单价计价的一种方式。</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.1.5.8 </w:t>
      </w:r>
      <w:r w:rsidRPr="00E362E4">
        <w:rPr>
          <w:rFonts w:asciiTheme="minorEastAsia" w:eastAsiaTheme="minorEastAsia" w:hAnsiTheme="minorEastAsia" w:hint="eastAsia"/>
          <w:sz w:val="21"/>
        </w:rPr>
        <w:t>质量保证金：是指按第</w:t>
      </w:r>
      <w:r w:rsidRPr="00E362E4">
        <w:rPr>
          <w:rFonts w:asciiTheme="minorEastAsia" w:eastAsiaTheme="minorEastAsia" w:hAnsiTheme="minorEastAsia"/>
          <w:sz w:val="21"/>
        </w:rPr>
        <w:t>14.6</w:t>
      </w:r>
      <w:r w:rsidRPr="00E362E4">
        <w:rPr>
          <w:rFonts w:asciiTheme="minorEastAsia" w:eastAsiaTheme="minorEastAsia" w:hAnsiTheme="minorEastAsia" w:hint="eastAsia"/>
          <w:sz w:val="21"/>
        </w:rPr>
        <w:t>款[质量保证金]约定承包人用于保证其在缺陷责任期内履行缺陷修复义务的担保。</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.1.6 </w:t>
      </w:r>
      <w:r w:rsidRPr="00E362E4">
        <w:rPr>
          <w:rFonts w:asciiTheme="minorEastAsia" w:eastAsiaTheme="minorEastAsia" w:hAnsiTheme="minorEastAsia" w:hint="eastAsia"/>
          <w:sz w:val="21"/>
        </w:rPr>
        <w:t>其他</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.1.6.1 </w:t>
      </w:r>
      <w:r w:rsidRPr="00E362E4">
        <w:rPr>
          <w:rFonts w:asciiTheme="minorEastAsia" w:eastAsiaTheme="minorEastAsia" w:hAnsiTheme="minorEastAsia" w:hint="eastAsia"/>
          <w:sz w:val="21"/>
        </w:rPr>
        <w:t>书面形式：指合同文件、信函、电报、传真、数据电文、电子邮件、会议纪要等可以有形地表现所载内容的形式。</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.1.6.2 </w:t>
      </w:r>
      <w:r w:rsidRPr="00E362E4">
        <w:rPr>
          <w:rFonts w:asciiTheme="minorEastAsia" w:eastAsiaTheme="minorEastAsia" w:hAnsiTheme="minorEastAsia" w:hint="eastAsia"/>
          <w:sz w:val="21"/>
        </w:rPr>
        <w:t>承包人文件：指由承包人根据合同约定应提交的所有图纸、手册、模型、计算书、软件、函件、洽商性文件和其他技术性文件。</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.1.6.3 </w:t>
      </w:r>
      <w:r w:rsidRPr="00E362E4">
        <w:rPr>
          <w:rFonts w:asciiTheme="minorEastAsia" w:eastAsiaTheme="minorEastAsia" w:hAnsiTheme="minorEastAsia" w:hint="eastAsia"/>
          <w:sz w:val="21"/>
        </w:rPr>
        <w:t>变更：指根据第</w:t>
      </w:r>
      <w:r w:rsidRPr="00E362E4">
        <w:rPr>
          <w:rFonts w:asciiTheme="minorEastAsia" w:eastAsiaTheme="minorEastAsia" w:hAnsiTheme="minorEastAsia"/>
          <w:sz w:val="21"/>
        </w:rPr>
        <w:t>13条</w:t>
      </w:r>
      <w:r w:rsidRPr="00E362E4">
        <w:rPr>
          <w:rFonts w:asciiTheme="minorEastAsia" w:eastAsiaTheme="minorEastAsia" w:hAnsiTheme="minorEastAsia" w:hint="eastAsia"/>
          <w:sz w:val="21"/>
        </w:rPr>
        <w:t>[变更与调整]的约定，经指示或批准对《发包人要求》或工程所做的改变。</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93" w:name="_Ref509042104"/>
      <w:bookmarkStart w:id="94" w:name="_Toc54862179"/>
      <w:bookmarkStart w:id="95" w:name="_Ref509042101"/>
      <w:bookmarkStart w:id="96" w:name="_Ref522730353"/>
      <w:bookmarkStart w:id="97" w:name="_Ref522730349"/>
      <w:bookmarkEnd w:id="8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.2 语言文字</w:t>
      </w:r>
      <w:bookmarkEnd w:id="93"/>
      <w:bookmarkEnd w:id="94"/>
      <w:bookmarkEnd w:id="9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合同文件以中国的汉语简体语言文字编写、解释和说明。专用术语使用外文的，应附有中文注释。合同当事人在专用合同条件约定使用两种及以上语言时，汉语为优先解释和说明合同的语言。</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与合同有关的联络应使用专用合同条件约定的语言。如没有约定，则应使用中国的汉语简体语言文字。</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98" w:name="_Ref531949539"/>
      <w:bookmarkStart w:id="99" w:name="_Toc54862180"/>
      <w:bookmarkStart w:id="100" w:name="_Ref531949543"/>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法律</w:t>
      </w:r>
      <w:bookmarkEnd w:id="98"/>
      <w:bookmarkEnd w:id="99"/>
      <w:bookmarkEnd w:id="10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合同所称法律是指</w:t>
      </w:r>
      <w:r w:rsidRPr="00E362E4">
        <w:rPr>
          <w:rFonts w:asciiTheme="minorEastAsia" w:eastAsiaTheme="minorEastAsia" w:hAnsiTheme="minorEastAsia"/>
          <w:szCs w:val="21"/>
        </w:rPr>
        <w:t>中华人民共和国法律、行政法规、部门规章</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以及工程所在地的地方法规、自治条例、单行条例和地方政府规章</w:t>
      </w:r>
      <w:r w:rsidRPr="00E362E4">
        <w:rPr>
          <w:rFonts w:asciiTheme="minorEastAsia" w:eastAsiaTheme="minorEastAsia" w:hAnsiTheme="minorEastAsia" w:hint="eastAsia"/>
          <w:szCs w:val="21"/>
        </w:rPr>
        <w:t>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合同当事人可以在专用合同条件中约定合同适用的其他规范性文件</w:t>
      </w:r>
      <w:r w:rsidRPr="00E362E4">
        <w:rPr>
          <w:rFonts w:asciiTheme="minorEastAsia" w:eastAsiaTheme="minorEastAsia" w:hAnsiTheme="minorEastAsia" w:hint="eastAsia"/>
          <w:szCs w:val="21"/>
        </w:rPr>
        <w:t>。</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01" w:name="_Ref531949594"/>
      <w:bookmarkStart w:id="102" w:name="_Ref531949589"/>
      <w:bookmarkStart w:id="103" w:name="_Toc5486218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标准和规范</w:t>
      </w:r>
      <w:bookmarkEnd w:id="101"/>
      <w:bookmarkEnd w:id="102"/>
      <w:bookmarkEnd w:id="10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04" w:name="_Ref442099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适用于工程的国家标准、行业标准、工程所在地的地方性标准，以及相应的规范、规程等，合同当事人有特别要求的，应在专用合同条件中约定。</w:t>
      </w:r>
      <w:bookmarkEnd w:id="10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05" w:name="_Ref531949642"/>
      <w:r w:rsidRPr="00E362E4">
        <w:rPr>
          <w:rFonts w:asciiTheme="minorEastAsia" w:eastAsiaTheme="minorEastAsia" w:hAnsiTheme="minorEastAsia" w:hint="eastAsia"/>
          <w:sz w:val="21"/>
        </w:rPr>
        <w:lastRenderedPageBreak/>
        <w:t>1</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发包人要求使用国外标准、规范的，发包人负责提供原文版本和中文译本，并在专用合同条件中约定提供标准规范的名称、份数和时间。</w:t>
      </w:r>
      <w:bookmarkEnd w:id="105"/>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06" w:name="_Ref53194965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.4.3 </w:t>
      </w:r>
      <w:r w:rsidRPr="00E362E4">
        <w:rPr>
          <w:rFonts w:asciiTheme="minorEastAsia" w:eastAsiaTheme="minorEastAsia" w:hAnsiTheme="minorEastAsia" w:hint="eastAsia"/>
          <w:sz w:val="21"/>
        </w:rPr>
        <w:t>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10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07" w:name="_Ref442127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.4.4 </w:t>
      </w:r>
      <w:r w:rsidRPr="00E362E4">
        <w:rPr>
          <w:rFonts w:asciiTheme="minorEastAsia" w:eastAsiaTheme="minorEastAsia" w:hAnsiTheme="minorEastAsia" w:hint="eastAsia"/>
          <w:sz w:val="21"/>
        </w:rPr>
        <w:t>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107"/>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08" w:name="_Toc54862182"/>
      <w:bookmarkStart w:id="109" w:name="_Ref442171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.5 </w:t>
      </w:r>
      <w:r w:rsidRPr="00E362E4">
        <w:rPr>
          <w:rFonts w:asciiTheme="minorEastAsia" w:eastAsiaTheme="minorEastAsia" w:hAnsiTheme="minorEastAsia" w:hint="eastAsia"/>
          <w:b w:val="0"/>
          <w:bCs/>
          <w:sz w:val="21"/>
          <w:szCs w:val="21"/>
        </w:rPr>
        <w:t>合同文件的优先顺序</w:t>
      </w:r>
      <w:bookmarkEnd w:id="96"/>
      <w:bookmarkEnd w:id="97"/>
      <w:bookmarkEnd w:id="108"/>
      <w:bookmarkEnd w:id="109"/>
    </w:p>
    <w:p w:rsidR="005E5423" w:rsidRPr="00E362E4" w:rsidRDefault="005E5423" w:rsidP="005E5423">
      <w:pPr>
        <w:spacing w:line="276" w:lineRule="auto"/>
        <w:ind w:firstLine="420"/>
        <w:rPr>
          <w:rFonts w:asciiTheme="minorEastAsia" w:eastAsiaTheme="minorEastAsia" w:hAnsiTheme="minorEastAsia"/>
          <w:szCs w:val="21"/>
        </w:rPr>
      </w:pPr>
      <w:bookmarkStart w:id="110" w:name="_Ref531948776"/>
      <w:r w:rsidRPr="00E362E4">
        <w:rPr>
          <w:rFonts w:asciiTheme="minorEastAsia" w:eastAsiaTheme="minorEastAsia" w:hAnsiTheme="minorEastAsia" w:hint="eastAsia"/>
          <w:szCs w:val="21"/>
        </w:rPr>
        <w:t>组成合同的各项文件应互相解释，互为说明。除专用合同条件另有约定外，</w:t>
      </w:r>
      <w:bookmarkEnd w:id="110"/>
      <w:r w:rsidRPr="00E362E4">
        <w:rPr>
          <w:rFonts w:asciiTheme="minorEastAsia" w:eastAsiaTheme="minorEastAsia" w:hAnsiTheme="minorEastAsia" w:hint="eastAsia"/>
          <w:szCs w:val="21"/>
        </w:rPr>
        <w:t>解释合同文件的优先顺序如下：</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合同协议书；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中标通知书（如果有）；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投标函及投标函附录（如果有）；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专用合同条件及《发包人要求》等附件；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通用合同条件；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（6） 承包人建议书；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价格清单；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（8） 双方约定的其他合同文件。</w:t>
      </w:r>
    </w:p>
    <w:p w:rsidR="005E5423" w:rsidRPr="00E362E4" w:rsidRDefault="005E5423" w:rsidP="005E5423">
      <w:pPr>
        <w:spacing w:line="276" w:lineRule="auto"/>
        <w:ind w:firstLine="420"/>
        <w:rPr>
          <w:rFonts w:asciiTheme="minorEastAsia" w:eastAsiaTheme="minorEastAsia" w:hAnsiTheme="minorEastAsia"/>
          <w:szCs w:val="21"/>
        </w:rPr>
      </w:pPr>
      <w:bookmarkStart w:id="111" w:name="_Hlk18951547"/>
      <w:r w:rsidRPr="00E362E4">
        <w:rPr>
          <w:rFonts w:asciiTheme="minorEastAsia" w:eastAsiaTheme="minorEastAsia" w:hAnsiTheme="minorEastAsia" w:hint="eastAsia"/>
          <w:szCs w:val="21"/>
        </w:rPr>
        <w:t>上述各项合同文件包括合同当事人就该项合同文件所</w:t>
      </w:r>
      <w:proofErr w:type="gramStart"/>
      <w:r w:rsidRPr="00E362E4">
        <w:rPr>
          <w:rFonts w:asciiTheme="minorEastAsia" w:eastAsiaTheme="minorEastAsia" w:hAnsiTheme="minorEastAsia" w:hint="eastAsia"/>
          <w:szCs w:val="21"/>
        </w:rPr>
        <w:t>作出</w:t>
      </w:r>
      <w:proofErr w:type="gramEnd"/>
      <w:r w:rsidRPr="00E362E4">
        <w:rPr>
          <w:rFonts w:asciiTheme="minorEastAsia" w:eastAsiaTheme="minorEastAsia" w:hAnsiTheme="minorEastAsia" w:hint="eastAsia"/>
          <w:szCs w:val="21"/>
        </w:rPr>
        <w:t>的补充和修改，属于同一类内容的文件，应以最新签署的为准</w:t>
      </w:r>
      <w:bookmarkEnd w:id="111"/>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在合同订立及履行过程中形成的与合同有关的文件均构成合同文件组成部分，并根据其性质确定优先解释顺序。</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12" w:name="_Ref4422060"/>
      <w:bookmarkStart w:id="113" w:name="_Toc54862183"/>
      <w:bookmarkStart w:id="114" w:name="_Ref11917818"/>
      <w:bookmarkStart w:id="115" w:name="_Ref531949803"/>
      <w:bookmarkStart w:id="116" w:name="_Ref531949822"/>
      <w:bookmarkStart w:id="117" w:name="_Ref53194980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.6 </w:t>
      </w:r>
      <w:r w:rsidRPr="00E362E4">
        <w:rPr>
          <w:rFonts w:asciiTheme="minorEastAsia" w:eastAsiaTheme="minorEastAsia" w:hAnsiTheme="minorEastAsia" w:hint="eastAsia"/>
          <w:b w:val="0"/>
          <w:bCs/>
          <w:sz w:val="21"/>
          <w:szCs w:val="21"/>
        </w:rPr>
        <w:t>文件的提供和</w:t>
      </w:r>
      <w:bookmarkEnd w:id="112"/>
      <w:r w:rsidRPr="00E362E4">
        <w:rPr>
          <w:rFonts w:asciiTheme="minorEastAsia" w:eastAsiaTheme="minorEastAsia" w:hAnsiTheme="minorEastAsia" w:hint="eastAsia"/>
          <w:b w:val="0"/>
          <w:bCs/>
          <w:sz w:val="21"/>
          <w:szCs w:val="21"/>
        </w:rPr>
        <w:t>照管</w:t>
      </w:r>
      <w:bookmarkEnd w:id="113"/>
      <w:bookmarkEnd w:id="11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18" w:name="_Ref442199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.6.1 </w:t>
      </w:r>
      <w:r w:rsidRPr="00E362E4">
        <w:rPr>
          <w:rFonts w:asciiTheme="minorEastAsia" w:eastAsiaTheme="minorEastAsia" w:hAnsiTheme="minorEastAsia" w:hint="eastAsia"/>
          <w:sz w:val="21"/>
        </w:rPr>
        <w:t>发包人文件的提供</w:t>
      </w:r>
      <w:bookmarkEnd w:id="11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w:t>
      </w:r>
      <w:r w:rsidRPr="00E362E4">
        <w:rPr>
          <w:rFonts w:asciiTheme="minorEastAsia" w:eastAsiaTheme="minorEastAsia" w:hAnsiTheme="minorEastAsia"/>
          <w:szCs w:val="21"/>
        </w:rPr>
        <w:t>8.7.1</w:t>
      </w:r>
      <w:r w:rsidRPr="00E362E4">
        <w:rPr>
          <w:rFonts w:asciiTheme="minorEastAsia" w:eastAsiaTheme="minorEastAsia" w:hAnsiTheme="minorEastAsia" w:hint="eastAsia"/>
          <w:szCs w:val="21"/>
        </w:rPr>
        <w:t>项[</w:t>
      </w:r>
      <w:r w:rsidRPr="00E362E4">
        <w:rPr>
          <w:rFonts w:asciiTheme="minorEastAsia" w:eastAsiaTheme="minorEastAsia" w:hAnsiTheme="minorEastAsia"/>
          <w:szCs w:val="21"/>
        </w:rPr>
        <w:t>因发包人原因导致工期延误</w:t>
      </w:r>
      <w:r w:rsidRPr="00E362E4">
        <w:rPr>
          <w:rFonts w:asciiTheme="minorEastAsia" w:eastAsiaTheme="minorEastAsia" w:hAnsiTheme="minorEastAsia" w:hint="eastAsia"/>
          <w:szCs w:val="21"/>
        </w:rPr>
        <w:t>]约定办理。</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19" w:name="_Ref442231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.6.2 </w:t>
      </w:r>
      <w:r w:rsidRPr="00E362E4">
        <w:rPr>
          <w:rFonts w:asciiTheme="minorEastAsia" w:eastAsiaTheme="minorEastAsia" w:hAnsiTheme="minorEastAsia" w:hint="eastAsia"/>
          <w:sz w:val="21"/>
        </w:rPr>
        <w:t>承包人文件的提供</w:t>
      </w:r>
      <w:bookmarkEnd w:id="11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除专用合同条件另有约定外，承包人文件应包含下列内容，并用第</w:t>
      </w:r>
      <w:r w:rsidRPr="00E362E4">
        <w:rPr>
          <w:rFonts w:asciiTheme="minorEastAsia" w:eastAsiaTheme="minorEastAsia" w:hAnsiTheme="minorEastAsia"/>
          <w:szCs w:val="21"/>
        </w:rPr>
        <w:t>1.2</w:t>
      </w:r>
      <w:r w:rsidRPr="00E362E4">
        <w:rPr>
          <w:rFonts w:asciiTheme="minorEastAsia" w:eastAsiaTheme="minorEastAsia" w:hAnsiTheme="minorEastAsia" w:hint="eastAsia"/>
          <w:szCs w:val="21"/>
        </w:rPr>
        <w:t>款[语言文字]约定的语言制作：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《发包人要求》中规定的相关文件；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满足工程相关行政审批手续所必须的应由承包人负责的相关文件；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第</w:t>
      </w:r>
      <w:r w:rsidRPr="00E362E4">
        <w:rPr>
          <w:rFonts w:asciiTheme="minorEastAsia" w:eastAsiaTheme="minorEastAsia" w:hAnsiTheme="minorEastAsia"/>
          <w:szCs w:val="21"/>
        </w:rPr>
        <w:t>5.4</w:t>
      </w:r>
      <w:r w:rsidRPr="00E362E4">
        <w:rPr>
          <w:rFonts w:asciiTheme="minorEastAsia" w:eastAsiaTheme="minorEastAsia" w:hAnsiTheme="minorEastAsia" w:hint="eastAsia"/>
          <w:szCs w:val="21"/>
        </w:rPr>
        <w:t>款[竣工文件]与第</w:t>
      </w:r>
      <w:r w:rsidRPr="00E362E4">
        <w:rPr>
          <w:rFonts w:asciiTheme="minorEastAsia" w:eastAsiaTheme="minorEastAsia" w:hAnsiTheme="minorEastAsia"/>
          <w:szCs w:val="21"/>
        </w:rPr>
        <w:t>5.5</w:t>
      </w:r>
      <w:r w:rsidRPr="00E362E4">
        <w:rPr>
          <w:rFonts w:asciiTheme="minorEastAsia" w:eastAsiaTheme="minorEastAsia" w:hAnsiTheme="minorEastAsia" w:hint="eastAsia"/>
          <w:szCs w:val="21"/>
        </w:rPr>
        <w:t>款[操作和维修手册]中要求的相关文件。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w:t>
      </w:r>
      <w:r w:rsidRPr="00E362E4">
        <w:rPr>
          <w:rFonts w:asciiTheme="minorEastAsia" w:eastAsiaTheme="minorEastAsia" w:hAnsiTheme="minorEastAsia"/>
          <w:szCs w:val="21"/>
        </w:rPr>
        <w:t>5.2</w:t>
      </w:r>
      <w:r w:rsidRPr="00E362E4">
        <w:rPr>
          <w:rFonts w:asciiTheme="minorEastAsia" w:eastAsiaTheme="minorEastAsia" w:hAnsiTheme="minorEastAsia" w:hint="eastAsia"/>
          <w:szCs w:val="21"/>
        </w:rPr>
        <w:t>款[承包人文件审查]和第</w:t>
      </w:r>
      <w:r w:rsidRPr="00E362E4">
        <w:rPr>
          <w:rFonts w:asciiTheme="minorEastAsia" w:eastAsiaTheme="minorEastAsia" w:hAnsiTheme="minorEastAsia"/>
          <w:szCs w:val="21"/>
        </w:rPr>
        <w:t>5.4</w:t>
      </w:r>
      <w:r w:rsidRPr="00E362E4">
        <w:rPr>
          <w:rFonts w:asciiTheme="minorEastAsia" w:eastAsiaTheme="minorEastAsia" w:hAnsiTheme="minorEastAsia" w:hint="eastAsia"/>
          <w:szCs w:val="21"/>
        </w:rPr>
        <w:t>款[竣工文件]的约定。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.6.3 </w:t>
      </w:r>
      <w:r w:rsidRPr="00E362E4">
        <w:rPr>
          <w:rFonts w:asciiTheme="minorEastAsia" w:eastAsiaTheme="minorEastAsia" w:hAnsiTheme="minorEastAsia" w:hint="eastAsia"/>
          <w:sz w:val="21"/>
        </w:rPr>
        <w:t>文件错误的通知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任何一方发现文件中存在明显的错误或疏忽，应及时通知另一方。</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20" w:name="_Ref4678410"/>
      <w:bookmarkStart w:id="121" w:name="_Ref11957673"/>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.6.4 </w:t>
      </w:r>
      <w:r w:rsidRPr="00E362E4">
        <w:rPr>
          <w:rFonts w:asciiTheme="minorEastAsia" w:eastAsiaTheme="minorEastAsia" w:hAnsiTheme="minorEastAsia" w:hint="eastAsia"/>
          <w:sz w:val="21"/>
        </w:rPr>
        <w:t>文件的</w:t>
      </w:r>
      <w:bookmarkEnd w:id="120"/>
      <w:r w:rsidRPr="00E362E4">
        <w:rPr>
          <w:rFonts w:asciiTheme="minorEastAsia" w:eastAsiaTheme="minorEastAsia" w:hAnsiTheme="minorEastAsia" w:hint="eastAsia"/>
          <w:sz w:val="21"/>
        </w:rPr>
        <w:t>照管</w:t>
      </w:r>
      <w:bookmarkEnd w:id="12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22" w:name="_Toc54862184"/>
      <w:bookmarkStart w:id="123" w:name="_Ref4415170"/>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.7 </w:t>
      </w:r>
      <w:r w:rsidRPr="00E362E4">
        <w:rPr>
          <w:rFonts w:asciiTheme="minorEastAsia" w:eastAsiaTheme="minorEastAsia" w:hAnsiTheme="minorEastAsia" w:hint="eastAsia"/>
          <w:b w:val="0"/>
          <w:bCs/>
          <w:sz w:val="21"/>
          <w:szCs w:val="21"/>
        </w:rPr>
        <w:t>联络</w:t>
      </w:r>
      <w:bookmarkEnd w:id="122"/>
      <w:bookmarkEnd w:id="12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.7.1 </w:t>
      </w:r>
      <w:r w:rsidRPr="00E362E4">
        <w:rPr>
          <w:rFonts w:asciiTheme="minorEastAsia" w:eastAsiaTheme="minorEastAsia" w:hAnsiTheme="minorEastAsia" w:hint="eastAsia"/>
          <w:sz w:val="21"/>
        </w:rPr>
        <w:t>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24" w:name="_Ref53194989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.7.2 </w:t>
      </w:r>
      <w:r w:rsidRPr="00E362E4">
        <w:rPr>
          <w:rFonts w:asciiTheme="minorEastAsia" w:eastAsiaTheme="minorEastAsia" w:hAnsiTheme="minorEastAsia" w:hint="eastAsia"/>
          <w:sz w:val="21"/>
        </w:rPr>
        <w:t>发包人和承包人应在专用合同条件中约定各自的送达方式和收件地址。任何一方合同当事人指定的送达方式或收件地址发生变动的，应提前3天以书面形式通知对方。</w:t>
      </w:r>
      <w:bookmarkEnd w:id="12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.7.3 </w:t>
      </w:r>
      <w:r w:rsidRPr="00E362E4">
        <w:rPr>
          <w:rFonts w:asciiTheme="minorEastAsia" w:eastAsiaTheme="minorEastAsia" w:hAnsiTheme="minorEastAsia" w:hint="eastAsia"/>
          <w:sz w:val="21"/>
        </w:rPr>
        <w:t>发包人和承包人应当及时签收另一方通过约定的送达方式送达至收件地址的来往文件。拒不签收的，由此增加的费用和（或）延误的工期由拒绝接收一方承担。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.7.4 </w:t>
      </w:r>
      <w:r w:rsidRPr="00E362E4">
        <w:rPr>
          <w:rFonts w:asciiTheme="minorEastAsia" w:eastAsiaTheme="minorEastAsia" w:hAnsiTheme="minorEastAsia" w:hint="eastAsia"/>
          <w:sz w:val="21"/>
        </w:rPr>
        <w:t>对于工程师向承包人发出的任何通知，均应以书面形式由工程师或其代表签认后送交承包人实施，并抄送发包人；对于合同</w:t>
      </w:r>
      <w:proofErr w:type="gramStart"/>
      <w:r w:rsidRPr="00E362E4">
        <w:rPr>
          <w:rFonts w:asciiTheme="minorEastAsia" w:eastAsiaTheme="minorEastAsia" w:hAnsiTheme="minorEastAsia" w:hint="eastAsia"/>
          <w:sz w:val="21"/>
        </w:rPr>
        <w:t>一</w:t>
      </w:r>
      <w:proofErr w:type="gramEnd"/>
      <w:r w:rsidRPr="00E362E4">
        <w:rPr>
          <w:rFonts w:asciiTheme="minorEastAsia" w:eastAsiaTheme="minorEastAsia" w:hAnsiTheme="minorEastAsia" w:hint="eastAsia"/>
          <w:sz w:val="21"/>
        </w:rPr>
        <w:t>方向另一方发出的任何通知，均应抄送工程师。对于由工程师审查后报发包人批准的事项，应由工程师向承包人出具经发包人签认的批准文件。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25" w:name="_Toc54862185"/>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.8 </w:t>
      </w:r>
      <w:r w:rsidRPr="00E362E4">
        <w:rPr>
          <w:rFonts w:asciiTheme="minorEastAsia" w:eastAsiaTheme="minorEastAsia" w:hAnsiTheme="minorEastAsia" w:hint="eastAsia"/>
          <w:b w:val="0"/>
          <w:bCs/>
          <w:sz w:val="21"/>
          <w:szCs w:val="21"/>
        </w:rPr>
        <w:t>严禁贿赂</w:t>
      </w:r>
      <w:bookmarkEnd w:id="115"/>
      <w:bookmarkEnd w:id="116"/>
      <w:bookmarkEnd w:id="117"/>
      <w:bookmarkEnd w:id="12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合同当事人不得以贿赂或变相贿赂的方式，谋取非法利益或损害对方权益。因一方合同当事人的贿赂造成对方损失的，应赔偿损失，并承担相应的法律责任。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承包人不得与工程师或发包人聘请的第三方串通损害发包人利益。未经发包人书面同意，承包人不得为工程师提供合同约定以外的通讯设备、交通工具及其他任何形式的利益，不得向工程师支付报酬。</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26" w:name="_Toc54862186"/>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.9 化石、文物</w:t>
      </w:r>
      <w:bookmarkEnd w:id="12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发包人、工程师和承包人应按有关政府行政管理部门要求采取妥善的保护措施，由此增加的费用和（或）延误的工期由发包人承担。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承包人发现文物后不及时报告或隐瞒不报，致使文物丢失或损坏的，应赔偿损失，并承担相应的法律责任。</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27" w:name="_Ref4423426"/>
      <w:bookmarkStart w:id="128" w:name="_Ref531949770"/>
      <w:bookmarkStart w:id="129" w:name="_Toc54862187"/>
      <w:bookmarkStart w:id="130" w:name="_Ref531949766"/>
      <w:bookmarkStart w:id="131" w:name="_Ref531949841"/>
      <w:bookmarkStart w:id="132" w:name="_Ref531949826"/>
      <w:bookmarkStart w:id="133" w:name="_Ref531949855"/>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.10 </w:t>
      </w:r>
      <w:r w:rsidRPr="00E362E4">
        <w:rPr>
          <w:rFonts w:asciiTheme="minorEastAsia" w:eastAsiaTheme="minorEastAsia" w:hAnsiTheme="minorEastAsia" w:hint="eastAsia"/>
          <w:b w:val="0"/>
          <w:bCs/>
          <w:sz w:val="21"/>
          <w:szCs w:val="21"/>
        </w:rPr>
        <w:t>知识产权</w:t>
      </w:r>
      <w:bookmarkEnd w:id="127"/>
      <w:bookmarkEnd w:id="128"/>
      <w:bookmarkEnd w:id="129"/>
      <w:bookmarkEnd w:id="130"/>
      <w:r w:rsidRPr="00E362E4">
        <w:rPr>
          <w:rFonts w:asciiTheme="minorEastAsia" w:eastAsiaTheme="minorEastAsia" w:hAnsiTheme="minor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34" w:name="_Ref4423563"/>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.10.1 </w:t>
      </w:r>
      <w:r w:rsidRPr="00E362E4">
        <w:rPr>
          <w:rFonts w:asciiTheme="minorEastAsia" w:eastAsiaTheme="minorEastAsia" w:hAnsiTheme="minorEastAsia" w:hint="eastAsia"/>
          <w:sz w:val="21"/>
        </w:rPr>
        <w:t>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13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35" w:name="_Ref4423604"/>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.10.2 </w:t>
      </w:r>
      <w:r w:rsidRPr="00E362E4">
        <w:rPr>
          <w:rFonts w:asciiTheme="minorEastAsia" w:eastAsiaTheme="minorEastAsia" w:hAnsiTheme="minorEastAsia" w:hint="eastAsia"/>
          <w:sz w:val="21"/>
        </w:rPr>
        <w:t>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135"/>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.10.3 </w:t>
      </w:r>
      <w:r w:rsidRPr="00E362E4">
        <w:rPr>
          <w:rFonts w:asciiTheme="minorEastAsia" w:eastAsiaTheme="minorEastAsia" w:hAnsiTheme="minorEastAsia" w:hint="eastAsia"/>
          <w:sz w:val="21"/>
        </w:rPr>
        <w:t>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36" w:name="_Ref4423695"/>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.10.4 </w:t>
      </w:r>
      <w:r w:rsidRPr="00E362E4">
        <w:rPr>
          <w:rFonts w:asciiTheme="minorEastAsia" w:eastAsiaTheme="minorEastAsia" w:hAnsiTheme="minorEastAsia" w:hint="eastAsia"/>
          <w:sz w:val="21"/>
        </w:rPr>
        <w:t>除专用合同条件另有约定外，承包人在投标文件中采用的专利、专有技术、商业软件、技术秘密的使用费已包含在签约合同价中。</w:t>
      </w:r>
      <w:bookmarkEnd w:id="13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lastRenderedPageBreak/>
        <w:t>1</w:t>
      </w:r>
      <w:r w:rsidRPr="00E362E4">
        <w:rPr>
          <w:rFonts w:asciiTheme="minorEastAsia" w:eastAsiaTheme="minorEastAsia" w:hAnsiTheme="minorEastAsia"/>
          <w:sz w:val="21"/>
        </w:rPr>
        <w:t xml:space="preserve">.10.5 </w:t>
      </w:r>
      <w:r w:rsidRPr="00E362E4">
        <w:rPr>
          <w:rFonts w:asciiTheme="minorEastAsia" w:eastAsiaTheme="minorEastAsia" w:hAnsiTheme="minorEastAsia" w:hint="eastAsia"/>
          <w:sz w:val="21"/>
        </w:rPr>
        <w:t>合同当事人可就本合同涉及的合同一方、或合同双方（</w:t>
      </w:r>
      <w:proofErr w:type="gramStart"/>
      <w:r w:rsidRPr="00E362E4">
        <w:rPr>
          <w:rFonts w:asciiTheme="minorEastAsia" w:eastAsiaTheme="minorEastAsia" w:hAnsiTheme="minorEastAsia" w:hint="eastAsia"/>
          <w:sz w:val="21"/>
        </w:rPr>
        <w:t>含一方</w:t>
      </w:r>
      <w:proofErr w:type="gramEnd"/>
      <w:r w:rsidRPr="00E362E4">
        <w:rPr>
          <w:rFonts w:asciiTheme="minorEastAsia" w:eastAsiaTheme="minorEastAsia" w:hAnsiTheme="minorEastAsia" w:hint="eastAsia"/>
          <w:sz w:val="21"/>
        </w:rPr>
        <w:t>或双方相关的专利商或第三方设计单位)的技术专利、建筑设计方案、专有技术、设计文件著作权等知识产权，订立知识产权及保密协议，作为本合同的组成部分。</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37" w:name="_Ref4423898"/>
      <w:bookmarkStart w:id="138" w:name="_Ref4423873"/>
      <w:bookmarkStart w:id="139" w:name="_Toc54862188"/>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.11 </w:t>
      </w:r>
      <w:r w:rsidRPr="00E362E4">
        <w:rPr>
          <w:rFonts w:asciiTheme="minorEastAsia" w:eastAsiaTheme="minorEastAsia" w:hAnsiTheme="minorEastAsia" w:hint="eastAsia"/>
          <w:b w:val="0"/>
          <w:bCs/>
          <w:sz w:val="21"/>
          <w:szCs w:val="21"/>
        </w:rPr>
        <w:t>保密</w:t>
      </w:r>
      <w:bookmarkEnd w:id="131"/>
      <w:bookmarkEnd w:id="132"/>
      <w:bookmarkEnd w:id="133"/>
      <w:bookmarkEnd w:id="137"/>
      <w:bookmarkEnd w:id="138"/>
      <w:bookmarkEnd w:id="13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合同当事人一方对在订立和履行合同过程中知悉的另一方的商业秘密、技术秘密，以及任何一方明确要求保密的其它信息，负有保密责任。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除法律规定或合同另有约定外，未经对方同意，任何一方当事人不得将对方提供的文件、技术秘密以及声明需要保密的资料信息等商业秘密泄露给第三方或者用于本合同以外的目的。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40" w:name="_Ref532336812"/>
      <w:bookmarkStart w:id="141" w:name="_Toc54862189"/>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.12 </w:t>
      </w:r>
      <w:bookmarkStart w:id="142" w:name="_Hlk55215423"/>
      <w:r w:rsidRPr="00E362E4">
        <w:rPr>
          <w:rFonts w:asciiTheme="minorEastAsia" w:eastAsiaTheme="minorEastAsia" w:hAnsiTheme="minorEastAsia" w:hint="eastAsia"/>
          <w:b w:val="0"/>
          <w:bCs/>
          <w:sz w:val="21"/>
          <w:szCs w:val="21"/>
        </w:rPr>
        <w:t>《发包人要求》和基础资料中的错误</w:t>
      </w:r>
      <w:bookmarkEnd w:id="140"/>
      <w:bookmarkEnd w:id="141"/>
      <w:bookmarkEnd w:id="14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承包人应尽早认真阅读、复核《发包人要求》以及其提供的基础资料，发现错误的，应及时书面通知发包人补正。发包人作相应修改的，按照第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w:t>
      </w:r>
      <w:bookmarkStart w:id="143" w:name="_Ref523403409"/>
      <w:bookmarkStart w:id="144" w:name="_Ref523403776"/>
      <w:r w:rsidRPr="00E362E4">
        <w:rPr>
          <w:rFonts w:asciiTheme="minorEastAsia" w:eastAsiaTheme="minorEastAsia" w:hAnsiTheme="minorEastAsia" w:hint="eastAsia"/>
          <w:szCs w:val="21"/>
        </w:rPr>
        <w:t>]的约定处理。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《发包人要求》或其提供的基础资料中的错误导致承包人增加费用和（或）工期延误的，发包人应承担由此增加的费用和（或）工期延误，并向承包人支付合理利润。</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45" w:name="_Ref531949933"/>
      <w:bookmarkStart w:id="146" w:name="_Toc54862190"/>
      <w:bookmarkStart w:id="147" w:name="_Ref531949937"/>
      <w:bookmarkEnd w:id="143"/>
      <w:bookmarkEnd w:id="14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.13 </w:t>
      </w:r>
      <w:r w:rsidRPr="00E362E4">
        <w:rPr>
          <w:rFonts w:asciiTheme="minorEastAsia" w:eastAsiaTheme="minorEastAsia" w:hAnsiTheme="minorEastAsia" w:hint="eastAsia"/>
          <w:b w:val="0"/>
          <w:bCs/>
          <w:sz w:val="21"/>
          <w:szCs w:val="21"/>
        </w:rPr>
        <w:t>责任限制</w:t>
      </w:r>
      <w:bookmarkEnd w:id="145"/>
      <w:bookmarkEnd w:id="146"/>
      <w:bookmarkEnd w:id="14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承包人对发包人的赔偿责任不应超过专用合同条件约定的赔偿最高限额。若专用合同条件未约定，则承包人对发包人的赔偿责任不应超过</w:t>
      </w:r>
      <w:r w:rsidRPr="00E362E4">
        <w:rPr>
          <w:rFonts w:asciiTheme="minorEastAsia" w:eastAsiaTheme="minorEastAsia" w:hAnsiTheme="minorEastAsia" w:hint="eastAsia"/>
          <w:szCs w:val="21"/>
        </w:rPr>
        <w:t>签约合同价。</w:t>
      </w:r>
      <w:r w:rsidRPr="00E362E4">
        <w:rPr>
          <w:rFonts w:asciiTheme="minorEastAsia" w:eastAsiaTheme="minorEastAsia" w:hAnsiTheme="minorEastAsia"/>
          <w:szCs w:val="21"/>
        </w:rPr>
        <w:t>但对于因欺诈、</w:t>
      </w:r>
      <w:r w:rsidRPr="00E362E4">
        <w:rPr>
          <w:rFonts w:asciiTheme="minorEastAsia" w:eastAsiaTheme="minorEastAsia" w:hAnsiTheme="minorEastAsia" w:hint="eastAsia"/>
          <w:szCs w:val="21"/>
        </w:rPr>
        <w:t>犯罪、</w:t>
      </w:r>
      <w:r w:rsidRPr="00E362E4">
        <w:rPr>
          <w:rFonts w:asciiTheme="minorEastAsia" w:eastAsiaTheme="minorEastAsia" w:hAnsiTheme="minorEastAsia"/>
          <w:szCs w:val="21"/>
        </w:rPr>
        <w:t>故意、</w:t>
      </w:r>
      <w:r w:rsidRPr="00E362E4">
        <w:rPr>
          <w:rFonts w:asciiTheme="minorEastAsia" w:eastAsiaTheme="minorEastAsia" w:hAnsiTheme="minorEastAsia" w:hint="eastAsia"/>
          <w:szCs w:val="21"/>
        </w:rPr>
        <w:t>重大过失、人身伤害</w:t>
      </w:r>
      <w:r w:rsidRPr="00E362E4">
        <w:rPr>
          <w:rFonts w:asciiTheme="minorEastAsia" w:eastAsiaTheme="minorEastAsia" w:hAnsiTheme="minorEastAsia"/>
          <w:szCs w:val="21"/>
        </w:rPr>
        <w:t>等不当行为造成的损失，赔偿的责任限度不受</w:t>
      </w:r>
      <w:r w:rsidRPr="00E362E4">
        <w:rPr>
          <w:rFonts w:asciiTheme="minorEastAsia" w:eastAsiaTheme="minorEastAsia" w:hAnsiTheme="minorEastAsia" w:hint="eastAsia"/>
          <w:szCs w:val="21"/>
        </w:rPr>
        <w:t>上述最高</w:t>
      </w:r>
      <w:r w:rsidRPr="00E362E4">
        <w:rPr>
          <w:rFonts w:asciiTheme="minorEastAsia" w:eastAsiaTheme="minorEastAsia" w:hAnsiTheme="minorEastAsia"/>
          <w:szCs w:val="21"/>
        </w:rPr>
        <w:t>限额的限制</w:t>
      </w:r>
      <w:r w:rsidRPr="00E362E4">
        <w:rPr>
          <w:rFonts w:asciiTheme="minorEastAsia" w:eastAsiaTheme="minorEastAsia" w:hAnsiTheme="minorEastAsia" w:hint="eastAsia"/>
          <w:szCs w:val="21"/>
        </w:rPr>
        <w:t>。</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48" w:name="_Toc54862191"/>
      <w:bookmarkStart w:id="149" w:name="_Hlk51506160"/>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.14 建筑信息模型技术的应用</w:t>
      </w:r>
      <w:bookmarkEnd w:id="148"/>
    </w:p>
    <w:bookmarkEnd w:id="149"/>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150" w:name="_Ref4796511"/>
      <w:bookmarkStart w:id="151" w:name="_Toc54862192"/>
      <w:r w:rsidRPr="00E362E4">
        <w:rPr>
          <w:rFonts w:asciiTheme="minorEastAsia" w:eastAsiaTheme="minorEastAsia" w:hAnsiTheme="minorEastAsia" w:hint="eastAsia"/>
          <w:b w:val="0"/>
          <w:bCs w:val="0"/>
          <w:szCs w:val="21"/>
        </w:rPr>
        <w:t>第2条 发包人</w:t>
      </w:r>
      <w:bookmarkEnd w:id="150"/>
      <w:bookmarkEnd w:id="151"/>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52" w:name="_Toc54862193"/>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遵守法律</w:t>
      </w:r>
      <w:bookmarkEnd w:id="15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53" w:name="_Ref11917977"/>
      <w:bookmarkStart w:id="154" w:name="_Ref11917995"/>
      <w:bookmarkStart w:id="155" w:name="_Toc54862194"/>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提供施工现场和工作条件</w:t>
      </w:r>
      <w:bookmarkStart w:id="156" w:name="_Toc51505123"/>
      <w:bookmarkStart w:id="157" w:name="_Toc54862197"/>
      <w:bookmarkStart w:id="158" w:name="_Toc51505125"/>
      <w:bookmarkStart w:id="159" w:name="_Toc54862195"/>
      <w:bookmarkStart w:id="160" w:name="_Toc51505124"/>
      <w:bookmarkStart w:id="161" w:name="_Toc54862196"/>
      <w:bookmarkStart w:id="162" w:name="_Ref531950085"/>
      <w:bookmarkEnd w:id="153"/>
      <w:bookmarkEnd w:id="154"/>
      <w:bookmarkEnd w:id="155"/>
      <w:bookmarkEnd w:id="156"/>
      <w:bookmarkEnd w:id="157"/>
      <w:bookmarkEnd w:id="158"/>
      <w:bookmarkEnd w:id="159"/>
      <w:bookmarkEnd w:id="160"/>
      <w:bookmarkEnd w:id="16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.2.1 </w:t>
      </w:r>
      <w:r w:rsidRPr="00E362E4">
        <w:rPr>
          <w:rFonts w:asciiTheme="minorEastAsia" w:eastAsiaTheme="minorEastAsia" w:hAnsiTheme="minorEastAsia" w:hint="eastAsia"/>
          <w:sz w:val="21"/>
        </w:rPr>
        <w:t>提供施工</w:t>
      </w:r>
      <w:bookmarkEnd w:id="162"/>
      <w:r w:rsidRPr="00E362E4">
        <w:rPr>
          <w:rFonts w:asciiTheme="minorEastAsia" w:eastAsiaTheme="minorEastAsia" w:hAnsiTheme="minorEastAsia" w:hint="eastAsia"/>
          <w:sz w:val="21"/>
        </w:rPr>
        <w:t>现场</w:t>
      </w:r>
    </w:p>
    <w:p w:rsidR="005E5423" w:rsidRPr="00E362E4" w:rsidRDefault="005E5423" w:rsidP="005E5423">
      <w:pPr>
        <w:spacing w:line="276" w:lineRule="auto"/>
        <w:ind w:firstLine="420"/>
        <w:rPr>
          <w:rFonts w:asciiTheme="minorEastAsia" w:eastAsiaTheme="minorEastAsia" w:hAnsiTheme="minorEastAsia"/>
          <w:color w:val="000000"/>
          <w:szCs w:val="21"/>
        </w:rPr>
      </w:pPr>
      <w:r w:rsidRPr="00E362E4">
        <w:rPr>
          <w:rFonts w:asciiTheme="minorEastAsia" w:eastAsiaTheme="minorEastAsia" w:hAnsiTheme="minorEastAsia" w:hint="eastAsia"/>
          <w:szCs w:val="21"/>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63" w:name="_Ref531950101"/>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.2.2 </w:t>
      </w:r>
      <w:r w:rsidRPr="00E362E4">
        <w:rPr>
          <w:rFonts w:asciiTheme="minorEastAsia" w:eastAsiaTheme="minorEastAsia" w:hAnsiTheme="minorEastAsia" w:hint="eastAsia"/>
          <w:sz w:val="21"/>
        </w:rPr>
        <w:t>提供工作条件</w:t>
      </w:r>
      <w:bookmarkEnd w:id="16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发包人应按专用合同条件约定向承包人提供工作条件。专用合同条件对此没有约定的，发包人应负责提供开展本合同相关工作所需要的条件，包括：</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将施工用水、电力、通讯线路等施工所必需的条件接至施工现场内；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保证向承包人提供正常施工所需要的进入施工现场的交通条件；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协调处理施工现场周围地下管线和邻近建筑物、构筑物、古树名木、文物、化石及坟墓等的</w:t>
      </w:r>
      <w:r w:rsidRPr="00E362E4">
        <w:rPr>
          <w:rFonts w:asciiTheme="minorEastAsia" w:eastAsiaTheme="minorEastAsia" w:hAnsiTheme="minorEastAsia" w:hint="eastAsia"/>
          <w:szCs w:val="21"/>
        </w:rPr>
        <w:lastRenderedPageBreak/>
        <w:t>保护工作，并承担相关费用；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对工程现场临近发包人正在使用、运行、或由发包人用于生产的建筑物、构筑物、生产装置、设施、设备等，设置隔离设施，竖立禁止入内、禁止动火的明显标志，</w:t>
      </w:r>
      <w:r w:rsidRPr="00E362E4">
        <w:rPr>
          <w:rFonts w:asciiTheme="minorEastAsia" w:eastAsiaTheme="minorEastAsia" w:hAnsiTheme="minorEastAsia"/>
          <w:szCs w:val="21"/>
        </w:rPr>
        <w:t xml:space="preserve"> 并以书面形式通知承包人须遵守的安全规定和位置范围；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按照专用合同条件约定应提供的其他设施和条件。</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.2.3 </w:t>
      </w:r>
      <w:r w:rsidRPr="00E362E4">
        <w:rPr>
          <w:rFonts w:asciiTheme="minorEastAsia" w:eastAsiaTheme="minorEastAsia" w:hAnsiTheme="minorEastAsia" w:hint="eastAsia"/>
          <w:sz w:val="21"/>
        </w:rPr>
        <w:t>逾期提供的责任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因发包人原因未能按合同约定及时向承包人提供施工现场和施工条件的，由发包人承担由此增加的费用和（或）延误的工期。</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64" w:name="_Ref11918036"/>
      <w:bookmarkStart w:id="165" w:name="_Ref11956654"/>
      <w:bookmarkStart w:id="166" w:name="_Ref11956647"/>
      <w:bookmarkStart w:id="167" w:name="_Toc54862198"/>
      <w:bookmarkStart w:id="168" w:name="_Ref11918025"/>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提供基础资料</w:t>
      </w:r>
      <w:bookmarkEnd w:id="164"/>
      <w:bookmarkEnd w:id="165"/>
      <w:bookmarkEnd w:id="166"/>
      <w:bookmarkEnd w:id="167"/>
      <w:bookmarkEnd w:id="168"/>
    </w:p>
    <w:p w:rsidR="005E5423" w:rsidRPr="00E362E4" w:rsidRDefault="005E5423" w:rsidP="005E5423">
      <w:pPr>
        <w:spacing w:line="276" w:lineRule="auto"/>
        <w:ind w:firstLine="420"/>
        <w:rPr>
          <w:rFonts w:asciiTheme="minorEastAsia" w:eastAsiaTheme="minorEastAsia" w:hAnsiTheme="minorEastAsia"/>
          <w:szCs w:val="21"/>
        </w:rPr>
      </w:pPr>
      <w:bookmarkStart w:id="169" w:name="_Hlk51506429"/>
      <w:r w:rsidRPr="00E362E4">
        <w:rPr>
          <w:rFonts w:asciiTheme="minorEastAsia" w:eastAsiaTheme="minorEastAsia" w:hAnsiTheme="minorEastAsia" w:hint="eastAsia"/>
          <w:szCs w:val="21"/>
        </w:rPr>
        <w:t>发包人应按专用合同条件和《发包人要求》中的约定向承包人提供</w:t>
      </w:r>
      <w:bookmarkEnd w:id="169"/>
      <w:r w:rsidRPr="00E362E4">
        <w:rPr>
          <w:rFonts w:asciiTheme="minorEastAsia" w:eastAsiaTheme="minorEastAsia" w:hAnsiTheme="minorEastAsia" w:hint="eastAsia"/>
          <w:szCs w:val="21"/>
        </w:rPr>
        <w:t>施工现场及工程实施所必需的毗邻区域内的供水、排水、供电、供气、供热、通信、广播电视等地上、地下管线和设施资料，气象和水文观测资料，地质勘察资料，相邻建筑物、构筑物和地下工程等有关基础资料，并根据第</w:t>
      </w:r>
      <w:r w:rsidRPr="00E362E4">
        <w:rPr>
          <w:rFonts w:asciiTheme="minorEastAsia" w:eastAsiaTheme="minorEastAsia" w:hAnsiTheme="minorEastAsia"/>
          <w:szCs w:val="21"/>
        </w:rPr>
        <w:t>1.12</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《发包人要求》和基础资料中的错误</w:t>
      </w:r>
      <w:r w:rsidRPr="00E362E4">
        <w:rPr>
          <w:rFonts w:asciiTheme="minorEastAsia" w:eastAsiaTheme="minorEastAsia" w:hAnsiTheme="minorEastAsia" w:hint="eastAsia"/>
          <w:szCs w:val="21"/>
        </w:rPr>
        <w:t>]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70" w:name="_Ref531950041"/>
      <w:bookmarkStart w:id="171" w:name="_Toc54862199"/>
      <w:bookmarkStart w:id="172" w:name="_Ref531950045"/>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办理许可和批准</w:t>
      </w:r>
      <w:bookmarkEnd w:id="170"/>
      <w:bookmarkEnd w:id="171"/>
      <w:bookmarkEnd w:id="17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73" w:name="_Toc51505128"/>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17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74" w:name="_Toc51505129"/>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因发包人原因未能及时办理完毕前述许可、批准或备案，由发包人承担由此增加的费用和（或）延误的工期，并支付承包人合理的利润。</w:t>
      </w:r>
      <w:bookmarkEnd w:id="174"/>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75" w:name="_Toc54862200"/>
      <w:bookmarkStart w:id="176" w:name="_Ref11918060"/>
      <w:bookmarkStart w:id="177" w:name="_Ref11918070"/>
      <w:bookmarkStart w:id="178" w:name="_Ref11956533"/>
      <w:bookmarkStart w:id="179" w:name="_Ref11956525"/>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.5 支付合同价款</w:t>
      </w:r>
      <w:bookmarkEnd w:id="175"/>
      <w:bookmarkEnd w:id="176"/>
      <w:bookmarkEnd w:id="177"/>
      <w:bookmarkEnd w:id="178"/>
      <w:bookmarkEnd w:id="17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80" w:name="_Toc51505131"/>
      <w:bookmarkStart w:id="181" w:name="_Ref531950147"/>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.5.1 </w:t>
      </w:r>
      <w:r w:rsidRPr="00E362E4">
        <w:rPr>
          <w:rFonts w:asciiTheme="minorEastAsia" w:eastAsiaTheme="minorEastAsia" w:hAnsiTheme="minorEastAsia" w:hint="eastAsia"/>
          <w:sz w:val="21"/>
        </w:rPr>
        <w:t>发包人应按合同约定向承包人及时支付合同价款。</w:t>
      </w:r>
      <w:bookmarkEnd w:id="18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82" w:name="_Toc51505132"/>
      <w:bookmarkEnd w:id="181"/>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.5.2 </w:t>
      </w:r>
      <w:r w:rsidRPr="00E362E4">
        <w:rPr>
          <w:rFonts w:asciiTheme="minorEastAsia" w:eastAsiaTheme="minorEastAsia" w:hAnsiTheme="minorEastAsia" w:hint="eastAsia"/>
          <w:sz w:val="21"/>
        </w:rPr>
        <w:t>发包人应当制定资金安排计划，除专用合同条件另有约定外，如发包人拟对资金安排做任何重要变更，应将变更的详细情况通知承包人。如发生承包人收到价格大于签约合同价</w:t>
      </w:r>
      <w:r w:rsidRPr="00E362E4">
        <w:rPr>
          <w:rFonts w:asciiTheme="minorEastAsia" w:eastAsiaTheme="minorEastAsia" w:hAnsiTheme="minorEastAsia"/>
          <w:sz w:val="21"/>
        </w:rPr>
        <w:t>10%</w:t>
      </w:r>
      <w:r w:rsidRPr="00E362E4">
        <w:rPr>
          <w:rFonts w:asciiTheme="minorEastAsia" w:eastAsiaTheme="minorEastAsia" w:hAnsiTheme="minorEastAsia" w:hint="eastAsia"/>
          <w:sz w:val="21"/>
        </w:rPr>
        <w:t>的变更指示或累计变更的总价超过签约合同价</w:t>
      </w:r>
      <w:r w:rsidRPr="00E362E4">
        <w:rPr>
          <w:rFonts w:asciiTheme="minorEastAsia" w:eastAsiaTheme="minorEastAsia" w:hAnsiTheme="minorEastAsia"/>
          <w:sz w:val="21"/>
        </w:rPr>
        <w:t>30%；或承包人未能根据</w:t>
      </w:r>
      <w:r w:rsidRPr="00E362E4">
        <w:rPr>
          <w:rFonts w:asciiTheme="minorEastAsia" w:eastAsiaTheme="minorEastAsia" w:hAnsiTheme="minorEastAsia" w:hint="eastAsia"/>
          <w:sz w:val="21"/>
        </w:rPr>
        <w:t>第</w:t>
      </w:r>
      <w:r w:rsidRPr="00E362E4">
        <w:rPr>
          <w:rFonts w:asciiTheme="minorEastAsia" w:eastAsiaTheme="minorEastAsia" w:hAnsiTheme="minorEastAsia"/>
          <w:sz w:val="21"/>
        </w:rPr>
        <w:t>14条</w:t>
      </w:r>
      <w:r w:rsidRPr="00E362E4">
        <w:rPr>
          <w:rFonts w:asciiTheme="minorEastAsia" w:eastAsiaTheme="minorEastAsia" w:hAnsiTheme="minorEastAsia" w:hint="eastAsia"/>
          <w:sz w:val="21"/>
        </w:rPr>
        <w:t>[合同价格与支付]收到付款，或承包人得知发包人的资金安排发生重要变更但并未收到发包人上述重要变更通知的情况，则承包人可随时要求发包人在</w:t>
      </w:r>
      <w:r w:rsidRPr="00E362E4">
        <w:rPr>
          <w:rFonts w:asciiTheme="minorEastAsia" w:eastAsiaTheme="minorEastAsia" w:hAnsiTheme="minorEastAsia"/>
          <w:sz w:val="21"/>
        </w:rPr>
        <w:t>28</w:t>
      </w:r>
      <w:r w:rsidRPr="00E362E4">
        <w:rPr>
          <w:rFonts w:asciiTheme="minorEastAsia" w:eastAsiaTheme="minorEastAsia" w:hAnsiTheme="minorEastAsia" w:hint="eastAsia"/>
          <w:sz w:val="21"/>
        </w:rPr>
        <w:t>天内补充提供能够按照合同约定支付合同价款的相应资金来源证明。</w:t>
      </w:r>
      <w:bookmarkEnd w:id="18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183" w:name="_Ref531950161"/>
      <w:bookmarkStart w:id="184" w:name="_Toc51505133"/>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.5.3 </w:t>
      </w:r>
      <w:r w:rsidRPr="00E362E4">
        <w:rPr>
          <w:rFonts w:asciiTheme="minorEastAsia" w:eastAsiaTheme="minorEastAsia" w:hAnsiTheme="minorEastAsia" w:hint="eastAsia"/>
          <w:sz w:val="21"/>
        </w:rPr>
        <w:t>发包人应当向承包人提供支付担保。支付担保可以采用银行保函或担保公司担保等形式，具体由合同当事人在专用合同条件中约定。</w:t>
      </w:r>
      <w:bookmarkEnd w:id="183"/>
      <w:bookmarkEnd w:id="184"/>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85" w:name="_Toc54862201"/>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.6 </w:t>
      </w:r>
      <w:r w:rsidRPr="00E362E4">
        <w:rPr>
          <w:rFonts w:asciiTheme="minorEastAsia" w:eastAsiaTheme="minorEastAsia" w:hAnsiTheme="minorEastAsia" w:hint="eastAsia"/>
          <w:b w:val="0"/>
          <w:bCs/>
          <w:sz w:val="21"/>
          <w:szCs w:val="21"/>
        </w:rPr>
        <w:t>现场管理配合</w:t>
      </w:r>
      <w:bookmarkEnd w:id="18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发包人应负责保证在现场或现场附近的发包人人员和发包人的其他承包人（如有）：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 </w:t>
      </w:r>
      <w:r w:rsidRPr="00E362E4">
        <w:rPr>
          <w:rFonts w:asciiTheme="minorEastAsia" w:eastAsiaTheme="minorEastAsia" w:hAnsiTheme="minorEastAsia" w:hint="eastAsia"/>
          <w:szCs w:val="21"/>
        </w:rPr>
        <w:t>根据第</w:t>
      </w:r>
      <w:r w:rsidRPr="00E362E4">
        <w:rPr>
          <w:rFonts w:asciiTheme="minorEastAsia" w:eastAsiaTheme="minorEastAsia" w:hAnsiTheme="minorEastAsia"/>
          <w:szCs w:val="21"/>
        </w:rPr>
        <w:t>7.3</w:t>
      </w:r>
      <w:r w:rsidRPr="00E362E4">
        <w:rPr>
          <w:rFonts w:asciiTheme="minorEastAsia" w:eastAsiaTheme="minorEastAsia" w:hAnsiTheme="minorEastAsia" w:hint="eastAsia"/>
          <w:szCs w:val="21"/>
        </w:rPr>
        <w:t>款[现场合作]的约定，与承包人进行合作；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w:t>
      </w:r>
      <w:r w:rsidRPr="00E362E4">
        <w:rPr>
          <w:rFonts w:asciiTheme="minorEastAsia" w:eastAsiaTheme="minorEastAsia" w:hAnsiTheme="minorEastAsia"/>
          <w:szCs w:val="21"/>
        </w:rPr>
        <w:t xml:space="preserve"> </w:t>
      </w:r>
      <w:r w:rsidRPr="00E362E4">
        <w:rPr>
          <w:rFonts w:asciiTheme="minorEastAsia" w:eastAsiaTheme="minorEastAsia" w:hAnsiTheme="minorEastAsia" w:hint="eastAsia"/>
          <w:szCs w:val="21"/>
        </w:rPr>
        <w:t>遵守第</w:t>
      </w:r>
      <w:r w:rsidRPr="00E362E4">
        <w:rPr>
          <w:rFonts w:asciiTheme="minorEastAsia" w:eastAsiaTheme="minorEastAsia" w:hAnsiTheme="minorEastAsia"/>
          <w:szCs w:val="21"/>
        </w:rPr>
        <w:t>7.5</w:t>
      </w:r>
      <w:r w:rsidRPr="00E362E4">
        <w:rPr>
          <w:rFonts w:asciiTheme="minorEastAsia" w:eastAsiaTheme="minorEastAsia" w:hAnsiTheme="minorEastAsia" w:hint="eastAsia"/>
          <w:szCs w:val="21"/>
        </w:rPr>
        <w:t>款[现场劳动用工</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rPr>
        <w:t>、第7</w:t>
      </w:r>
      <w:r w:rsidRPr="00E362E4">
        <w:rPr>
          <w:rFonts w:asciiTheme="minorEastAsia" w:eastAsiaTheme="minorEastAsia" w:hAnsiTheme="minorEastAsia"/>
          <w:szCs w:val="21"/>
        </w:rPr>
        <w:t>.6</w:t>
      </w:r>
      <w:r w:rsidRPr="00E362E4">
        <w:rPr>
          <w:rFonts w:asciiTheme="minorEastAsia" w:eastAsiaTheme="minorEastAsia" w:hAnsiTheme="minorEastAsia" w:hint="eastAsia"/>
          <w:szCs w:val="21"/>
        </w:rPr>
        <w:t>款[安全文明施工]、第</w:t>
      </w:r>
      <w:r w:rsidRPr="00E362E4">
        <w:rPr>
          <w:rFonts w:asciiTheme="minorEastAsia" w:eastAsiaTheme="minorEastAsia" w:hAnsiTheme="minorEastAsia"/>
          <w:szCs w:val="21"/>
        </w:rPr>
        <w:t>7.7</w:t>
      </w:r>
      <w:r w:rsidRPr="00E362E4">
        <w:rPr>
          <w:rFonts w:asciiTheme="minorEastAsia" w:eastAsiaTheme="minorEastAsia" w:hAnsiTheme="minorEastAsia" w:hint="eastAsia"/>
          <w:szCs w:val="21"/>
        </w:rPr>
        <w:t>款[职业健康</w:t>
      </w:r>
      <w:bookmarkStart w:id="186" w:name="_Ref531952756"/>
      <w:bookmarkStart w:id="187" w:name="_Ref531952761"/>
      <w:r w:rsidRPr="00E362E4">
        <w:rPr>
          <w:rFonts w:asciiTheme="minorEastAsia" w:eastAsiaTheme="minorEastAsia" w:hAnsiTheme="minorEastAsia" w:hint="eastAsia"/>
          <w:szCs w:val="21"/>
        </w:rPr>
        <w:t>]和第</w:t>
      </w:r>
      <w:r w:rsidRPr="00E362E4">
        <w:rPr>
          <w:rFonts w:asciiTheme="minorEastAsia" w:eastAsiaTheme="minorEastAsia" w:hAnsiTheme="minorEastAsia"/>
          <w:szCs w:val="21"/>
        </w:rPr>
        <w:t>7.8</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环境保护</w:t>
      </w:r>
      <w:r w:rsidRPr="00E362E4">
        <w:rPr>
          <w:rFonts w:asciiTheme="minorEastAsia" w:eastAsiaTheme="minorEastAsia" w:hAnsiTheme="minorEastAsia" w:hint="eastAsia"/>
          <w:szCs w:val="21"/>
        </w:rPr>
        <w:t>]的相关约定。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发包人应与承包人、由发包人直接发包的其他承包人（如有）订立施工现场统一管理协议，明确各方的权利义务。</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88" w:name="_Ref11959376"/>
      <w:bookmarkStart w:id="189" w:name="_Ref11959372"/>
      <w:bookmarkStart w:id="190" w:name="_Toc54862202"/>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.7 </w:t>
      </w:r>
      <w:r w:rsidRPr="00E362E4">
        <w:rPr>
          <w:rFonts w:asciiTheme="minorEastAsia" w:eastAsiaTheme="minorEastAsia" w:hAnsiTheme="minorEastAsia" w:hint="eastAsia"/>
          <w:b w:val="0"/>
          <w:bCs/>
          <w:sz w:val="21"/>
          <w:szCs w:val="21"/>
        </w:rPr>
        <w:t>其他义务</w:t>
      </w:r>
      <w:bookmarkEnd w:id="188"/>
      <w:bookmarkEnd w:id="189"/>
      <w:bookmarkEnd w:id="19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发包人应履行合同约定的其他义务，双方可在专用合同条件内对发包人应履行的其他义务进行补充约定。</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191" w:name="_Toc54862203"/>
      <w:bookmarkStart w:id="192" w:name="_Ref531952791"/>
      <w:bookmarkEnd w:id="186"/>
      <w:bookmarkEnd w:id="187"/>
      <w:r w:rsidRPr="00E362E4">
        <w:rPr>
          <w:rFonts w:asciiTheme="minorEastAsia" w:eastAsiaTheme="minorEastAsia" w:hAnsiTheme="minorEastAsia" w:hint="eastAsia"/>
          <w:b w:val="0"/>
          <w:bCs w:val="0"/>
          <w:szCs w:val="21"/>
        </w:rPr>
        <w:t>第3条 发包人的管理</w:t>
      </w:r>
      <w:bookmarkEnd w:id="191"/>
      <w:bookmarkEnd w:id="192"/>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93" w:name="_Ref522810094"/>
      <w:bookmarkStart w:id="194" w:name="_Ref522810097"/>
      <w:bookmarkStart w:id="195" w:name="_Toc54862204"/>
      <w:bookmarkStart w:id="196" w:name="_Ref531951533"/>
      <w:bookmarkStart w:id="197" w:name="_Ref531951538"/>
      <w:r w:rsidRPr="00E362E4">
        <w:rPr>
          <w:rFonts w:asciiTheme="minorEastAsia" w:eastAsiaTheme="minorEastAsia" w:hAnsiTheme="minorEastAsia" w:hint="eastAsia"/>
          <w:b w:val="0"/>
          <w:bCs/>
          <w:sz w:val="21"/>
          <w:szCs w:val="21"/>
        </w:rPr>
        <w:lastRenderedPageBreak/>
        <w:t>3</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发包人</w:t>
      </w:r>
      <w:bookmarkEnd w:id="193"/>
      <w:bookmarkEnd w:id="194"/>
      <w:r w:rsidRPr="00E362E4">
        <w:rPr>
          <w:rFonts w:asciiTheme="minorEastAsia" w:eastAsiaTheme="minorEastAsia" w:hAnsiTheme="minorEastAsia" w:hint="eastAsia"/>
          <w:b w:val="0"/>
          <w:bCs/>
          <w:sz w:val="21"/>
          <w:szCs w:val="21"/>
        </w:rPr>
        <w:t>代表</w:t>
      </w:r>
      <w:bookmarkEnd w:id="195"/>
      <w:bookmarkEnd w:id="196"/>
      <w:bookmarkEnd w:id="19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除非发包人另行通知承包人，发包人代表应被授予并且被认为具有发包人在授权范围内享有的相应权利，涉及第</w:t>
      </w:r>
      <w:r w:rsidRPr="00E362E4">
        <w:rPr>
          <w:rFonts w:asciiTheme="minorEastAsia" w:eastAsiaTheme="minorEastAsia" w:hAnsiTheme="minorEastAsia"/>
          <w:szCs w:val="21"/>
        </w:rPr>
        <w:t>16.1</w:t>
      </w:r>
      <w:r w:rsidRPr="00E362E4">
        <w:rPr>
          <w:rFonts w:asciiTheme="minorEastAsia" w:eastAsiaTheme="minorEastAsia" w:hAnsiTheme="minorEastAsia" w:hint="eastAsia"/>
          <w:szCs w:val="21"/>
        </w:rPr>
        <w:t>款[由发包人解除合同]的权利除外。</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发包人代表（或者在其为法人的情况下，被任命代表其行事的自然人）应：</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履行指派给其的职责，行使发包人托付给的权利；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具备履行这些职责、行使这些权利的能力；</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作为熟练的专业人员行事。</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如果发包人代表为法人且在签订本合同时未能确定授权代表的，发包人代表应在本合同签订之日起</w:t>
      </w:r>
      <w:r w:rsidRPr="00E362E4">
        <w:rPr>
          <w:rFonts w:asciiTheme="minorEastAsia" w:eastAsiaTheme="minorEastAsia" w:hAnsiTheme="minorEastAsia"/>
          <w:szCs w:val="21"/>
        </w:rPr>
        <w:t>3日内</w:t>
      </w:r>
      <w:r w:rsidRPr="00E362E4">
        <w:rPr>
          <w:rFonts w:asciiTheme="minorEastAsia" w:eastAsiaTheme="minorEastAsia" w:hAnsiTheme="minorEastAsia" w:hint="eastAsia"/>
          <w:szCs w:val="21"/>
        </w:rPr>
        <w:t>向双方发出书面通知，告知被任命和授权的自然人以及任何替代人员。此授权在双方收到本通知后生效。发包人代表撤销该授权或者变更授权代表时也应同样发出该通知。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发包人代表不能按照合同约定履行其职责及义务，并导致合同无法继续正常履行的，承包人可以要求发包人撤换发包人代表。</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198" w:name="_Ref531951553"/>
      <w:bookmarkStart w:id="199" w:name="_Ref531951557"/>
      <w:bookmarkStart w:id="200" w:name="_Toc54862205"/>
      <w:r w:rsidRPr="00E362E4">
        <w:rPr>
          <w:rFonts w:asciiTheme="minorEastAsia" w:eastAsiaTheme="minorEastAsia" w:hAnsiTheme="minorEastAsia" w:hint="eastAsia"/>
          <w:b w:val="0"/>
          <w:bCs/>
          <w:sz w:val="21"/>
          <w:szCs w:val="21"/>
        </w:rPr>
        <w:t>3</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发包人人员</w:t>
      </w:r>
      <w:bookmarkEnd w:id="198"/>
      <w:bookmarkEnd w:id="199"/>
      <w:bookmarkEnd w:id="20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发包人应要求在施工现场的发包人人员遵守法律及有关安全、质量、环境保护、文明施工等规定，因发包人人员未遵守上述要求给承包人造成的损失和责任由发包人承担。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01" w:name="_Toc54862206"/>
      <w:r w:rsidRPr="00E362E4">
        <w:rPr>
          <w:rFonts w:asciiTheme="minorEastAsia" w:eastAsiaTheme="minorEastAsia" w:hAnsiTheme="minorEastAsia" w:hint="eastAsia"/>
          <w:b w:val="0"/>
          <w:bCs/>
          <w:sz w:val="21"/>
          <w:szCs w:val="21"/>
        </w:rPr>
        <w:t>3</w:t>
      </w:r>
      <w:r w:rsidRPr="00E362E4">
        <w:rPr>
          <w:rFonts w:asciiTheme="minorEastAsia" w:eastAsiaTheme="minorEastAsia" w:hAnsiTheme="minorEastAsia"/>
          <w:b w:val="0"/>
          <w:bCs/>
          <w:sz w:val="21"/>
          <w:szCs w:val="21"/>
        </w:rPr>
        <w:t>.3 工程师</w:t>
      </w:r>
      <w:bookmarkEnd w:id="201"/>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.3.1 </w:t>
      </w:r>
      <w:r w:rsidRPr="00E362E4">
        <w:rPr>
          <w:rFonts w:asciiTheme="minorEastAsia" w:eastAsiaTheme="minorEastAsia" w:hAnsiTheme="minorEastAsia" w:hint="eastAsia"/>
          <w:sz w:val="21"/>
        </w:rPr>
        <w:t>发包人需对承包人的设计、采购、施工、服务等工作过程或过程节点实施监督管理的，有权委任工程师。工程师的名称、监督管理范围、内容和权限在专用合同条件中写明。根据国家相关法律法规规定，如本合同工</w:t>
      </w:r>
      <w:proofErr w:type="gramStart"/>
      <w:r w:rsidRPr="00E362E4">
        <w:rPr>
          <w:rFonts w:asciiTheme="minorEastAsia" w:eastAsiaTheme="minorEastAsia" w:hAnsiTheme="minorEastAsia" w:hint="eastAsia"/>
          <w:sz w:val="21"/>
        </w:rPr>
        <w:t>程属于</w:t>
      </w:r>
      <w:proofErr w:type="gramEnd"/>
      <w:r w:rsidRPr="00E362E4">
        <w:rPr>
          <w:rFonts w:asciiTheme="minorEastAsia" w:eastAsiaTheme="minorEastAsia" w:hAnsiTheme="minorEastAsia" w:hint="eastAsia"/>
          <w:sz w:val="21"/>
        </w:rPr>
        <w:t>强制监理项目的，由工程师履行法定的监理相关职责，但发包人另行授权第三方进行监理的除外。</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.3.2 </w:t>
      </w:r>
      <w:r w:rsidRPr="00E362E4">
        <w:rPr>
          <w:rFonts w:asciiTheme="minorEastAsia" w:eastAsiaTheme="minorEastAsia" w:hAnsiTheme="minorEastAsia" w:hint="eastAsia"/>
          <w:sz w:val="21"/>
        </w:rPr>
        <w:t>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.3.3 </w:t>
      </w:r>
      <w:r w:rsidRPr="00E362E4">
        <w:rPr>
          <w:rFonts w:asciiTheme="minorEastAsia" w:eastAsiaTheme="minorEastAsia" w:hAnsiTheme="minorEastAsia" w:hint="eastAsia"/>
          <w:sz w:val="21"/>
        </w:rPr>
        <w:t>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.3.4 </w:t>
      </w:r>
      <w:r w:rsidRPr="00E362E4">
        <w:rPr>
          <w:rFonts w:asciiTheme="minorEastAsia" w:eastAsiaTheme="minorEastAsia" w:hAnsiTheme="minorEastAsia" w:hint="eastAsia"/>
          <w:sz w:val="21"/>
        </w:rPr>
        <w:t>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02" w:name="_Toc54862207"/>
      <w:bookmarkStart w:id="203" w:name="_Ref531951597"/>
      <w:bookmarkStart w:id="204" w:name="_Ref531951594"/>
      <w:r w:rsidRPr="00E362E4">
        <w:rPr>
          <w:rFonts w:asciiTheme="minorEastAsia" w:eastAsiaTheme="minorEastAsia" w:hAnsiTheme="minorEastAsia" w:hint="eastAsia"/>
          <w:b w:val="0"/>
          <w:bCs/>
          <w:sz w:val="21"/>
          <w:szCs w:val="21"/>
        </w:rPr>
        <w:t>3</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任命和授权</w:t>
      </w:r>
      <w:bookmarkEnd w:id="20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lastRenderedPageBreak/>
        <w:t>3</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工程师可以授权其他人员负责执行其指派的一项或多项工作，但第</w:t>
      </w:r>
      <w:r w:rsidRPr="00E362E4">
        <w:rPr>
          <w:rFonts w:asciiTheme="minorEastAsia" w:eastAsiaTheme="minorEastAsia" w:hAnsiTheme="minorEastAsia"/>
          <w:sz w:val="21"/>
        </w:rPr>
        <w:t>3.6</w:t>
      </w:r>
      <w:r w:rsidRPr="00E362E4">
        <w:rPr>
          <w:rFonts w:asciiTheme="minorEastAsia" w:eastAsiaTheme="minorEastAsia" w:hAnsiTheme="minorEastAsia" w:hint="eastAsia"/>
          <w:sz w:val="21"/>
        </w:rPr>
        <w:t>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05" w:name="_Ref20165400"/>
      <w:bookmarkStart w:id="206" w:name="_Toc54862208"/>
      <w:r w:rsidRPr="00E362E4">
        <w:rPr>
          <w:rFonts w:asciiTheme="minorEastAsia" w:eastAsiaTheme="minorEastAsia" w:hAnsiTheme="minorEastAsia" w:hint="eastAsia"/>
          <w:b w:val="0"/>
          <w:bCs/>
          <w:sz w:val="21"/>
          <w:szCs w:val="21"/>
        </w:rPr>
        <w:t>3</w:t>
      </w:r>
      <w:r w:rsidRPr="00E362E4">
        <w:rPr>
          <w:rFonts w:asciiTheme="minorEastAsia" w:eastAsiaTheme="minorEastAsia" w:hAnsiTheme="minorEastAsia"/>
          <w:b w:val="0"/>
          <w:bCs/>
          <w:sz w:val="21"/>
          <w:szCs w:val="21"/>
        </w:rPr>
        <w:t>.5 指示</w:t>
      </w:r>
      <w:bookmarkEnd w:id="203"/>
      <w:bookmarkEnd w:id="204"/>
      <w:bookmarkEnd w:id="205"/>
      <w:bookmarkEnd w:id="20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.5.1 </w:t>
      </w:r>
      <w:r w:rsidRPr="00E362E4">
        <w:rPr>
          <w:rFonts w:asciiTheme="minorEastAsia" w:eastAsiaTheme="minorEastAsia" w:hAnsiTheme="minorEastAsia" w:hint="eastAsia"/>
          <w:sz w:val="21"/>
        </w:rPr>
        <w:t>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.5.2 </w:t>
      </w:r>
      <w:r w:rsidRPr="00E362E4">
        <w:rPr>
          <w:rFonts w:asciiTheme="minorEastAsia" w:eastAsiaTheme="minorEastAsia" w:hAnsiTheme="minorEastAsia" w:hint="eastAsia"/>
          <w:sz w:val="21"/>
        </w:rPr>
        <w:t>承包人收到工程师</w:t>
      </w:r>
      <w:proofErr w:type="gramStart"/>
      <w:r w:rsidRPr="00E362E4">
        <w:rPr>
          <w:rFonts w:asciiTheme="minorEastAsia" w:eastAsiaTheme="minorEastAsia" w:hAnsiTheme="minorEastAsia" w:hint="eastAsia"/>
          <w:sz w:val="21"/>
        </w:rPr>
        <w:t>作出</w:t>
      </w:r>
      <w:proofErr w:type="gramEnd"/>
      <w:r w:rsidRPr="00E362E4">
        <w:rPr>
          <w:rFonts w:asciiTheme="minorEastAsia" w:eastAsiaTheme="minorEastAsia" w:hAnsiTheme="minorEastAsia" w:hint="eastAsia"/>
          <w:sz w:val="21"/>
        </w:rPr>
        <w:t>的指示后应遵照执行。如果任何此类指示构成一项变更时，应按照第</w:t>
      </w:r>
      <w:r w:rsidRPr="00E362E4">
        <w:rPr>
          <w:rFonts w:asciiTheme="minorEastAsia" w:eastAsiaTheme="minorEastAsia" w:hAnsiTheme="minorEastAsia"/>
          <w:sz w:val="21"/>
        </w:rPr>
        <w:t>13条</w:t>
      </w:r>
      <w:r w:rsidRPr="00E362E4">
        <w:rPr>
          <w:rFonts w:asciiTheme="minorEastAsia" w:eastAsiaTheme="minorEastAsia" w:hAnsiTheme="minorEastAsia" w:hint="eastAsia"/>
          <w:sz w:val="21"/>
        </w:rPr>
        <w:t>[变更与调整]的约定办理。</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.5.3 </w:t>
      </w:r>
      <w:r w:rsidRPr="00E362E4">
        <w:rPr>
          <w:rFonts w:asciiTheme="minorEastAsia" w:eastAsiaTheme="minorEastAsia" w:hAnsiTheme="minorEastAsia" w:hint="eastAsia"/>
          <w:sz w:val="21"/>
        </w:rPr>
        <w:t>由于工程师未能按合同约定发出指示、指示延误或指示错误而导致承包人费用增加和（或）工期延误的，发包人应承担由此增加的费用和（或）工期延误，并向承包人支付合理利润。</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07" w:name="_Ref531951611"/>
      <w:bookmarkStart w:id="208" w:name="_Toc54862209"/>
      <w:bookmarkStart w:id="209" w:name="_Ref531951609"/>
      <w:r w:rsidRPr="00E362E4">
        <w:rPr>
          <w:rFonts w:asciiTheme="minorEastAsia" w:eastAsiaTheme="minorEastAsia" w:hAnsiTheme="minorEastAsia" w:hint="eastAsia"/>
          <w:b w:val="0"/>
          <w:bCs/>
          <w:sz w:val="21"/>
          <w:szCs w:val="21"/>
        </w:rPr>
        <w:t>3</w:t>
      </w:r>
      <w:r w:rsidRPr="00E362E4">
        <w:rPr>
          <w:rFonts w:asciiTheme="minorEastAsia" w:eastAsiaTheme="minorEastAsia" w:hAnsiTheme="minorEastAsia"/>
          <w:b w:val="0"/>
          <w:bCs/>
          <w:sz w:val="21"/>
          <w:szCs w:val="21"/>
        </w:rPr>
        <w:t>.6 商定或确定</w:t>
      </w:r>
      <w:bookmarkEnd w:id="207"/>
      <w:bookmarkEnd w:id="208"/>
      <w:bookmarkEnd w:id="20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.6.1 </w:t>
      </w:r>
      <w:r w:rsidRPr="00E362E4">
        <w:rPr>
          <w:rFonts w:asciiTheme="minorEastAsia" w:eastAsiaTheme="minorEastAsia" w:hAnsiTheme="minorEastAsia" w:hint="eastAsia"/>
          <w:sz w:val="21"/>
        </w:rPr>
        <w:t>合同约定工程师应按照本款对任何事项进行商定或确定时，工程师应及时与合同当事人协商，尽量达成一致。工程师应将商定的结果以书面形式通知发包人和承包人，并由双方签署确认。</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.6.2 </w:t>
      </w:r>
      <w:r w:rsidRPr="00E362E4">
        <w:rPr>
          <w:rFonts w:asciiTheme="minorEastAsia" w:eastAsiaTheme="minorEastAsia" w:hAnsiTheme="minorEastAsia" w:hint="eastAsia"/>
          <w:sz w:val="21"/>
        </w:rPr>
        <w:t>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10" w:name="_Ref532287856"/>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.6.3 </w:t>
      </w:r>
      <w:r w:rsidRPr="00E362E4">
        <w:rPr>
          <w:rFonts w:asciiTheme="minorEastAsia" w:eastAsiaTheme="minorEastAsia" w:hAnsiTheme="minorEastAsia" w:hint="eastAsia"/>
          <w:sz w:val="21"/>
        </w:rPr>
        <w:t>任何一方对工程师的确定有异议的，应在收到确定的结果后28天内向另一方发出书面异议通知并抄送工程师。除第</w:t>
      </w:r>
      <w:r w:rsidRPr="00E362E4">
        <w:rPr>
          <w:rFonts w:asciiTheme="minorEastAsia" w:eastAsiaTheme="minorEastAsia" w:hAnsiTheme="minorEastAsia"/>
          <w:sz w:val="21"/>
        </w:rPr>
        <w:t>19.2</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承包人索赔的处理程序</w:t>
      </w:r>
      <w:r w:rsidRPr="00E362E4">
        <w:rPr>
          <w:rFonts w:asciiTheme="minorEastAsia" w:eastAsiaTheme="minorEastAsia" w:hAnsiTheme="minorEastAsia" w:hint="eastAsia"/>
          <w:sz w:val="21"/>
        </w:rPr>
        <w:t>]另有约定外，工程师未能在确定的期限内发出确定的结果通知的，或者任何一方发出对确定的结果有异议的通知的，则构成争议并应按照第</w:t>
      </w:r>
      <w:r w:rsidRPr="00E362E4">
        <w:rPr>
          <w:rFonts w:asciiTheme="minorEastAsia" w:eastAsiaTheme="minorEastAsia" w:hAnsiTheme="minorEastAsia"/>
          <w:sz w:val="21"/>
        </w:rPr>
        <w:t>20条</w:t>
      </w:r>
      <w:r w:rsidRPr="00E362E4">
        <w:rPr>
          <w:rFonts w:asciiTheme="minorEastAsia" w:eastAsiaTheme="minorEastAsia" w:hAnsiTheme="minorEastAsia" w:hint="eastAsia"/>
          <w:sz w:val="21"/>
        </w:rPr>
        <w:t>[争议解决]的约定处理。如未在28天内发出上述通知的，工程师的确定应被视为已被双方接受并对双方具有约束力，但专用合同条件另有约定的除外。</w:t>
      </w:r>
      <w:bookmarkEnd w:id="21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.6.4 </w:t>
      </w:r>
      <w:r w:rsidRPr="00E362E4">
        <w:rPr>
          <w:rFonts w:asciiTheme="minorEastAsia" w:eastAsiaTheme="minorEastAsia" w:hAnsiTheme="minorEastAsia" w:hint="eastAsia"/>
          <w:sz w:val="21"/>
        </w:rPr>
        <w:t>在该争议解决前，双方应暂按工程师的确定执行。按照第</w:t>
      </w:r>
      <w:r w:rsidRPr="00E362E4">
        <w:rPr>
          <w:rFonts w:asciiTheme="minorEastAsia" w:eastAsiaTheme="minorEastAsia" w:hAnsiTheme="minorEastAsia"/>
          <w:sz w:val="21"/>
        </w:rPr>
        <w:t>20条</w:t>
      </w:r>
      <w:r w:rsidRPr="00E362E4">
        <w:rPr>
          <w:rFonts w:asciiTheme="minorEastAsia" w:eastAsiaTheme="minorEastAsia" w:hAnsiTheme="minorEastAsia" w:hint="eastAsia"/>
          <w:sz w:val="21"/>
        </w:rPr>
        <w:t>[争议解决]的约定对工程师的确定</w:t>
      </w:r>
      <w:proofErr w:type="gramStart"/>
      <w:r w:rsidRPr="00E362E4">
        <w:rPr>
          <w:rFonts w:asciiTheme="minorEastAsia" w:eastAsiaTheme="minorEastAsia" w:hAnsiTheme="minorEastAsia" w:hint="eastAsia"/>
          <w:sz w:val="21"/>
        </w:rPr>
        <w:t>作出</w:t>
      </w:r>
      <w:proofErr w:type="gramEnd"/>
      <w:r w:rsidRPr="00E362E4">
        <w:rPr>
          <w:rFonts w:asciiTheme="minorEastAsia" w:eastAsiaTheme="minorEastAsia" w:hAnsiTheme="minorEastAsia" w:hint="eastAsia"/>
          <w:sz w:val="21"/>
        </w:rPr>
        <w:t>修改的，按修改后的结果执行，由此导致承包人增加的费用和延误的工期由责任方承担。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11" w:name="_Ref531951747"/>
      <w:bookmarkStart w:id="212" w:name="_Ref531951749"/>
      <w:bookmarkStart w:id="213" w:name="_Toc54862210"/>
      <w:r w:rsidRPr="00E362E4">
        <w:rPr>
          <w:rFonts w:asciiTheme="minorEastAsia" w:eastAsiaTheme="minorEastAsia" w:hAnsiTheme="minorEastAsia" w:hint="eastAsia"/>
          <w:b w:val="0"/>
          <w:bCs/>
          <w:sz w:val="21"/>
          <w:szCs w:val="21"/>
        </w:rPr>
        <w:t>3</w:t>
      </w:r>
      <w:r w:rsidRPr="00E362E4">
        <w:rPr>
          <w:rFonts w:asciiTheme="minorEastAsia" w:eastAsiaTheme="minorEastAsia" w:hAnsiTheme="minorEastAsia"/>
          <w:b w:val="0"/>
          <w:bCs/>
          <w:sz w:val="21"/>
          <w:szCs w:val="21"/>
        </w:rPr>
        <w:t xml:space="preserve">.7 </w:t>
      </w:r>
      <w:r w:rsidRPr="00E362E4">
        <w:rPr>
          <w:rFonts w:asciiTheme="minorEastAsia" w:eastAsiaTheme="minorEastAsia" w:hAnsiTheme="minorEastAsia" w:hint="eastAsia"/>
          <w:b w:val="0"/>
          <w:bCs/>
          <w:sz w:val="21"/>
          <w:szCs w:val="21"/>
        </w:rPr>
        <w:t>会议</w:t>
      </w:r>
      <w:bookmarkEnd w:id="211"/>
      <w:bookmarkEnd w:id="212"/>
      <w:bookmarkEnd w:id="21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.7.1 </w:t>
      </w:r>
      <w:r w:rsidRPr="00E362E4">
        <w:rPr>
          <w:rFonts w:asciiTheme="minorEastAsia" w:eastAsiaTheme="minorEastAsia" w:hAnsiTheme="minorEastAsia" w:hint="eastAsia"/>
          <w:sz w:val="21"/>
        </w:rPr>
        <w:t>除专用合同条件另有约定外，任何一方可向另一方发出通知，要求另一方出席会议，讨论工程的实施安排或与本合同履行有关的其他事项。发包人的其他承包人、承包人的分包人和</w:t>
      </w:r>
      <w:proofErr w:type="gramStart"/>
      <w:r w:rsidRPr="00E362E4">
        <w:rPr>
          <w:rFonts w:asciiTheme="minorEastAsia" w:eastAsiaTheme="minorEastAsia" w:hAnsiTheme="minorEastAsia" w:hint="eastAsia"/>
          <w:sz w:val="21"/>
        </w:rPr>
        <w:t>其他第三</w:t>
      </w:r>
      <w:proofErr w:type="gramEnd"/>
      <w:r w:rsidRPr="00E362E4">
        <w:rPr>
          <w:rFonts w:asciiTheme="minorEastAsia" w:eastAsiaTheme="minorEastAsia" w:hAnsiTheme="minorEastAsia" w:hint="eastAsia"/>
          <w:sz w:val="21"/>
        </w:rPr>
        <w:t>方可应任何一方的请求出席任何此类会议。</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.7.2 </w:t>
      </w:r>
      <w:r w:rsidRPr="00E362E4">
        <w:rPr>
          <w:rFonts w:asciiTheme="minorEastAsia" w:eastAsiaTheme="minorEastAsia" w:hAnsiTheme="minorEastAsia" w:hint="eastAsia"/>
          <w:sz w:val="21"/>
        </w:rPr>
        <w:t>除专用合同条件另有约定外，发包人应保存每次会议参加人签名的记录，并将会议纪要提供给出席会议的人员。任何根据此类会议以及会议纪要采取的行动应符合本合同的约定。</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214" w:name="_Toc54862211"/>
      <w:bookmarkStart w:id="215" w:name="_Ref531952805"/>
      <w:r w:rsidRPr="00E362E4">
        <w:rPr>
          <w:rFonts w:asciiTheme="minorEastAsia" w:eastAsiaTheme="minorEastAsia" w:hAnsiTheme="minorEastAsia" w:hint="eastAsia"/>
          <w:b w:val="0"/>
          <w:bCs w:val="0"/>
          <w:szCs w:val="21"/>
        </w:rPr>
        <w:t>第4条 承包人</w:t>
      </w:r>
      <w:bookmarkEnd w:id="214"/>
      <w:bookmarkEnd w:id="215"/>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16" w:name="_Ref531951961"/>
      <w:bookmarkStart w:id="217" w:name="_Toc54862212"/>
      <w:bookmarkStart w:id="218" w:name="_Ref531951941"/>
      <w:bookmarkStart w:id="219" w:name="_Ref531951975"/>
      <w:bookmarkStart w:id="220" w:name="_Ref531951958"/>
      <w:bookmarkStart w:id="221" w:name="_Ref531951945"/>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.1 承包人的一般义务</w:t>
      </w:r>
      <w:bookmarkEnd w:id="216"/>
      <w:bookmarkEnd w:id="217"/>
      <w:bookmarkEnd w:id="218"/>
      <w:bookmarkEnd w:id="219"/>
      <w:bookmarkEnd w:id="220"/>
      <w:bookmarkEnd w:id="221"/>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bookmarkStart w:id="222" w:name="_Ref509046929"/>
      <w:r w:rsidRPr="00E362E4">
        <w:rPr>
          <w:rFonts w:asciiTheme="minorEastAsia" w:eastAsiaTheme="minorEastAsia" w:hAnsiTheme="minorEastAsia" w:hint="eastAsia"/>
          <w:szCs w:val="21"/>
        </w:rPr>
        <w:t>除专用合同条件另有约定外，承包人在履行合同过程中应遵守法律和工程建设标准规范，并履行以</w:t>
      </w:r>
      <w:r w:rsidRPr="00E362E4">
        <w:rPr>
          <w:rFonts w:asciiTheme="minorEastAsia" w:eastAsiaTheme="minorEastAsia" w:hAnsiTheme="minorEastAsia" w:hint="eastAsia"/>
          <w:szCs w:val="21"/>
        </w:rPr>
        <w:lastRenderedPageBreak/>
        <w:t>下义务：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办理法律规定和合同约定由承包人办理的许可和批准，将办理结果书面报送发包人留存，并承担因承包人违反法律或合同约定给发包人造成的任何费用和损失；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按合同约定完成全部工作并在缺陷责任期和保修期内承担缺陷保证责任和保修义务，对工作中的任何缺陷进行整改、完善和修补，使其满足合同约定的目的；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提供合同约定的工程设备和承包人文件，以及为完成合同工作所需的劳务、材料、施工设备和其他物品，并按合同约定负责临时设施的设计、施工、运行、维护、管理和拆除；</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按合同约定的工作内容和进度要求，编制设计、施工的组织和实施计划，保证项目进度计划的实现，并对所有设计、施工作业和施工方法，以及全部工程的完备性和安全可靠性负责；</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按法律规定和合同约定采取安全文明施工、职业健康和环境保护措施，办理员工工伤保险等相关保险，确保工程及人员、材料、设备和设施的安全，防止因工程实施造成的人身伤害和财产损失；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将发包人按合同约定支付的各项价款专用于合同工程，且应及时支付其雇用人员（包括建筑工人）工资，并及时向分包人支付合同价款；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在进行合同约定的各项工作时，不得侵害发包人与他人使用公用道路、水源、市政管网等公共设施的权利，避免对邻近的公共设施产生干扰。</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23" w:name="_Toc54862213"/>
      <w:bookmarkStart w:id="224" w:name="_Ref4426803"/>
      <w:bookmarkStart w:id="225" w:name="_Ref4428418"/>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履约担保</w:t>
      </w:r>
      <w:bookmarkEnd w:id="223"/>
      <w:bookmarkEnd w:id="22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发包人需要承包人提供履约担保的，由合同当事人在专用合同条件中约定履约担保的方式、金额及提交的时间等，并应符合第</w:t>
      </w:r>
      <w:r w:rsidRPr="00E362E4">
        <w:rPr>
          <w:rFonts w:asciiTheme="minorEastAsia" w:eastAsiaTheme="minorEastAsia" w:hAnsiTheme="minorEastAsia"/>
          <w:szCs w:val="21"/>
        </w:rPr>
        <w:t>2.5</w:t>
      </w:r>
      <w:r w:rsidRPr="00E362E4">
        <w:rPr>
          <w:rFonts w:asciiTheme="minorEastAsia" w:eastAsiaTheme="minorEastAsia" w:hAnsiTheme="minorEastAsia" w:hint="eastAsia"/>
          <w:szCs w:val="21"/>
        </w:rPr>
        <w:t>款[支付合同价款]的规定。履约担保可以采用银行保函或担保公司担保等形式，承包人为联合体的，其履约担保由联合体各方或者联合体中牵头人的名义代表联合体提交，具体由合同当事人在专用合同条件中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承包人应保证其履约担保在发包人竣工验收前一直有效，发包人应在竣工验收合格后</w:t>
      </w:r>
      <w:r w:rsidRPr="00E362E4">
        <w:rPr>
          <w:rFonts w:asciiTheme="minorEastAsia" w:eastAsiaTheme="minorEastAsia" w:hAnsiTheme="minorEastAsia"/>
          <w:szCs w:val="21"/>
        </w:rPr>
        <w:t>7</w:t>
      </w:r>
      <w:r w:rsidRPr="00E362E4">
        <w:rPr>
          <w:rFonts w:asciiTheme="minorEastAsia" w:eastAsiaTheme="minorEastAsia" w:hAnsiTheme="minorEastAsia" w:hint="eastAsia"/>
          <w:szCs w:val="21"/>
        </w:rPr>
        <w:t>天内将履约担保款项退还给承包人或者解除履约担保。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因承包人原因导致工期延长的，继续提供履约担保所增加的费用由承包人承担；非因承包人原因导致工期延长的，继续提供履约担保所增加的费用由发包人承担。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26" w:name="_Toc54862214"/>
      <w:bookmarkStart w:id="227" w:name="_Ref532689105"/>
      <w:bookmarkStart w:id="228" w:name="_Ref532689108"/>
      <w:bookmarkEnd w:id="222"/>
      <w:bookmarkEnd w:id="225"/>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工程总承包项目经理</w:t>
      </w:r>
      <w:bookmarkEnd w:id="226"/>
      <w:bookmarkEnd w:id="227"/>
      <w:bookmarkEnd w:id="22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29" w:name="_Ref532351726"/>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.3.1 </w:t>
      </w:r>
      <w:r w:rsidRPr="00E362E4">
        <w:rPr>
          <w:rFonts w:asciiTheme="minorEastAsia" w:eastAsiaTheme="minorEastAsia" w:hAnsiTheme="minorEastAsia" w:hint="eastAsia"/>
          <w:sz w:val="21"/>
        </w:rPr>
        <w:t>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22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30" w:name="_Ref532689263"/>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.3.2 </w:t>
      </w:r>
      <w:r w:rsidRPr="00E362E4">
        <w:rPr>
          <w:rFonts w:asciiTheme="minorEastAsia" w:eastAsiaTheme="minorEastAsia" w:hAnsiTheme="minorEastAsia" w:hint="eastAsia"/>
          <w:sz w:val="21"/>
        </w:rPr>
        <w:t>承包人应按合同协议书的约定指派工程总承包项目经理，并在约定的期限内到职。工程总承包项目经理不得同时担任其他工程项目的工程总承包项目经理或施工工程总承包项目经理（</w:t>
      </w:r>
      <w:proofErr w:type="gramStart"/>
      <w:r w:rsidRPr="00E362E4">
        <w:rPr>
          <w:rFonts w:asciiTheme="minorEastAsia" w:eastAsiaTheme="minorEastAsia" w:hAnsiTheme="minorEastAsia" w:hint="eastAsia"/>
          <w:sz w:val="21"/>
        </w:rPr>
        <w:t>含施工</w:t>
      </w:r>
      <w:proofErr w:type="gramEnd"/>
      <w:r w:rsidRPr="00E362E4">
        <w:rPr>
          <w:rFonts w:asciiTheme="minorEastAsia" w:eastAsiaTheme="minorEastAsia" w:hAnsiTheme="minorEastAsia" w:hint="eastAsia"/>
          <w:sz w:val="21"/>
        </w:rPr>
        <w:t>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23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31" w:name="_Ref532689178"/>
      <w:bookmarkStart w:id="232" w:name="_Ref531952112"/>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.3.3 </w:t>
      </w:r>
      <w:r w:rsidRPr="00E362E4">
        <w:rPr>
          <w:rFonts w:asciiTheme="minorEastAsia" w:eastAsiaTheme="minorEastAsia" w:hAnsiTheme="minorEastAsia" w:hint="eastAsia"/>
          <w:sz w:val="21"/>
        </w:rPr>
        <w:t>承包人应根据本合同的约定授予工程总承包项目经理代表承包人履行合同所需的权利，工程总承包项目经理权限以专用合同条件中约定的权限为准。经承包人授权后，工程总承包项目经理应按合同约定以及工程师按第</w:t>
      </w:r>
      <w:r w:rsidRPr="00E362E4">
        <w:rPr>
          <w:rFonts w:asciiTheme="minorEastAsia" w:eastAsiaTheme="minorEastAsia" w:hAnsiTheme="minorEastAsia"/>
          <w:sz w:val="21"/>
        </w:rPr>
        <w:t>3.5</w:t>
      </w:r>
      <w:r w:rsidRPr="00E362E4">
        <w:rPr>
          <w:rFonts w:asciiTheme="minorEastAsia" w:eastAsiaTheme="minorEastAsia" w:hAnsiTheme="minorEastAsia" w:hint="eastAsia"/>
          <w:sz w:val="21"/>
        </w:rPr>
        <w:t>款[指示]</w:t>
      </w:r>
      <w:proofErr w:type="gramStart"/>
      <w:r w:rsidRPr="00E362E4">
        <w:rPr>
          <w:rFonts w:asciiTheme="minorEastAsia" w:eastAsiaTheme="minorEastAsia" w:hAnsiTheme="minorEastAsia" w:hint="eastAsia"/>
          <w:sz w:val="21"/>
        </w:rPr>
        <w:t>作出</w:t>
      </w:r>
      <w:proofErr w:type="gramEnd"/>
      <w:r w:rsidRPr="00E362E4">
        <w:rPr>
          <w:rFonts w:asciiTheme="minorEastAsia" w:eastAsiaTheme="minorEastAsia" w:hAnsiTheme="minorEastAsia" w:hint="eastAsia"/>
          <w:sz w:val="21"/>
        </w:rPr>
        <w:t>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23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33" w:name="_Ref4426412"/>
      <w:bookmarkEnd w:id="232"/>
      <w:r w:rsidRPr="00E362E4">
        <w:rPr>
          <w:rFonts w:asciiTheme="minorEastAsia" w:eastAsiaTheme="minorEastAsia" w:hAnsiTheme="minorEastAsia" w:hint="eastAsia"/>
          <w:sz w:val="21"/>
        </w:rPr>
        <w:lastRenderedPageBreak/>
        <w:t>4</w:t>
      </w:r>
      <w:r w:rsidRPr="00E362E4">
        <w:rPr>
          <w:rFonts w:asciiTheme="minorEastAsia" w:eastAsiaTheme="minorEastAsia" w:hAnsiTheme="minorEastAsia"/>
          <w:sz w:val="21"/>
        </w:rPr>
        <w:t xml:space="preserve">.3.4 </w:t>
      </w:r>
      <w:r w:rsidRPr="00E362E4">
        <w:rPr>
          <w:rFonts w:asciiTheme="minorEastAsia" w:eastAsiaTheme="minorEastAsia" w:hAnsiTheme="minorEastAsia" w:hint="eastAsia"/>
          <w:sz w:val="21"/>
        </w:rPr>
        <w:t>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234" w:name="_Hlk55056591"/>
      <w:r w:rsidRPr="00E362E4">
        <w:rPr>
          <w:rFonts w:asciiTheme="minorEastAsia" w:eastAsiaTheme="minorEastAsia" w:hAnsiTheme="minorEastAsia" w:hint="eastAsia"/>
          <w:sz w:val="21"/>
        </w:rPr>
        <w:t>应按照专用合同条件的约定承担违约责任。</w:t>
      </w:r>
      <w:bookmarkEnd w:id="233"/>
      <w:bookmarkEnd w:id="23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35" w:name="_Ref531952137"/>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.3.5 </w:t>
      </w:r>
      <w:r w:rsidRPr="00E362E4">
        <w:rPr>
          <w:rFonts w:asciiTheme="minorEastAsia" w:eastAsiaTheme="minorEastAsia" w:hAnsiTheme="minorEastAsia" w:hint="eastAsia"/>
          <w:sz w:val="21"/>
        </w:rPr>
        <w:t>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sidRPr="00E362E4">
        <w:rPr>
          <w:rFonts w:asciiTheme="minorEastAsia" w:eastAsiaTheme="minorEastAsia" w:hAnsiTheme="minorEastAsia"/>
          <w:sz w:val="21"/>
        </w:rPr>
        <w:t>28天内更换项目经理。</w:t>
      </w:r>
      <w:r w:rsidRPr="00E362E4">
        <w:rPr>
          <w:rFonts w:asciiTheme="minorEastAsia" w:eastAsiaTheme="minorEastAsia" w:hAnsiTheme="minorEastAsia" w:hint="eastAsia"/>
          <w:sz w:val="21"/>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235"/>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36" w:name="_Ref122620"/>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.3.6 </w:t>
      </w:r>
      <w:r w:rsidRPr="00E362E4">
        <w:rPr>
          <w:rFonts w:asciiTheme="minorEastAsia" w:eastAsiaTheme="minorEastAsia" w:hAnsiTheme="minorEastAsia" w:hint="eastAsia"/>
          <w:sz w:val="21"/>
        </w:rPr>
        <w:t>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236"/>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37" w:name="_Ref531952175"/>
      <w:bookmarkStart w:id="238" w:name="_Ref531952172"/>
      <w:bookmarkStart w:id="239" w:name="_Toc54862215"/>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承包人人员</w:t>
      </w:r>
      <w:bookmarkEnd w:id="237"/>
      <w:bookmarkEnd w:id="238"/>
      <w:bookmarkEnd w:id="23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40" w:name="_Ref531952185"/>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人员安排</w:t>
      </w:r>
      <w:bookmarkEnd w:id="24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承包人人员的资质、数量、配置和管</w:t>
      </w:r>
      <w:proofErr w:type="gramStart"/>
      <w:r w:rsidRPr="00E362E4">
        <w:rPr>
          <w:rFonts w:asciiTheme="minorEastAsia" w:eastAsiaTheme="minorEastAsia" w:hAnsiTheme="minorEastAsia" w:hint="eastAsia"/>
          <w:szCs w:val="21"/>
        </w:rPr>
        <w:t>理应能</w:t>
      </w:r>
      <w:proofErr w:type="gramEnd"/>
      <w:r w:rsidRPr="00E362E4">
        <w:rPr>
          <w:rFonts w:asciiTheme="minorEastAsia" w:eastAsiaTheme="minorEastAsia" w:hAnsiTheme="minorEastAsia" w:hint="eastAsia"/>
          <w:szCs w:val="21"/>
        </w:rPr>
        <w:t>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关键人员</w:t>
      </w:r>
      <w:bookmarkStart w:id="241" w:name="_Hlk16210335"/>
      <w:r w:rsidRPr="00E362E4">
        <w:rPr>
          <w:rFonts w:asciiTheme="minorEastAsia" w:eastAsiaTheme="minorEastAsia" w:hAnsiTheme="minorEastAsia" w:hint="eastAsia"/>
          <w:szCs w:val="21"/>
        </w:rPr>
        <w:t>是发包人及承包人一致认为对工程建设起重要作用的承包人主要管理人员或技术人员。关键人员的具体范围由发包人及承包人在附件</w:t>
      </w:r>
      <w:r w:rsidRPr="00E362E4">
        <w:rPr>
          <w:rFonts w:asciiTheme="minorEastAsia" w:eastAsiaTheme="minorEastAsia" w:hAnsiTheme="minorEastAsia"/>
          <w:szCs w:val="21"/>
        </w:rPr>
        <w:t>5[承包人主要管理人员表]</w:t>
      </w:r>
      <w:r w:rsidRPr="00E362E4">
        <w:rPr>
          <w:rFonts w:asciiTheme="minorEastAsia" w:eastAsiaTheme="minorEastAsia" w:hAnsiTheme="minorEastAsia" w:hint="eastAsia"/>
          <w:szCs w:val="21"/>
        </w:rPr>
        <w:t>中另行约定。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42" w:name="_Ref531952211"/>
      <w:bookmarkStart w:id="243" w:name="_Ref4426641"/>
      <w:bookmarkEnd w:id="241"/>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关键人员更换</w:t>
      </w:r>
      <w:bookmarkEnd w:id="242"/>
      <w:bookmarkEnd w:id="24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w:t>
      </w:r>
      <w:proofErr w:type="gramStart"/>
      <w:r w:rsidRPr="00E362E4">
        <w:rPr>
          <w:rFonts w:asciiTheme="minorEastAsia" w:eastAsiaTheme="minorEastAsia" w:hAnsiTheme="minorEastAsia" w:hint="eastAsia"/>
          <w:szCs w:val="21"/>
        </w:rPr>
        <w:t>该关键</w:t>
      </w:r>
      <w:proofErr w:type="gramEnd"/>
      <w:r w:rsidRPr="00E362E4">
        <w:rPr>
          <w:rFonts w:asciiTheme="minorEastAsia" w:eastAsiaTheme="minorEastAsia" w:hAnsiTheme="minorEastAsia" w:hint="eastAsia"/>
          <w:szCs w:val="21"/>
        </w:rPr>
        <w:t>人员职位，履行</w:t>
      </w:r>
      <w:proofErr w:type="gramStart"/>
      <w:r w:rsidRPr="00E362E4">
        <w:rPr>
          <w:rFonts w:asciiTheme="minorEastAsia" w:eastAsiaTheme="minorEastAsia" w:hAnsiTheme="minorEastAsia" w:hint="eastAsia"/>
          <w:szCs w:val="21"/>
        </w:rPr>
        <w:t>该关键</w:t>
      </w:r>
      <w:proofErr w:type="gramEnd"/>
      <w:r w:rsidRPr="00E362E4">
        <w:rPr>
          <w:rFonts w:asciiTheme="minorEastAsia" w:eastAsiaTheme="minorEastAsia" w:hAnsiTheme="minorEastAsia" w:hint="eastAsia"/>
          <w:szCs w:val="21"/>
        </w:rPr>
        <w:t>人员职责，临时继任关键人员将履行职责直至发包人同意新的关键人员任命之日止。承包人擅自更换关键人员，应按照专用合同条件约定承担违约责任。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44" w:name="_Ref531952227"/>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.4.3 </w:t>
      </w:r>
      <w:r w:rsidRPr="00E362E4">
        <w:rPr>
          <w:rFonts w:asciiTheme="minorEastAsia" w:eastAsiaTheme="minorEastAsia" w:hAnsiTheme="minorEastAsia" w:hint="eastAsia"/>
          <w:sz w:val="21"/>
        </w:rPr>
        <w:t>现场管理关键人员在岗要求</w:t>
      </w:r>
      <w:bookmarkEnd w:id="24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45" w:name="_Toc54862216"/>
      <w:bookmarkStart w:id="246" w:name="_Ref531952259"/>
      <w:bookmarkStart w:id="247" w:name="_Ref531952262"/>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 xml:space="preserve">.5 </w:t>
      </w:r>
      <w:r w:rsidRPr="00E362E4">
        <w:rPr>
          <w:rFonts w:asciiTheme="minorEastAsia" w:eastAsiaTheme="minorEastAsia" w:hAnsiTheme="minorEastAsia" w:hint="eastAsia"/>
          <w:b w:val="0"/>
          <w:bCs/>
          <w:sz w:val="21"/>
          <w:szCs w:val="21"/>
        </w:rPr>
        <w:t>分包</w:t>
      </w:r>
      <w:bookmarkEnd w:id="245"/>
      <w:bookmarkEnd w:id="246"/>
      <w:bookmarkEnd w:id="247"/>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48" w:name="_Ref531952273"/>
      <w:r w:rsidRPr="00E362E4">
        <w:rPr>
          <w:rFonts w:asciiTheme="minorEastAsia" w:eastAsiaTheme="minorEastAsia" w:hAnsiTheme="minorEastAsia" w:hint="eastAsia"/>
          <w:sz w:val="21"/>
        </w:rPr>
        <w:lastRenderedPageBreak/>
        <w:t>4</w:t>
      </w:r>
      <w:r w:rsidRPr="00E362E4">
        <w:rPr>
          <w:rFonts w:asciiTheme="minorEastAsia" w:eastAsiaTheme="minorEastAsia" w:hAnsiTheme="minorEastAsia"/>
          <w:sz w:val="21"/>
        </w:rPr>
        <w:t xml:space="preserve">.5.1 </w:t>
      </w:r>
      <w:r w:rsidRPr="00E362E4">
        <w:rPr>
          <w:rFonts w:asciiTheme="minorEastAsia" w:eastAsiaTheme="minorEastAsia" w:hAnsiTheme="minorEastAsia" w:hint="eastAsia"/>
          <w:sz w:val="21"/>
        </w:rPr>
        <w:t>一般约定</w:t>
      </w:r>
      <w:bookmarkEnd w:id="24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49" w:name="_Ref531952286"/>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.5.2 </w:t>
      </w:r>
      <w:r w:rsidRPr="00E362E4">
        <w:rPr>
          <w:rFonts w:asciiTheme="minorEastAsia" w:eastAsiaTheme="minorEastAsia" w:hAnsiTheme="minorEastAsia" w:hint="eastAsia"/>
          <w:sz w:val="21"/>
        </w:rPr>
        <w:t>分包的确定</w:t>
      </w:r>
      <w:bookmarkEnd w:id="24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承包人应按照专用合同条件约定对工作事项进行分包，确定分包人。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专用合同条件未列出的分包事项，承包人可在工程实施阶段分批</w:t>
      </w:r>
      <w:proofErr w:type="gramStart"/>
      <w:r w:rsidRPr="00E362E4">
        <w:rPr>
          <w:rFonts w:asciiTheme="minorEastAsia" w:eastAsiaTheme="minorEastAsia" w:hAnsiTheme="minorEastAsia" w:hint="eastAsia"/>
          <w:szCs w:val="21"/>
        </w:rPr>
        <w:t>分期就</w:t>
      </w:r>
      <w:proofErr w:type="gramEnd"/>
      <w:r w:rsidRPr="00E362E4">
        <w:rPr>
          <w:rFonts w:asciiTheme="minorEastAsia" w:eastAsiaTheme="minorEastAsia" w:hAnsiTheme="minorEastAsia" w:hint="eastAsia"/>
          <w:szCs w:val="21"/>
        </w:rPr>
        <w:t>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.5.3 </w:t>
      </w:r>
      <w:r w:rsidRPr="00E362E4">
        <w:rPr>
          <w:rFonts w:asciiTheme="minorEastAsia" w:eastAsiaTheme="minorEastAsia" w:hAnsiTheme="minorEastAsia" w:hint="eastAsia"/>
          <w:sz w:val="21"/>
        </w:rPr>
        <w:t>分包人资质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分包人应符合国家法律规定的资质等级，否则不能作为分包人。承包人有义务对分包人的资质进行审查。</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.5.4 </w:t>
      </w:r>
      <w:r w:rsidRPr="00E362E4">
        <w:rPr>
          <w:rFonts w:asciiTheme="minorEastAsia" w:eastAsiaTheme="minorEastAsia" w:hAnsiTheme="minorEastAsia" w:hint="eastAsia"/>
          <w:sz w:val="21"/>
        </w:rPr>
        <w:t>分包管理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50" w:name="_Ref531952298"/>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.5.5 </w:t>
      </w:r>
      <w:r w:rsidRPr="00E362E4">
        <w:rPr>
          <w:rFonts w:asciiTheme="minorEastAsia" w:eastAsiaTheme="minorEastAsia" w:hAnsiTheme="minorEastAsia" w:hint="eastAsia"/>
          <w:sz w:val="21"/>
        </w:rPr>
        <w:t>分包合同价款支付</w:t>
      </w:r>
      <w:bookmarkEnd w:id="25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除本项第（2）目约定的情况或专用合同条件另有约定外，分包合同价款由承包人与分包人结算，未经承包人同意，发包人不得向分包人支付分包合同价款；</w:t>
      </w:r>
    </w:p>
    <w:p w:rsidR="005E5423" w:rsidRPr="00E362E4" w:rsidRDefault="005E5423" w:rsidP="005E5423">
      <w:pPr>
        <w:spacing w:line="276" w:lineRule="auto"/>
        <w:ind w:firstLine="420"/>
        <w:rPr>
          <w:rFonts w:asciiTheme="minorEastAsia" w:eastAsiaTheme="minorEastAsia" w:hAnsiTheme="minorEastAsia"/>
          <w:szCs w:val="21"/>
        </w:rPr>
      </w:pPr>
      <w:bookmarkStart w:id="251" w:name="_Ref4613798"/>
      <w:r w:rsidRPr="00E362E4">
        <w:rPr>
          <w:rFonts w:asciiTheme="minorEastAsia" w:eastAsiaTheme="minorEastAsia" w:hAnsiTheme="minorEastAsia" w:hint="eastAsia"/>
          <w:szCs w:val="21"/>
        </w:rPr>
        <w:t>（2） 生效法律文书要求发包人向分包人支付分包合同价款的，发包人有权从应付承包人工程款中扣除该部分款项</w:t>
      </w:r>
      <w:bookmarkEnd w:id="251"/>
      <w:r w:rsidRPr="00E362E4">
        <w:rPr>
          <w:rFonts w:asciiTheme="minorEastAsia" w:eastAsiaTheme="minorEastAsia" w:hAnsiTheme="minorEastAsia" w:hint="eastAsia"/>
          <w:szCs w:val="21"/>
        </w:rPr>
        <w:t>，将扣款直接支付给分包人，并书面通知承包人。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.5.6 </w:t>
      </w:r>
      <w:r w:rsidRPr="00E362E4">
        <w:rPr>
          <w:rFonts w:asciiTheme="minorEastAsia" w:eastAsiaTheme="minorEastAsia" w:hAnsiTheme="minorEastAsia" w:hint="eastAsia"/>
          <w:sz w:val="21"/>
        </w:rPr>
        <w:t>责任承担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承包人对分包人的行为向发包人负责，承包人和分包人就分包工作向发包人承担连带责任。</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52" w:name="_Toc54862217"/>
      <w:bookmarkStart w:id="253" w:name="_Ref4426916"/>
      <w:bookmarkStart w:id="254" w:name="_Ref4768805"/>
      <w:bookmarkStart w:id="255" w:name="_Ref531952321"/>
      <w:bookmarkStart w:id="256" w:name="_Ref531952317"/>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 xml:space="preserve">.6 </w:t>
      </w:r>
      <w:r w:rsidRPr="00E362E4">
        <w:rPr>
          <w:rFonts w:asciiTheme="minorEastAsia" w:eastAsiaTheme="minorEastAsia" w:hAnsiTheme="minorEastAsia" w:hint="eastAsia"/>
          <w:b w:val="0"/>
          <w:bCs/>
          <w:sz w:val="21"/>
          <w:szCs w:val="21"/>
        </w:rPr>
        <w:t>联合体</w:t>
      </w:r>
      <w:bookmarkEnd w:id="252"/>
      <w:bookmarkEnd w:id="25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57" w:name="_Hlk16235129"/>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.6.1 </w:t>
      </w:r>
      <w:r w:rsidRPr="00E362E4">
        <w:rPr>
          <w:rFonts w:asciiTheme="minorEastAsia" w:eastAsiaTheme="minorEastAsia" w:hAnsiTheme="minorEastAsia" w:hint="eastAsia"/>
          <w:sz w:val="21"/>
        </w:rPr>
        <w:t>经发包人同意，</w:t>
      </w:r>
      <w:bookmarkEnd w:id="257"/>
      <w:r w:rsidRPr="00E362E4">
        <w:rPr>
          <w:rFonts w:asciiTheme="minorEastAsia" w:eastAsiaTheme="minorEastAsia" w:hAnsiTheme="minorEastAsia" w:hint="eastAsia"/>
          <w:sz w:val="21"/>
        </w:rPr>
        <w:t>以联合体方式承包工程的，联合体各方应共同与发包人订立合同协议书。联合体各方应为履行合同向发包人承担连带责任。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.6.2 </w:t>
      </w:r>
      <w:r w:rsidRPr="00E362E4">
        <w:rPr>
          <w:rFonts w:asciiTheme="minorEastAsia" w:eastAsiaTheme="minorEastAsia" w:hAnsiTheme="minorEastAsia" w:hint="eastAsia"/>
          <w:sz w:val="21"/>
        </w:rPr>
        <w:t>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.6.3 </w:t>
      </w:r>
      <w:r w:rsidRPr="00E362E4">
        <w:rPr>
          <w:rFonts w:asciiTheme="minorEastAsia" w:eastAsiaTheme="minorEastAsia" w:hAnsiTheme="minorEastAsia" w:hint="eastAsia"/>
          <w:sz w:val="21"/>
        </w:rPr>
        <w:t>联合体协议经发包人确认后作为合同附件。在履行合同过程中，未经发包人同意，不得变更联合体成员和其负责的工作范围，或者修改联合体协议中与本合同履行相关的内容。</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58" w:name="_Ref11926631"/>
      <w:bookmarkStart w:id="259" w:name="_Toc54862218"/>
      <w:bookmarkStart w:id="260" w:name="_Ref11926629"/>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 xml:space="preserve">.7 </w:t>
      </w:r>
      <w:r w:rsidRPr="00E362E4">
        <w:rPr>
          <w:rFonts w:asciiTheme="minorEastAsia" w:eastAsiaTheme="minorEastAsia" w:hAnsiTheme="minorEastAsia" w:hint="eastAsia"/>
          <w:b w:val="0"/>
          <w:bCs/>
          <w:sz w:val="21"/>
          <w:szCs w:val="21"/>
        </w:rPr>
        <w:t>承包人现场查勘</w:t>
      </w:r>
      <w:bookmarkEnd w:id="258"/>
      <w:bookmarkEnd w:id="259"/>
      <w:bookmarkEnd w:id="26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.7.1 </w:t>
      </w:r>
      <w:r w:rsidRPr="00E362E4">
        <w:rPr>
          <w:rFonts w:asciiTheme="minorEastAsia" w:eastAsiaTheme="minorEastAsia" w:hAnsiTheme="minorEastAsia" w:hint="eastAsia"/>
          <w:sz w:val="21"/>
        </w:rPr>
        <w:t>除专用合同条件另有约定外，承包人应对基于发包人提交的基础资料所做出的解释和推断负责，因基础资料存在错误、遗漏导致承包人解释或推断失实的，按照第</w:t>
      </w:r>
      <w:r w:rsidRPr="00E362E4">
        <w:rPr>
          <w:rFonts w:asciiTheme="minorEastAsia" w:eastAsiaTheme="minorEastAsia" w:hAnsiTheme="minorEastAsia"/>
          <w:sz w:val="21"/>
        </w:rPr>
        <w:t>2.3</w:t>
      </w:r>
      <w:r w:rsidRPr="00E362E4">
        <w:rPr>
          <w:rFonts w:asciiTheme="minorEastAsia" w:eastAsiaTheme="minorEastAsia" w:hAnsiTheme="minorEastAsia" w:hint="eastAsia"/>
          <w:sz w:val="21"/>
        </w:rPr>
        <w:t>项[</w:t>
      </w:r>
      <w:r w:rsidRPr="00E362E4">
        <w:rPr>
          <w:rFonts w:asciiTheme="minorEastAsia" w:eastAsiaTheme="minorEastAsia" w:hAnsiTheme="minorEastAsia"/>
          <w:sz w:val="21"/>
        </w:rPr>
        <w:t>提供基础资料</w:t>
      </w:r>
      <w:r w:rsidRPr="00E362E4">
        <w:rPr>
          <w:rFonts w:asciiTheme="minorEastAsia" w:eastAsiaTheme="minorEastAsia" w:hAnsiTheme="minorEastAsia" w:hint="eastAsia"/>
          <w:sz w:val="21"/>
        </w:rPr>
        <w:t>]的规定承担责任。承包人发现基础资料中存在明显错误或疏忽的，应及时书面通知发包人。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.7.2 </w:t>
      </w:r>
      <w:r w:rsidRPr="00E362E4">
        <w:rPr>
          <w:rFonts w:asciiTheme="minorEastAsia" w:eastAsiaTheme="minorEastAsia" w:hAnsiTheme="minorEastAsia" w:hint="eastAsia"/>
          <w:sz w:val="21"/>
        </w:rPr>
        <w:t>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w:t>
      </w:r>
      <w:r w:rsidRPr="00E362E4">
        <w:rPr>
          <w:rFonts w:asciiTheme="minorEastAsia" w:eastAsiaTheme="minorEastAsia" w:hAnsiTheme="minorEastAsia"/>
          <w:sz w:val="21"/>
        </w:rPr>
        <w:t>4.8</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w:t>
      </w:r>
      <w:r w:rsidRPr="00E362E4">
        <w:rPr>
          <w:rFonts w:asciiTheme="minorEastAsia" w:eastAsiaTheme="minorEastAsia" w:hAnsiTheme="minorEastAsia" w:hint="eastAsia"/>
          <w:sz w:val="21"/>
        </w:rPr>
        <w:t>不可预见的困难</w:t>
      </w:r>
      <w:r w:rsidRPr="00E362E4">
        <w:rPr>
          <w:rFonts w:asciiTheme="minorEastAsia" w:eastAsiaTheme="minorEastAsia" w:hAnsiTheme="minorEastAsia"/>
          <w:sz w:val="21"/>
        </w:rPr>
        <w:t>]约定的情形除外</w:t>
      </w:r>
      <w:r w:rsidRPr="00E362E4">
        <w:rPr>
          <w:rFonts w:asciiTheme="minorEastAsia" w:eastAsiaTheme="minorEastAsia" w:hAnsiTheme="minorEastAsia" w:hint="eastAsia"/>
          <w:sz w:val="21"/>
        </w:rPr>
        <w:t>。</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61" w:name="_Ref11918626"/>
      <w:bookmarkStart w:id="262" w:name="_Toc54862219"/>
      <w:bookmarkStart w:id="263" w:name="_Ref11918789"/>
      <w:bookmarkStart w:id="264" w:name="_Ref11918693"/>
      <w:bookmarkStart w:id="265" w:name="不可预见的困难"/>
      <w:r w:rsidRPr="00E362E4">
        <w:rPr>
          <w:rFonts w:asciiTheme="minorEastAsia" w:eastAsiaTheme="minorEastAsia" w:hAnsiTheme="minorEastAsia" w:hint="eastAsia"/>
          <w:b w:val="0"/>
          <w:bCs/>
          <w:sz w:val="21"/>
          <w:szCs w:val="21"/>
        </w:rPr>
        <w:lastRenderedPageBreak/>
        <w:t>4</w:t>
      </w:r>
      <w:r w:rsidRPr="00E362E4">
        <w:rPr>
          <w:rFonts w:asciiTheme="minorEastAsia" w:eastAsiaTheme="minorEastAsia" w:hAnsiTheme="minorEastAsia"/>
          <w:b w:val="0"/>
          <w:bCs/>
          <w:sz w:val="21"/>
          <w:szCs w:val="21"/>
        </w:rPr>
        <w:t xml:space="preserve">.8 </w:t>
      </w:r>
      <w:r w:rsidRPr="00E362E4">
        <w:rPr>
          <w:rFonts w:asciiTheme="minorEastAsia" w:eastAsiaTheme="minorEastAsia" w:hAnsiTheme="minorEastAsia" w:hint="eastAsia"/>
          <w:b w:val="0"/>
          <w:bCs/>
          <w:sz w:val="21"/>
          <w:szCs w:val="21"/>
        </w:rPr>
        <w:t>不可预见的困难</w:t>
      </w:r>
      <w:bookmarkEnd w:id="254"/>
      <w:bookmarkEnd w:id="255"/>
      <w:bookmarkEnd w:id="256"/>
      <w:bookmarkEnd w:id="261"/>
      <w:bookmarkEnd w:id="262"/>
      <w:bookmarkEnd w:id="263"/>
      <w:bookmarkEnd w:id="264"/>
      <w:bookmarkEnd w:id="265"/>
      <w:r w:rsidRPr="00E362E4">
        <w:rPr>
          <w:rFonts w:asciiTheme="minorEastAsia" w:eastAsiaTheme="minorEastAsia" w:hAnsiTheme="minor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不可预见的困难是指有经验的承包人在施工现场遇到的不可预见的自然物质条件、非自然的物质障碍和污染物，包括地表以下物质条件和水文条件以及专用合同条件约定的其他情形，但不包括气候条件。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[变更与调整]约定执行。承包人因采取合理措施而增加的费用和（或）延误的工期由发包人承担。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66" w:name="_Ref11926570"/>
      <w:bookmarkStart w:id="267" w:name="_Ref11926566"/>
      <w:bookmarkStart w:id="268" w:name="_Toc54862220"/>
      <w:r w:rsidRPr="00E362E4">
        <w:rPr>
          <w:rFonts w:asciiTheme="minorEastAsia" w:eastAsiaTheme="minorEastAsia" w:hAnsiTheme="minorEastAsia" w:hint="eastAsia"/>
          <w:b w:val="0"/>
          <w:bCs/>
          <w:sz w:val="21"/>
          <w:szCs w:val="21"/>
        </w:rPr>
        <w:t>4</w:t>
      </w:r>
      <w:r w:rsidRPr="00E362E4">
        <w:rPr>
          <w:rFonts w:asciiTheme="minorEastAsia" w:eastAsiaTheme="minorEastAsia" w:hAnsiTheme="minorEastAsia"/>
          <w:b w:val="0"/>
          <w:bCs/>
          <w:sz w:val="21"/>
          <w:szCs w:val="21"/>
        </w:rPr>
        <w:t xml:space="preserve">.9 </w:t>
      </w:r>
      <w:r w:rsidRPr="00E362E4">
        <w:rPr>
          <w:rFonts w:asciiTheme="minorEastAsia" w:eastAsiaTheme="minorEastAsia" w:hAnsiTheme="minorEastAsia" w:hint="eastAsia"/>
          <w:b w:val="0"/>
          <w:bCs/>
          <w:sz w:val="21"/>
          <w:szCs w:val="21"/>
        </w:rPr>
        <w:t>工程质量管理</w:t>
      </w:r>
      <w:bookmarkEnd w:id="266"/>
      <w:bookmarkEnd w:id="267"/>
      <w:bookmarkEnd w:id="26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.9.1 </w:t>
      </w:r>
      <w:r w:rsidRPr="00E362E4">
        <w:rPr>
          <w:rFonts w:asciiTheme="minorEastAsia" w:eastAsiaTheme="minorEastAsia" w:hAnsiTheme="minorEastAsia" w:hint="eastAsia"/>
          <w:sz w:val="21"/>
        </w:rPr>
        <w:t>承包人应按合同约定的质量标准规范，建立有效的质量管理系统，确保设计、采购、加工制造、施工、竣工试验等各项工作的质量，并按照国家有关规定，通过质量保修责任书的形式约定保修范围、保修期限和保修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sz w:val="21"/>
        </w:rPr>
        <w:t xml:space="preserve">4.9.2 </w:t>
      </w:r>
      <w:r w:rsidRPr="00E362E4">
        <w:rPr>
          <w:rFonts w:asciiTheme="minorEastAsia" w:eastAsiaTheme="minorEastAsia" w:hAnsiTheme="minorEastAsia" w:hint="eastAsia"/>
          <w:sz w:val="21"/>
        </w:rPr>
        <w:t>承包人按照第</w:t>
      </w:r>
      <w:r w:rsidRPr="00E362E4">
        <w:rPr>
          <w:rFonts w:asciiTheme="minorEastAsia" w:eastAsiaTheme="minorEastAsia" w:hAnsiTheme="minorEastAsia"/>
          <w:sz w:val="21"/>
        </w:rPr>
        <w:t>8.4</w:t>
      </w:r>
      <w:r w:rsidRPr="00E362E4">
        <w:rPr>
          <w:rFonts w:asciiTheme="minorEastAsia" w:eastAsiaTheme="minorEastAsia" w:hAnsiTheme="minorEastAsia" w:hint="eastAsia"/>
          <w:sz w:val="21"/>
        </w:rPr>
        <w:t>款[项目进度计划]约定向工程师提交工程质量保证体系及措施文件，建立完善的质量检查制度，并提交相应的工程质量文件。对于发包人和工程师违反法律规定和合同约定的错误指示，承包人有权拒绝实施。</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.9.3 </w:t>
      </w:r>
      <w:r w:rsidRPr="00E362E4">
        <w:rPr>
          <w:rFonts w:asciiTheme="minorEastAsia" w:eastAsiaTheme="minorEastAsia" w:hAnsiTheme="minorEastAsia" w:hint="eastAsia"/>
          <w:sz w:val="21"/>
        </w:rPr>
        <w:t>承包人应对其人员进行质量教育和技术培训，定期考核人员的劳动技能，严格执行相关规范和操作规程。</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4</w:t>
      </w:r>
      <w:r w:rsidRPr="00E362E4">
        <w:rPr>
          <w:rFonts w:asciiTheme="minorEastAsia" w:eastAsiaTheme="minorEastAsia" w:hAnsiTheme="minorEastAsia"/>
          <w:sz w:val="21"/>
        </w:rPr>
        <w:t xml:space="preserve">.9.4 </w:t>
      </w:r>
      <w:r w:rsidRPr="00E362E4">
        <w:rPr>
          <w:rFonts w:asciiTheme="minorEastAsia" w:eastAsiaTheme="minorEastAsia" w:hAnsiTheme="minorEastAsia" w:hint="eastAsia"/>
          <w:sz w:val="21"/>
        </w:rPr>
        <w:t>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269" w:name="_Ref531952837"/>
      <w:bookmarkStart w:id="270" w:name="_Toc54862221"/>
      <w:r w:rsidRPr="00E362E4">
        <w:rPr>
          <w:rFonts w:asciiTheme="minorEastAsia" w:eastAsiaTheme="minorEastAsia" w:hAnsiTheme="minorEastAsia" w:hint="eastAsia"/>
          <w:b w:val="0"/>
          <w:bCs w:val="0"/>
          <w:szCs w:val="21"/>
        </w:rPr>
        <w:t>第5条 设计</w:t>
      </w:r>
      <w:bookmarkEnd w:id="269"/>
      <w:bookmarkEnd w:id="270"/>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71" w:name="_Ref531952860"/>
      <w:bookmarkStart w:id="272" w:name="_Toc54862222"/>
      <w:bookmarkStart w:id="273" w:name="_Ref531952863"/>
      <w:r w:rsidRPr="00E362E4">
        <w:rPr>
          <w:rFonts w:asciiTheme="minorEastAsia" w:eastAsiaTheme="minorEastAsia" w:hAnsiTheme="minorEastAsia" w:hint="eastAsia"/>
          <w:b w:val="0"/>
          <w:bCs/>
          <w:sz w:val="21"/>
          <w:szCs w:val="21"/>
        </w:rPr>
        <w:t>5</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承包人的设计义务</w:t>
      </w:r>
      <w:bookmarkEnd w:id="271"/>
      <w:bookmarkEnd w:id="272"/>
      <w:bookmarkEnd w:id="273"/>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74" w:name="_Ref531952881"/>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.1.1 </w:t>
      </w:r>
      <w:r w:rsidRPr="00E362E4">
        <w:rPr>
          <w:rFonts w:asciiTheme="minorEastAsia" w:eastAsiaTheme="minorEastAsia" w:hAnsiTheme="minorEastAsia" w:hint="eastAsia"/>
          <w:sz w:val="21"/>
        </w:rPr>
        <w:t>设计义务的一般要求</w:t>
      </w:r>
      <w:bookmarkEnd w:id="27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75" w:name="_Ref531952952"/>
      <w:bookmarkStart w:id="276" w:name="_Ref531952899"/>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.1.2 </w:t>
      </w:r>
      <w:r w:rsidRPr="00E362E4">
        <w:rPr>
          <w:rFonts w:asciiTheme="minorEastAsia" w:eastAsiaTheme="minorEastAsia" w:hAnsiTheme="minorEastAsia" w:hint="eastAsia"/>
          <w:sz w:val="21"/>
        </w:rPr>
        <w:t>对设计人员的要求</w:t>
      </w:r>
      <w:bookmarkEnd w:id="27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承包人应保证其或其设计分包人的设计资质在合同有效期内满足法律法规、行业标准或合同约定的相关要求，并指派符合法律法规、行业标准或合同约定的资质要求并具有从事设计所必需的经验与能力的</w:t>
      </w:r>
      <w:proofErr w:type="gramStart"/>
      <w:r w:rsidRPr="00E362E4">
        <w:rPr>
          <w:rFonts w:asciiTheme="minorEastAsia" w:eastAsiaTheme="minorEastAsia" w:hAnsiTheme="minorEastAsia" w:hint="eastAsia"/>
          <w:szCs w:val="21"/>
        </w:rPr>
        <w:t>的</w:t>
      </w:r>
      <w:proofErr w:type="gramEnd"/>
      <w:r w:rsidRPr="00E362E4">
        <w:rPr>
          <w:rFonts w:asciiTheme="minorEastAsia" w:eastAsiaTheme="minorEastAsia" w:hAnsiTheme="minorEastAsia" w:hint="eastAsia"/>
          <w:szCs w:val="21"/>
        </w:rPr>
        <w:t>设计人员完成设计工作。承包人应保证其设计人员（包括分包人的设计人员）在合同期限内，都能按时参加发包人或工程师组织的工作会议。</w:t>
      </w:r>
    </w:p>
    <w:bookmarkEnd w:id="276"/>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.1.3 </w:t>
      </w:r>
      <w:r w:rsidRPr="00E362E4">
        <w:rPr>
          <w:rFonts w:asciiTheme="minorEastAsia" w:eastAsiaTheme="minorEastAsia" w:hAnsiTheme="minorEastAsia" w:hint="eastAsia"/>
          <w:sz w:val="21"/>
        </w:rPr>
        <w:t>法律和标准的变化</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w:t>
      </w:r>
      <w:r w:rsidRPr="00E362E4">
        <w:rPr>
          <w:rFonts w:asciiTheme="minorEastAsia" w:eastAsiaTheme="minorEastAsia" w:hAnsiTheme="minorEastAsia"/>
          <w:szCs w:val="21"/>
        </w:rPr>
        <w:t>13.2</w:t>
      </w:r>
      <w:r w:rsidRPr="00E362E4">
        <w:rPr>
          <w:rFonts w:asciiTheme="minorEastAsia" w:eastAsiaTheme="minorEastAsia" w:hAnsiTheme="minorEastAsia" w:hint="eastAsia"/>
          <w:szCs w:val="21"/>
        </w:rPr>
        <w:t>款[承包人的合理化建议]的约定执行。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在基准日期之后，因国家颁布新的强制性规范、标准导致承包人的费用变化的，发包人应合</w:t>
      </w:r>
      <w:proofErr w:type="gramStart"/>
      <w:r w:rsidRPr="00E362E4">
        <w:rPr>
          <w:rFonts w:asciiTheme="minorEastAsia" w:eastAsiaTheme="minorEastAsia" w:hAnsiTheme="minorEastAsia" w:hint="eastAsia"/>
          <w:szCs w:val="21"/>
        </w:rPr>
        <w:t>理调整</w:t>
      </w:r>
      <w:proofErr w:type="gramEnd"/>
      <w:r w:rsidRPr="00E362E4">
        <w:rPr>
          <w:rFonts w:asciiTheme="minorEastAsia" w:eastAsiaTheme="minorEastAsia" w:hAnsiTheme="minorEastAsia" w:hint="eastAsia"/>
          <w:szCs w:val="21"/>
        </w:rPr>
        <w:t>合同价格；导致工期延误的，发包人应合理延长工期。</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77" w:name="_Ref531953051"/>
      <w:bookmarkStart w:id="278" w:name="_Ref531953054"/>
      <w:bookmarkStart w:id="279" w:name="_Toc54862223"/>
      <w:r w:rsidRPr="00E362E4">
        <w:rPr>
          <w:rFonts w:asciiTheme="minorEastAsia" w:eastAsiaTheme="minorEastAsia" w:hAnsiTheme="minorEastAsia" w:hint="eastAsia"/>
          <w:b w:val="0"/>
          <w:bCs/>
          <w:sz w:val="21"/>
          <w:szCs w:val="21"/>
        </w:rPr>
        <w:t>5</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承包人文件审查</w:t>
      </w:r>
      <w:bookmarkEnd w:id="277"/>
      <w:bookmarkEnd w:id="278"/>
      <w:bookmarkEnd w:id="279"/>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80" w:name="_Ref531953064"/>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.2.1 </w:t>
      </w:r>
      <w:r w:rsidRPr="00E362E4">
        <w:rPr>
          <w:rFonts w:asciiTheme="minorEastAsia" w:eastAsiaTheme="minorEastAsia" w:hAnsiTheme="minorEastAsia" w:hint="eastAsia"/>
          <w:sz w:val="21"/>
        </w:rPr>
        <w:t>根据《发包人要求》应当通过工程师报发包人审查同意的承包人文件，承包人应当按照《发包人要求》约定的范围和内容及时报送审查。</w:t>
      </w:r>
      <w:bookmarkEnd w:id="28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w:t>
      </w:r>
      <w:proofErr w:type="gramStart"/>
      <w:r w:rsidRPr="00E362E4">
        <w:rPr>
          <w:rFonts w:asciiTheme="minorEastAsia" w:eastAsiaTheme="minorEastAsia" w:hAnsiTheme="minorEastAsia" w:hint="eastAsia"/>
          <w:szCs w:val="21"/>
        </w:rPr>
        <w:t>期重新</w:t>
      </w:r>
      <w:proofErr w:type="gramEnd"/>
      <w:r w:rsidRPr="00E362E4">
        <w:rPr>
          <w:rFonts w:asciiTheme="minorEastAsia" w:eastAsiaTheme="minorEastAsia" w:hAnsiTheme="minorEastAsia" w:hint="eastAsia"/>
          <w:szCs w:val="21"/>
        </w:rPr>
        <w:t>起算。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发包人同意承包人文件的，应及时通知承包人，发包人不同意承包人文件的，应在审查期限内通过工程师以书面形式通知承包人，并说明不同意的具体内容和理由。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承包人对发包人的意见按以下方式处理：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发包人的意见构成变更的，承包人应在7天内通知发包人按照第1</w:t>
      </w:r>
      <w:r w:rsidRPr="00E362E4">
        <w:rPr>
          <w:rFonts w:asciiTheme="minorEastAsia" w:eastAsiaTheme="minorEastAsia" w:hAnsiTheme="minorEastAsia"/>
          <w:szCs w:val="21"/>
        </w:rPr>
        <w:t>3</w:t>
      </w:r>
      <w:r w:rsidRPr="00E362E4">
        <w:rPr>
          <w:rFonts w:asciiTheme="minorEastAsia" w:eastAsiaTheme="minorEastAsia" w:hAnsiTheme="minorEastAsia" w:hint="eastAsia"/>
          <w:szCs w:val="21"/>
        </w:rPr>
        <w:t>条</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rPr>
        <w:t>变更与调整</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rPr>
        <w:t>中关于发包人指示变更的约定执行，双方对是否构成变更无法达成一致的，按照第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争议解决</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rPr>
        <w:t>的约定执行；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因承包人原因导致无法通过审查的，承包人应根据发包人的书面说明，对承包人文件进行修改后重新报送发包人审查，审查</w:t>
      </w:r>
      <w:proofErr w:type="gramStart"/>
      <w:r w:rsidRPr="00E362E4">
        <w:rPr>
          <w:rFonts w:asciiTheme="minorEastAsia" w:eastAsiaTheme="minorEastAsia" w:hAnsiTheme="minorEastAsia" w:hint="eastAsia"/>
          <w:szCs w:val="21"/>
        </w:rPr>
        <w:t>期重新</w:t>
      </w:r>
      <w:proofErr w:type="gramEnd"/>
      <w:r w:rsidRPr="00E362E4">
        <w:rPr>
          <w:rFonts w:asciiTheme="minorEastAsia" w:eastAsiaTheme="minorEastAsia" w:hAnsiTheme="minorEastAsia" w:hint="eastAsia"/>
          <w:szCs w:val="21"/>
        </w:rPr>
        <w:t>起算。因此引起的工期延长和必要的工程费用增加，由承包人负责。</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合同约定的审查期满，发包人没有做出审查结论也没有提出异议的，视为承包人文件已获发包人同意。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发包人对承包人文件的审查和同意不得被理解为对合同的修改或改变，也并不减轻或免除承包人任何的责任和义务。</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.2.2 </w:t>
      </w:r>
      <w:r w:rsidRPr="00E362E4">
        <w:rPr>
          <w:rFonts w:asciiTheme="minorEastAsia" w:eastAsiaTheme="minorEastAsia" w:hAnsiTheme="minorEastAsia" w:hint="eastAsia"/>
          <w:sz w:val="21"/>
        </w:rPr>
        <w:t>承包人文件不需要政府有关部门或专用合同条件约定的第三方审查单位审查或批准的，承包人应当严格按照经发包人审查同意的承包人文件设计和实施工程。</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发包人有义务向承包人提供审查会议的批准文件和纪要。承包人有义务按照相关审查会议批准的文件和纪要，并依据合同约定及相关技术标准，对承包人文件进行修改、补充和完善。</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81" w:name="_Ref531953074"/>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.2.3 </w:t>
      </w:r>
      <w:r w:rsidRPr="00E362E4">
        <w:rPr>
          <w:rFonts w:asciiTheme="minorEastAsia" w:eastAsiaTheme="minorEastAsia" w:hAnsiTheme="minorEastAsia" w:hint="eastAsia"/>
          <w:sz w:val="21"/>
        </w:rPr>
        <w:t>承包人文件需政府有关部门或专用合同条件约定的第三方审查单位审查或批准的，发包人应在发包人审查同意承包人文件后7天内，向政府有关部门或第三方报送承包人文件，承包人应予以协助。</w:t>
      </w:r>
      <w:bookmarkEnd w:id="28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对于政府有关部门或第三方审查单位的审查意见，不需要修改《发包人要求》的，承包人需按该审查意见修改承包人的设计文件；需要修改《发包人要求》的，承包人应按第</w:t>
      </w:r>
      <w:r w:rsidRPr="00E362E4">
        <w:rPr>
          <w:rFonts w:asciiTheme="minorEastAsia" w:eastAsiaTheme="minorEastAsia" w:hAnsiTheme="minorEastAsia"/>
          <w:szCs w:val="21"/>
        </w:rPr>
        <w:t>13.2</w:t>
      </w:r>
      <w:r w:rsidRPr="00E362E4">
        <w:rPr>
          <w:rFonts w:asciiTheme="minorEastAsia" w:eastAsiaTheme="minorEastAsia" w:hAnsiTheme="minorEastAsia" w:hint="eastAsia"/>
          <w:szCs w:val="21"/>
        </w:rPr>
        <w:t>款[承包人的合理化建议]的约定执行。上述情形还应适用第</w:t>
      </w:r>
      <w:r w:rsidRPr="00E362E4">
        <w:rPr>
          <w:rFonts w:asciiTheme="minorEastAsia" w:eastAsiaTheme="minorEastAsia" w:hAnsiTheme="minorEastAsia"/>
          <w:szCs w:val="21"/>
        </w:rPr>
        <w:t>5.1</w:t>
      </w:r>
      <w:r w:rsidRPr="00E362E4">
        <w:rPr>
          <w:rFonts w:asciiTheme="minorEastAsia" w:eastAsiaTheme="minorEastAsia" w:hAnsiTheme="minorEastAsia" w:hint="eastAsia"/>
          <w:szCs w:val="21"/>
        </w:rPr>
        <w:t>款[承包人的设计义务]和第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[变更与调整]的有关约定。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政府有关部门或第三方审查单位审查批准后，承包人应当严格按照批准后的承包人文件实施工程。政府有关部门或第三方审查单位批准时间</w:t>
      </w:r>
      <w:proofErr w:type="gramStart"/>
      <w:r w:rsidRPr="00E362E4">
        <w:rPr>
          <w:rFonts w:asciiTheme="minorEastAsia" w:eastAsiaTheme="minorEastAsia" w:hAnsiTheme="minorEastAsia" w:hint="eastAsia"/>
          <w:szCs w:val="21"/>
        </w:rPr>
        <w:t>较合同</w:t>
      </w:r>
      <w:proofErr w:type="gramEnd"/>
      <w:r w:rsidRPr="00E362E4">
        <w:rPr>
          <w:rFonts w:asciiTheme="minorEastAsia" w:eastAsiaTheme="minorEastAsia" w:hAnsiTheme="minorEastAsia" w:hint="eastAsia"/>
          <w:szCs w:val="21"/>
        </w:rPr>
        <w:t>约定时间延长的，竣工日期相应顺延。因此给双方带来的费用增加，由双方在负责的范围内各自承担。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82" w:name="_Ref531953097"/>
      <w:bookmarkStart w:id="283" w:name="_Ref531953095"/>
      <w:bookmarkStart w:id="284" w:name="_Toc54862224"/>
      <w:r w:rsidRPr="00E362E4">
        <w:rPr>
          <w:rFonts w:asciiTheme="minorEastAsia" w:eastAsiaTheme="minorEastAsia" w:hAnsiTheme="minorEastAsia" w:hint="eastAsia"/>
          <w:b w:val="0"/>
          <w:bCs/>
          <w:sz w:val="21"/>
          <w:szCs w:val="21"/>
        </w:rPr>
        <w:t>5</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培训</w:t>
      </w:r>
      <w:bookmarkEnd w:id="282"/>
      <w:bookmarkEnd w:id="283"/>
      <w:bookmarkEnd w:id="28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承包人应按照《发包人要求》，对发包人的雇员或其它发包人指定的人员进行工程操作、维修或其它合同中约定的培训。合同约定接收之前进行培训的，应在第</w:t>
      </w:r>
      <w:r w:rsidRPr="00E362E4">
        <w:rPr>
          <w:rFonts w:asciiTheme="minorEastAsia" w:eastAsiaTheme="minorEastAsia" w:hAnsiTheme="minorEastAsia"/>
          <w:szCs w:val="21"/>
        </w:rPr>
        <w:t>10.1</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竣工验收</w:t>
      </w:r>
      <w:r w:rsidRPr="00E362E4">
        <w:rPr>
          <w:rFonts w:asciiTheme="minorEastAsia" w:eastAsiaTheme="minorEastAsia" w:hAnsiTheme="minorEastAsia" w:hint="eastAsia"/>
          <w:szCs w:val="21"/>
        </w:rPr>
        <w:t>]约定的竣工验收前或试运行结束前完成培训。</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培训的时长应由双方在专用合同条件中约定，承包人应为培训提供有经验的人员、设施和其它必要条件。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85" w:name="_Ref531953108"/>
      <w:bookmarkStart w:id="286" w:name="_Toc54862225"/>
      <w:bookmarkStart w:id="287" w:name="_Ref531953105"/>
      <w:r w:rsidRPr="00E362E4">
        <w:rPr>
          <w:rFonts w:asciiTheme="minorEastAsia" w:eastAsiaTheme="minorEastAsia" w:hAnsiTheme="minorEastAsia" w:hint="eastAsia"/>
          <w:b w:val="0"/>
          <w:bCs/>
          <w:sz w:val="21"/>
          <w:szCs w:val="21"/>
        </w:rPr>
        <w:t>5</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竣工文件</w:t>
      </w:r>
      <w:bookmarkEnd w:id="285"/>
      <w:bookmarkEnd w:id="286"/>
      <w:bookmarkEnd w:id="287"/>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88" w:name="_Ref531953134"/>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8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lastRenderedPageBreak/>
        <w:t>5</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在颁发工程接收证书之前，承包人应按照《发包人要求》的份数和形式向工程师提交相应竣工图纸，并取得工程师对尺寸、参照系统及其他有关细节的认可。工程师应按照第</w:t>
      </w:r>
      <w:r w:rsidRPr="00E362E4">
        <w:rPr>
          <w:rFonts w:asciiTheme="minorEastAsia" w:eastAsiaTheme="minorEastAsia" w:hAnsiTheme="minorEastAsia"/>
          <w:sz w:val="21"/>
        </w:rPr>
        <w:t>5.2</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承包人文件审查</w:t>
      </w:r>
      <w:r w:rsidRPr="00E362E4">
        <w:rPr>
          <w:rFonts w:asciiTheme="minorEastAsia" w:eastAsiaTheme="minorEastAsia" w:hAnsiTheme="minorEastAsia" w:hint="eastAsia"/>
          <w:sz w:val="21"/>
        </w:rPr>
        <w:t>]的约定进行审查。</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.4.3 </w:t>
      </w:r>
      <w:r w:rsidRPr="00E362E4">
        <w:rPr>
          <w:rFonts w:asciiTheme="minorEastAsia" w:eastAsiaTheme="minorEastAsia" w:hAnsiTheme="minorEastAsia" w:hint="eastAsia"/>
          <w:sz w:val="21"/>
        </w:rPr>
        <w:t>除专用合同条件另有约定外，在工程师收到本款下的文件前，不应认为工程已根据第</w:t>
      </w:r>
      <w:r w:rsidRPr="00E362E4">
        <w:rPr>
          <w:rFonts w:asciiTheme="minorEastAsia" w:eastAsiaTheme="minorEastAsia" w:hAnsiTheme="minorEastAsia"/>
          <w:sz w:val="21"/>
        </w:rPr>
        <w:t>10.1</w:t>
      </w:r>
      <w:r w:rsidRPr="00E362E4">
        <w:rPr>
          <w:rFonts w:asciiTheme="minorEastAsia" w:eastAsiaTheme="minorEastAsia" w:hAnsiTheme="minorEastAsia" w:hint="eastAsia"/>
          <w:sz w:val="21"/>
        </w:rPr>
        <w:t>款[竣工验收]和第</w:t>
      </w:r>
      <w:r w:rsidRPr="00E362E4">
        <w:rPr>
          <w:rFonts w:asciiTheme="minorEastAsia" w:eastAsiaTheme="minorEastAsia" w:hAnsiTheme="minorEastAsia"/>
          <w:sz w:val="21"/>
        </w:rPr>
        <w:t>10.2</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单位/区段工程的验收</w:t>
      </w:r>
      <w:r w:rsidRPr="00E362E4">
        <w:rPr>
          <w:rFonts w:asciiTheme="minorEastAsia" w:eastAsiaTheme="minorEastAsia" w:hAnsiTheme="minorEastAsia" w:hint="eastAsia"/>
          <w:sz w:val="21"/>
        </w:rPr>
        <w:t>]的约定完成验收。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89" w:name="_Ref531953117"/>
      <w:bookmarkStart w:id="290" w:name="_Ref531953119"/>
      <w:bookmarkStart w:id="291" w:name="_Toc54862226"/>
      <w:r w:rsidRPr="00E362E4">
        <w:rPr>
          <w:rFonts w:asciiTheme="minorEastAsia" w:eastAsiaTheme="minorEastAsia" w:hAnsiTheme="minorEastAsia" w:hint="eastAsia"/>
          <w:b w:val="0"/>
          <w:bCs/>
          <w:sz w:val="21"/>
          <w:szCs w:val="21"/>
        </w:rPr>
        <w:t>5</w:t>
      </w:r>
      <w:r w:rsidRPr="00E362E4">
        <w:rPr>
          <w:rFonts w:asciiTheme="minorEastAsia" w:eastAsiaTheme="minorEastAsia" w:hAnsiTheme="minorEastAsia"/>
          <w:b w:val="0"/>
          <w:bCs/>
          <w:sz w:val="21"/>
          <w:szCs w:val="21"/>
        </w:rPr>
        <w:t xml:space="preserve">.5 </w:t>
      </w:r>
      <w:r w:rsidRPr="00E362E4">
        <w:rPr>
          <w:rFonts w:asciiTheme="minorEastAsia" w:eastAsiaTheme="minorEastAsia" w:hAnsiTheme="minorEastAsia" w:hint="eastAsia"/>
          <w:b w:val="0"/>
          <w:bCs/>
          <w:sz w:val="21"/>
          <w:szCs w:val="21"/>
        </w:rPr>
        <w:t>操作和维修手册</w:t>
      </w:r>
      <w:bookmarkEnd w:id="289"/>
      <w:bookmarkEnd w:id="290"/>
      <w:bookmarkEnd w:id="29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292" w:name="_Ref531953145"/>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.5.1 </w:t>
      </w:r>
      <w:r w:rsidRPr="00E362E4">
        <w:rPr>
          <w:rFonts w:asciiTheme="minorEastAsia" w:eastAsiaTheme="minorEastAsia" w:hAnsiTheme="minorEastAsia" w:hint="eastAsia"/>
          <w:sz w:val="21"/>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9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.5.2 </w:t>
      </w:r>
      <w:r w:rsidRPr="00E362E4">
        <w:rPr>
          <w:rFonts w:asciiTheme="minorEastAsia" w:eastAsiaTheme="minorEastAsia" w:hAnsiTheme="minorEastAsia" w:hint="eastAsia"/>
          <w:sz w:val="21"/>
        </w:rPr>
        <w:t>工程师收到承包人提交的文件后，应依据第</w:t>
      </w:r>
      <w:r w:rsidRPr="00E362E4">
        <w:rPr>
          <w:rFonts w:asciiTheme="minorEastAsia" w:eastAsiaTheme="minorEastAsia" w:hAnsiTheme="minorEastAsia"/>
          <w:sz w:val="21"/>
        </w:rPr>
        <w:t>5.2</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承包人文件审查</w:t>
      </w:r>
      <w:r w:rsidRPr="00E362E4">
        <w:rPr>
          <w:rFonts w:asciiTheme="minorEastAsia" w:eastAsiaTheme="minorEastAsia" w:hAnsiTheme="minorEastAsia" w:hint="eastAsia"/>
          <w:sz w:val="21"/>
        </w:rPr>
        <w:t>]的约定对操作和维修手册进行审查，竣工试验工程中，承包人应为任何因操作和维修手册错误或遗漏引起的风险或损失承担责任。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5</w:t>
      </w:r>
      <w:r w:rsidRPr="00E362E4">
        <w:rPr>
          <w:rFonts w:asciiTheme="minorEastAsia" w:eastAsiaTheme="minorEastAsia" w:hAnsiTheme="minorEastAsia"/>
          <w:sz w:val="21"/>
        </w:rPr>
        <w:t xml:space="preserve">.5.3 </w:t>
      </w:r>
      <w:r w:rsidRPr="00E362E4">
        <w:rPr>
          <w:rFonts w:asciiTheme="minorEastAsia" w:eastAsiaTheme="minorEastAsia" w:hAnsiTheme="minorEastAsia" w:hint="eastAsia"/>
          <w:sz w:val="21"/>
        </w:rPr>
        <w:t>除专用合同条件另有约定外，承包人应提交足够详细的最终操作和维修手册，以及在《发包人要求》中明确的相关操作和维修手册。除专用合同条件另有约定外，在工程师收到上述文件前，不应认为工程已根据第</w:t>
      </w:r>
      <w:r w:rsidRPr="00E362E4">
        <w:rPr>
          <w:rFonts w:asciiTheme="minorEastAsia" w:eastAsiaTheme="minorEastAsia" w:hAnsiTheme="minorEastAsia"/>
          <w:sz w:val="21"/>
        </w:rPr>
        <w:t>10.1</w:t>
      </w:r>
      <w:r w:rsidRPr="00E362E4">
        <w:rPr>
          <w:rFonts w:asciiTheme="minorEastAsia" w:eastAsiaTheme="minorEastAsia" w:hAnsiTheme="minorEastAsia" w:hint="eastAsia"/>
          <w:sz w:val="21"/>
        </w:rPr>
        <w:t>款[竣工验收]和第</w:t>
      </w:r>
      <w:r w:rsidRPr="00E362E4">
        <w:rPr>
          <w:rFonts w:asciiTheme="minorEastAsia" w:eastAsiaTheme="minorEastAsia" w:hAnsiTheme="minorEastAsia"/>
          <w:sz w:val="21"/>
        </w:rPr>
        <w:t>10.2</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单位/区段工程的验收</w:t>
      </w:r>
      <w:r w:rsidRPr="00E362E4">
        <w:rPr>
          <w:rFonts w:asciiTheme="minorEastAsia" w:eastAsiaTheme="minorEastAsia" w:hAnsiTheme="minorEastAsia" w:hint="eastAsia"/>
          <w:sz w:val="21"/>
        </w:rPr>
        <w:t>]的约定完成验收。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93" w:name="_Toc54862227"/>
      <w:r w:rsidRPr="00E362E4">
        <w:rPr>
          <w:rFonts w:asciiTheme="minorEastAsia" w:eastAsiaTheme="minorEastAsia" w:hAnsiTheme="minorEastAsia" w:hint="eastAsia"/>
          <w:b w:val="0"/>
          <w:bCs/>
          <w:sz w:val="21"/>
          <w:szCs w:val="21"/>
        </w:rPr>
        <w:t>5</w:t>
      </w:r>
      <w:r w:rsidRPr="00E362E4">
        <w:rPr>
          <w:rFonts w:asciiTheme="minorEastAsia" w:eastAsiaTheme="minorEastAsia" w:hAnsiTheme="minorEastAsia"/>
          <w:b w:val="0"/>
          <w:bCs/>
          <w:sz w:val="21"/>
          <w:szCs w:val="21"/>
        </w:rPr>
        <w:t xml:space="preserve">.6 </w:t>
      </w:r>
      <w:r w:rsidRPr="00E362E4">
        <w:rPr>
          <w:rFonts w:asciiTheme="minorEastAsia" w:eastAsiaTheme="minorEastAsia" w:hAnsiTheme="minorEastAsia" w:hint="eastAsia"/>
          <w:b w:val="0"/>
          <w:bCs/>
          <w:sz w:val="21"/>
          <w:szCs w:val="21"/>
        </w:rPr>
        <w:t>承包人文件错误</w:t>
      </w:r>
      <w:bookmarkEnd w:id="293"/>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承包人文件存在错误、遗漏、含混、矛盾、不充分之处或其他缺陷，无论承包人是否根据本款获得了同意，承包人均应</w:t>
      </w:r>
      <w:proofErr w:type="gramStart"/>
      <w:r w:rsidRPr="00E362E4">
        <w:rPr>
          <w:rFonts w:asciiTheme="minorEastAsia" w:eastAsiaTheme="minorEastAsia" w:hAnsiTheme="minorEastAsia" w:hint="eastAsia"/>
          <w:szCs w:val="21"/>
        </w:rPr>
        <w:t>自费对</w:t>
      </w:r>
      <w:proofErr w:type="gramEnd"/>
      <w:r w:rsidRPr="00E362E4">
        <w:rPr>
          <w:rFonts w:asciiTheme="minorEastAsia" w:eastAsiaTheme="minorEastAsia" w:hAnsiTheme="minorEastAsia" w:hint="eastAsia"/>
          <w:szCs w:val="21"/>
        </w:rPr>
        <w:t>前述问题带来的缺陷和工程问题进行改正，并按照第</w:t>
      </w:r>
      <w:r w:rsidRPr="00E362E4">
        <w:rPr>
          <w:rFonts w:asciiTheme="minorEastAsia" w:eastAsiaTheme="minorEastAsia" w:hAnsiTheme="minorEastAsia"/>
          <w:szCs w:val="21"/>
        </w:rPr>
        <w:t>5.2</w:t>
      </w:r>
      <w:r w:rsidRPr="00E362E4">
        <w:rPr>
          <w:rFonts w:asciiTheme="minorEastAsia" w:eastAsiaTheme="minorEastAsia" w:hAnsiTheme="minorEastAsia" w:hint="eastAsia"/>
          <w:szCs w:val="21"/>
        </w:rPr>
        <w:t>款[承包人文件审查]的要求，重新送工程师审查，审查日期从工程师收到文件开始重新计算。因此</w:t>
      </w:r>
      <w:proofErr w:type="gramStart"/>
      <w:r w:rsidRPr="00E362E4">
        <w:rPr>
          <w:rFonts w:asciiTheme="minorEastAsia" w:eastAsiaTheme="minorEastAsia" w:hAnsiTheme="minorEastAsia" w:hint="eastAsia"/>
          <w:szCs w:val="21"/>
        </w:rPr>
        <w:t>款原因</w:t>
      </w:r>
      <w:proofErr w:type="gramEnd"/>
      <w:r w:rsidRPr="00E362E4">
        <w:rPr>
          <w:rFonts w:asciiTheme="minorEastAsia" w:eastAsiaTheme="minorEastAsia" w:hAnsiTheme="minorEastAsia" w:hint="eastAsia"/>
          <w:szCs w:val="21"/>
        </w:rPr>
        <w:t>重新提交审查文件导致的工程延误和必要费用增加由承包人承担。《发包人要求》的错误导致承包人文件错误、遗漏、含混、矛盾、不充分或其他缺陷的除外。</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294" w:name="_Ref531953765"/>
      <w:bookmarkStart w:id="295" w:name="_Ref531953761"/>
      <w:bookmarkStart w:id="296" w:name="_Toc54862228"/>
      <w:r w:rsidRPr="00E362E4">
        <w:rPr>
          <w:rFonts w:asciiTheme="minorEastAsia" w:eastAsiaTheme="minorEastAsia" w:hAnsiTheme="minorEastAsia" w:hint="eastAsia"/>
          <w:b w:val="0"/>
          <w:bCs w:val="0"/>
          <w:szCs w:val="21"/>
        </w:rPr>
        <w:t>第6条 材料、工程设备</w:t>
      </w:r>
      <w:bookmarkEnd w:id="294"/>
      <w:bookmarkEnd w:id="295"/>
      <w:bookmarkEnd w:id="296"/>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297" w:name="_Ref531953828"/>
      <w:bookmarkStart w:id="298" w:name="_Ref531953832"/>
      <w:bookmarkStart w:id="299" w:name="_Toc54862229"/>
      <w:r w:rsidRPr="00E362E4">
        <w:rPr>
          <w:rFonts w:asciiTheme="minorEastAsia" w:eastAsiaTheme="minorEastAsia" w:hAnsiTheme="minorEastAsia" w:hint="eastAsia"/>
          <w:b w:val="0"/>
          <w:bCs/>
          <w:sz w:val="21"/>
          <w:szCs w:val="21"/>
        </w:rPr>
        <w:t>6</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实施方法</w:t>
      </w:r>
      <w:bookmarkEnd w:id="297"/>
      <w:bookmarkEnd w:id="298"/>
      <w:bookmarkEnd w:id="299"/>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承包人应按以下方法进行材料的加工、工程设备的采购、制造和安装、以及工程的所有其他实施作业：</w:t>
      </w:r>
    </w:p>
    <w:p w:rsidR="005E5423" w:rsidRPr="00E362E4" w:rsidRDefault="005E5423" w:rsidP="005E5423">
      <w:pPr>
        <w:spacing w:line="276" w:lineRule="auto"/>
        <w:ind w:firstLine="420"/>
        <w:rPr>
          <w:rFonts w:asciiTheme="minorEastAsia" w:eastAsiaTheme="minorEastAsia" w:hAnsiTheme="minorEastAsia"/>
          <w:szCs w:val="21"/>
        </w:rPr>
      </w:pPr>
      <w:bookmarkStart w:id="300" w:name="_Ref531953847"/>
      <w:r w:rsidRPr="00E362E4">
        <w:rPr>
          <w:rFonts w:asciiTheme="minorEastAsia" w:eastAsiaTheme="minorEastAsia" w:hAnsiTheme="minorEastAsia" w:hint="eastAsia"/>
          <w:szCs w:val="21"/>
        </w:rPr>
        <w:t>（1） 按照法律规定和合同约定的方法；</w:t>
      </w:r>
      <w:bookmarkEnd w:id="30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按照公认的良好行业习惯，使用恰当、审慎、先进的方法；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除专用合同条件另有规定外，应使用适当配备的实施方法、设备、设施和无危险的材料。</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01" w:name="_Ref11926422"/>
      <w:bookmarkStart w:id="302" w:name="_Toc54862230"/>
      <w:bookmarkStart w:id="303" w:name="_Ref4427594"/>
      <w:r w:rsidRPr="00E362E4">
        <w:rPr>
          <w:rFonts w:asciiTheme="minorEastAsia" w:eastAsiaTheme="minorEastAsia" w:hAnsiTheme="minorEastAsia" w:hint="eastAsia"/>
          <w:b w:val="0"/>
          <w:bCs/>
          <w:sz w:val="21"/>
          <w:szCs w:val="21"/>
        </w:rPr>
        <w:t>6</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材料和工程设备</w:t>
      </w:r>
      <w:bookmarkEnd w:id="301"/>
      <w:bookmarkEnd w:id="30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04" w:name="_Ref11960295"/>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.2.1 </w:t>
      </w:r>
      <w:r w:rsidRPr="00E362E4">
        <w:rPr>
          <w:rFonts w:asciiTheme="minorEastAsia" w:eastAsiaTheme="minorEastAsia" w:hAnsiTheme="minorEastAsia" w:hint="eastAsia"/>
          <w:sz w:val="21"/>
        </w:rPr>
        <w:t>发包人提供的材料和工程设备</w:t>
      </w:r>
      <w:bookmarkEnd w:id="303"/>
      <w:bookmarkEnd w:id="30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发包人自行供应材料、工程设备的，应在订立合同时在专用合同条件的附件《发包人供应材料设备一览表》中明确材料、工程设备的品种、规格、型号、主要参数、数量、单价、质量等级和交接地点等。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承包人应根据项目进度计划的安排，提前28天以书面形式通知工程师供应材料与工程设备的进场计划。承包人按照第</w:t>
      </w:r>
      <w:r w:rsidRPr="00E362E4">
        <w:rPr>
          <w:rFonts w:asciiTheme="minorEastAsia" w:eastAsiaTheme="minorEastAsia" w:hAnsiTheme="minorEastAsia"/>
          <w:szCs w:val="21"/>
        </w:rPr>
        <w:t>8.4</w:t>
      </w:r>
      <w:r w:rsidRPr="00E362E4">
        <w:rPr>
          <w:rFonts w:asciiTheme="minorEastAsia" w:eastAsiaTheme="minorEastAsia" w:hAnsiTheme="minorEastAsia" w:hint="eastAsia"/>
          <w:szCs w:val="21"/>
        </w:rPr>
        <w:t>款[项目进度计划]约定修订项目进度计划时，需同时提交经修订后的发包人供应材料与工程设备的进场计划。发包人应按照上述进场计划，向承包人提交材料和工程设备。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发包人需要对进场计划进行变更的，承包人不得拒绝，应根据第1</w:t>
      </w:r>
      <w:r w:rsidRPr="00E362E4">
        <w:rPr>
          <w:rFonts w:asciiTheme="minorEastAsia" w:eastAsiaTheme="minorEastAsia" w:hAnsiTheme="minorEastAsia"/>
          <w:szCs w:val="21"/>
        </w:rPr>
        <w:t>3</w:t>
      </w:r>
      <w:r w:rsidRPr="00E362E4">
        <w:rPr>
          <w:rFonts w:asciiTheme="minorEastAsia" w:eastAsiaTheme="minorEastAsia" w:hAnsiTheme="minorEastAsia" w:hint="eastAsia"/>
          <w:szCs w:val="21"/>
        </w:rPr>
        <w:t>条[变更与调整]的规定执行，并由发包人承担承包人由此增加的费用，以及引起的工期延误。承包人需要对进场计划进行变更的，应事先报请工程师批准，由此增加的费用和（或）工期延误由承包人承担。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发包人提供的材料和工程设备的规格、数量或质量不符合合同要求，或由于发包人原因发生交货日期延误及交货地点变更等情况的，发包人应承担由此增加的费用和（或）工期延误，并向承包人支付合</w:t>
      </w:r>
      <w:r w:rsidRPr="00E362E4">
        <w:rPr>
          <w:rFonts w:asciiTheme="minorEastAsia" w:eastAsiaTheme="minorEastAsia" w:hAnsiTheme="minorEastAsia" w:hint="eastAsia"/>
          <w:szCs w:val="21"/>
        </w:rPr>
        <w:lastRenderedPageBreak/>
        <w:t>理利润。</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05" w:name="_Ref531953918"/>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.2.2 </w:t>
      </w:r>
      <w:r w:rsidRPr="00E362E4">
        <w:rPr>
          <w:rFonts w:asciiTheme="minorEastAsia" w:eastAsiaTheme="minorEastAsia" w:hAnsiTheme="minorEastAsia" w:hint="eastAsia"/>
          <w:sz w:val="21"/>
        </w:rPr>
        <w:t>承包人提供的材料和工程设备</w:t>
      </w:r>
      <w:bookmarkEnd w:id="30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承包人应按照已被批准的第</w:t>
      </w:r>
      <w:r w:rsidRPr="00E362E4">
        <w:rPr>
          <w:rFonts w:asciiTheme="minorEastAsia" w:eastAsiaTheme="minorEastAsia" w:hAnsiTheme="minorEastAsia"/>
          <w:szCs w:val="21"/>
        </w:rPr>
        <w:t>8.4</w:t>
      </w:r>
      <w:r w:rsidRPr="00E362E4">
        <w:rPr>
          <w:rFonts w:asciiTheme="minorEastAsia" w:eastAsiaTheme="minorEastAsia" w:hAnsiTheme="minorEastAsia" w:hint="eastAsia"/>
          <w:szCs w:val="21"/>
        </w:rPr>
        <w:t>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06" w:name="_Ref531953999"/>
      <w:bookmarkStart w:id="307" w:name="_Ref531953991"/>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.2.3 </w:t>
      </w:r>
      <w:r w:rsidRPr="00E362E4">
        <w:rPr>
          <w:rFonts w:asciiTheme="minorEastAsia" w:eastAsiaTheme="minorEastAsia" w:hAnsiTheme="minorEastAsia" w:hint="eastAsia"/>
          <w:sz w:val="21"/>
        </w:rPr>
        <w:t>材料和工程设备的保管</w:t>
      </w:r>
      <w:bookmarkEnd w:id="306"/>
      <w:bookmarkEnd w:id="307"/>
      <w:r w:rsidRPr="00E362E4">
        <w:rPr>
          <w:rFonts w:asciiTheme="minorEastAsia" w:eastAsiaTheme="minorEastAsia" w:hAnsiTheme="minorEastAsia" w:hint="eastAsia"/>
          <w:sz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发包人供应材料与工程设备的保管与使用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发包人供应的材料和工程设备，承包人清点并接收后由承包人妥善保管，保管费用由承包人承担，但专用合同条件另有约定除外。因承包人原因发生丢失毁损的，由承包人负责赔偿。</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发包人供应的材料和工程设备使用前，由承包人负责必要的检验，检验费用由发包人承担，不合格的不得使用。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承包人采购材料与工程设备的保管与使用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工程师发现承包人使用不符合设计或有关标准要求的材料和工程设备时，有权要求承包人进行修复、拆除或重新采购，由此增加的费用和（或）延误的工期，由承包人承担。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.2.4 </w:t>
      </w:r>
      <w:r w:rsidRPr="00E362E4">
        <w:rPr>
          <w:rFonts w:asciiTheme="minorEastAsia" w:eastAsiaTheme="minorEastAsia" w:hAnsiTheme="minorEastAsia" w:hint="eastAsia"/>
          <w:sz w:val="21"/>
        </w:rPr>
        <w:t>材料和工程设备的所有权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除本合同另有约定外，承包人根据第</w:t>
      </w:r>
      <w:r w:rsidRPr="00E362E4">
        <w:rPr>
          <w:rFonts w:asciiTheme="minorEastAsia" w:eastAsiaTheme="minorEastAsia" w:hAnsiTheme="minorEastAsia"/>
          <w:szCs w:val="21"/>
        </w:rPr>
        <w:t>6.2.2</w:t>
      </w:r>
      <w:r w:rsidRPr="00E362E4">
        <w:rPr>
          <w:rFonts w:asciiTheme="minorEastAsia" w:eastAsiaTheme="minorEastAsia" w:hAnsiTheme="minorEastAsia" w:hint="eastAsia"/>
          <w:szCs w:val="21"/>
        </w:rPr>
        <w:t>项[承包人提供的材料和工程设备]约定提供的材料和工程设备后，材料及工程设备的价款应列入第1</w:t>
      </w:r>
      <w:r w:rsidRPr="00E362E4">
        <w:rPr>
          <w:rFonts w:asciiTheme="minorEastAsia" w:eastAsiaTheme="minorEastAsia" w:hAnsiTheme="minorEastAsia"/>
          <w:szCs w:val="21"/>
        </w:rPr>
        <w:t>4.3.1</w:t>
      </w:r>
      <w:r w:rsidRPr="00E362E4">
        <w:rPr>
          <w:rFonts w:asciiTheme="minorEastAsia" w:eastAsiaTheme="minorEastAsia" w:hAnsiTheme="minorEastAsia" w:hint="eastAsia"/>
          <w:szCs w:val="21"/>
        </w:rPr>
        <w:t>项第（2）目的进度款金额中，发包人支付当期进度款之后，其所有权转为发包人所有（周转性材料除外）；在发包人接收工程前，承包人有义务对材料和工程设备进行保管、维护和保养，未经发包人批准不得运出现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承包人按第</w:t>
      </w:r>
      <w:r w:rsidRPr="00E362E4">
        <w:rPr>
          <w:rFonts w:asciiTheme="minorEastAsia" w:eastAsiaTheme="minorEastAsia" w:hAnsiTheme="minorEastAsia"/>
          <w:szCs w:val="21"/>
        </w:rPr>
        <w:t>6.2.2项提供的材料和工程设备</w:t>
      </w:r>
      <w:r w:rsidRPr="00E362E4">
        <w:rPr>
          <w:rFonts w:asciiTheme="minorEastAsia" w:eastAsiaTheme="minorEastAsia" w:hAnsiTheme="minorEastAsia" w:hint="eastAsia"/>
          <w:szCs w:val="21"/>
        </w:rPr>
        <w:t>，承包人应确保发包人取得无权利负担的材料及工程设备所有权，因承包人与第三人的物权争议导致的增加的费用和（或）延误的工期，由承包人承担。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08" w:name="_Ref4428239"/>
      <w:bookmarkStart w:id="309" w:name="_Toc54862231"/>
      <w:bookmarkStart w:id="310" w:name="_Toc351203565"/>
      <w:bookmarkStart w:id="311" w:name="_Toc337558785"/>
      <w:r w:rsidRPr="00E362E4">
        <w:rPr>
          <w:rFonts w:asciiTheme="minorEastAsia" w:eastAsiaTheme="minorEastAsia" w:hAnsiTheme="minorEastAsia" w:hint="eastAsia"/>
          <w:b w:val="0"/>
          <w:bCs/>
          <w:sz w:val="21"/>
          <w:szCs w:val="21"/>
        </w:rPr>
        <w:t>6</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样品</w:t>
      </w:r>
      <w:bookmarkEnd w:id="308"/>
      <w:bookmarkEnd w:id="30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.3.1 </w:t>
      </w:r>
      <w:r w:rsidRPr="00E362E4">
        <w:rPr>
          <w:rFonts w:asciiTheme="minorEastAsia" w:eastAsiaTheme="minorEastAsia" w:hAnsiTheme="minorEastAsia" w:hint="eastAsia"/>
          <w:sz w:val="21"/>
        </w:rPr>
        <w:t>样品的报送与封存</w:t>
      </w:r>
    </w:p>
    <w:p w:rsidR="005E5423" w:rsidRPr="00E362E4" w:rsidRDefault="005E5423" w:rsidP="005E5423">
      <w:pPr>
        <w:spacing w:line="276" w:lineRule="auto"/>
        <w:ind w:firstLine="420"/>
        <w:rPr>
          <w:rFonts w:asciiTheme="minorEastAsia" w:eastAsiaTheme="minorEastAsia" w:hAnsiTheme="minorEastAsia"/>
          <w:color w:val="000000"/>
          <w:szCs w:val="21"/>
        </w:rPr>
      </w:pPr>
      <w:r w:rsidRPr="00E362E4">
        <w:rPr>
          <w:rFonts w:asciiTheme="minorEastAsia" w:eastAsiaTheme="minorEastAsia" w:hAnsiTheme="minorEastAsia" w:hint="eastAsia"/>
          <w:szCs w:val="21"/>
        </w:rPr>
        <w:t>需要承包人报送样品的材料或工程设备，样品的种类、名称、规格、数量等要求均应在专用合同条件中约定。样品的报送程序如下：</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承包人每次报送样品时应随附申报单，申报单应载明报送样品的相关数据和资料，并标明每件样品对应的图纸号，预留工程师审批意见栏。工程师应在收到承包人报送的样品后7天向承包人回复</w:t>
      </w:r>
      <w:r w:rsidRPr="00E362E4">
        <w:rPr>
          <w:rFonts w:asciiTheme="minorEastAsia" w:eastAsiaTheme="minorEastAsia" w:hAnsiTheme="minorEastAsia" w:hint="eastAsia"/>
          <w:szCs w:val="21"/>
        </w:rPr>
        <w:lastRenderedPageBreak/>
        <w:t>经发包人签认的样品审批意见。</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经工程师审批确认的样品应按约定的方法封样，封存的样品作为检验工程相关部分的标准之一。承包人在施工过程中不得使用与样品不符的材料或工程设备。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工程师对样品的审批</w:t>
      </w:r>
      <w:proofErr w:type="gramStart"/>
      <w:r w:rsidRPr="00E362E4">
        <w:rPr>
          <w:rFonts w:asciiTheme="minorEastAsia" w:eastAsiaTheme="minorEastAsia" w:hAnsiTheme="minorEastAsia" w:hint="eastAsia"/>
          <w:szCs w:val="21"/>
        </w:rPr>
        <w:t>确认仅</w:t>
      </w:r>
      <w:proofErr w:type="gramEnd"/>
      <w:r w:rsidRPr="00E362E4">
        <w:rPr>
          <w:rFonts w:asciiTheme="minorEastAsia" w:eastAsiaTheme="minorEastAsia" w:hAnsiTheme="minorEastAsia" w:hint="eastAsia"/>
          <w:szCs w:val="21"/>
        </w:rPr>
        <w:t>为确认相关材料或工程设备的特征或用途，不得被理解为对合同的修改或改变，也并不减轻或免除承包人任何的责任和义务。如果封存的样品修改或改变了合同约定，合同当事人应当以书面协议予以确认。</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.3.2 </w:t>
      </w:r>
      <w:r w:rsidRPr="00E362E4">
        <w:rPr>
          <w:rFonts w:asciiTheme="minorEastAsia" w:eastAsiaTheme="minorEastAsia" w:hAnsiTheme="minorEastAsia" w:hint="eastAsia"/>
          <w:sz w:val="21"/>
        </w:rPr>
        <w:t>样品的保管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经批准的样品应由工程师负责封存于现场，承包人应在现场为保存样品提供适当和固定的场所并保持适当和良好的存储环境条件。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12" w:name="_Ref11959204"/>
      <w:bookmarkStart w:id="313" w:name="_Toc54862232"/>
      <w:bookmarkStart w:id="314" w:name="_Ref11959210"/>
      <w:r w:rsidRPr="00E362E4">
        <w:rPr>
          <w:rFonts w:asciiTheme="minorEastAsia" w:eastAsiaTheme="minorEastAsia" w:hAnsiTheme="minorEastAsia" w:hint="eastAsia"/>
          <w:b w:val="0"/>
          <w:bCs/>
          <w:sz w:val="21"/>
          <w:szCs w:val="21"/>
        </w:rPr>
        <w:t>6</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质量检查</w:t>
      </w:r>
      <w:bookmarkEnd w:id="312"/>
      <w:bookmarkEnd w:id="313"/>
      <w:bookmarkEnd w:id="31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15" w:name="_Ref18990699"/>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工程质量要求</w:t>
      </w:r>
      <w:bookmarkEnd w:id="31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工程质量标准必须符合现行国家有关工程施工质量验收规范和标准的要求。有关工程质量的特殊标准或要求由合同当事人在专用合同条件中约定。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16" w:name="_Ref18990717"/>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质量检查</w:t>
      </w:r>
      <w:bookmarkEnd w:id="31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w:t>
      </w:r>
      <w:proofErr w:type="gramStart"/>
      <w:r w:rsidRPr="00E362E4">
        <w:rPr>
          <w:rFonts w:asciiTheme="minorEastAsia" w:eastAsiaTheme="minorEastAsia" w:hAnsiTheme="minorEastAsia" w:hint="eastAsia"/>
          <w:szCs w:val="21"/>
        </w:rPr>
        <w:t>不</w:t>
      </w:r>
      <w:proofErr w:type="gramEnd"/>
      <w:r w:rsidRPr="00E362E4">
        <w:rPr>
          <w:rFonts w:asciiTheme="minorEastAsia" w:eastAsiaTheme="minorEastAsia" w:hAnsiTheme="minorEastAsia" w:hint="eastAsia"/>
          <w:szCs w:val="21"/>
        </w:rPr>
        <w:t>免除承包人按合同约定应负的责任。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17" w:name="_Ref11959222"/>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.4.3 </w:t>
      </w:r>
      <w:r w:rsidRPr="00E362E4">
        <w:rPr>
          <w:rFonts w:asciiTheme="minorEastAsia" w:eastAsiaTheme="minorEastAsia" w:hAnsiTheme="minorEastAsia" w:hint="eastAsia"/>
          <w:sz w:val="21"/>
        </w:rPr>
        <w:t>隐蔽工程检查</w:t>
      </w:r>
      <w:bookmarkEnd w:id="31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除专用合同条件另有约定外，工程师不能按时进行检查的，应提前向承包人提交书面延期要求，顺延时间不得超过</w:t>
      </w:r>
      <w:r w:rsidRPr="00E362E4">
        <w:rPr>
          <w:rFonts w:asciiTheme="minorEastAsia" w:eastAsiaTheme="minorEastAsia" w:hAnsiTheme="minorEastAsia"/>
          <w:szCs w:val="21"/>
        </w:rPr>
        <w:t>48小时，</w:t>
      </w:r>
      <w:r w:rsidRPr="00E362E4">
        <w:rPr>
          <w:rFonts w:asciiTheme="minorEastAsia" w:eastAsiaTheme="minorEastAsia" w:hAnsiTheme="minorEastAsia" w:hint="eastAsia"/>
          <w:szCs w:val="21"/>
        </w:rPr>
        <w:t>由此导致工期延误的，工期应予以顺延，顺延超过</w:t>
      </w:r>
      <w:r w:rsidRPr="00E362E4">
        <w:rPr>
          <w:rFonts w:asciiTheme="minorEastAsia" w:eastAsiaTheme="minorEastAsia" w:hAnsiTheme="minorEastAsia"/>
          <w:szCs w:val="21"/>
        </w:rPr>
        <w:t>48小时的，由此导致的工期延误及费用增加由发包人承担</w:t>
      </w:r>
      <w:r w:rsidRPr="00E362E4">
        <w:rPr>
          <w:rFonts w:asciiTheme="minorEastAsia" w:eastAsiaTheme="minorEastAsia" w:hAnsiTheme="minorEastAsia" w:hint="eastAsia"/>
          <w:szCs w:val="21"/>
        </w:rPr>
        <w:t>。工程师未按时进行检查，也未提出延期要求的，视为隐蔽工程检查合格，承包人可自行完成覆盖工作，并作相应记录报送工程师，工程师应签字确认。工程师事后对检查记录有疑问的，可按下列约定重新检查。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承包人未通知工程师到场检查，私自将工程隐蔽部位覆盖的，工程师有权指示承包人钻孔探测或揭开检查，无论工程隐蔽部位质量是否合格，由此增加的费用和（或）延误的工期均由承包人承担。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18" w:name="_Ref11927389"/>
      <w:bookmarkStart w:id="319" w:name="_Ref11927403"/>
      <w:bookmarkStart w:id="320" w:name="_Ref11927398"/>
      <w:bookmarkStart w:id="321" w:name="_Ref11959175"/>
      <w:bookmarkStart w:id="322" w:name="_Toc54862233"/>
      <w:bookmarkStart w:id="323" w:name="_Ref11959158"/>
      <w:bookmarkEnd w:id="310"/>
      <w:r w:rsidRPr="00E362E4">
        <w:rPr>
          <w:rFonts w:asciiTheme="minorEastAsia" w:eastAsiaTheme="minorEastAsia" w:hAnsiTheme="minorEastAsia" w:hint="eastAsia"/>
          <w:b w:val="0"/>
          <w:bCs/>
          <w:sz w:val="21"/>
          <w:szCs w:val="21"/>
        </w:rPr>
        <w:t>6</w:t>
      </w:r>
      <w:r w:rsidRPr="00E362E4">
        <w:rPr>
          <w:rFonts w:asciiTheme="minorEastAsia" w:eastAsiaTheme="minorEastAsia" w:hAnsiTheme="minorEastAsia"/>
          <w:b w:val="0"/>
          <w:bCs/>
          <w:sz w:val="21"/>
          <w:szCs w:val="21"/>
        </w:rPr>
        <w:t xml:space="preserve">.5 </w:t>
      </w:r>
      <w:r w:rsidRPr="00E362E4">
        <w:rPr>
          <w:rFonts w:asciiTheme="minorEastAsia" w:eastAsiaTheme="minorEastAsia" w:hAnsiTheme="minorEastAsia" w:hint="eastAsia"/>
          <w:b w:val="0"/>
          <w:bCs/>
          <w:sz w:val="21"/>
          <w:szCs w:val="21"/>
        </w:rPr>
        <w:t>由承包人试验</w:t>
      </w:r>
      <w:bookmarkEnd w:id="318"/>
      <w:bookmarkEnd w:id="319"/>
      <w:bookmarkEnd w:id="320"/>
      <w:r w:rsidRPr="00E362E4">
        <w:rPr>
          <w:rFonts w:asciiTheme="minorEastAsia" w:eastAsiaTheme="minorEastAsia" w:hAnsiTheme="minorEastAsia" w:hint="eastAsia"/>
          <w:b w:val="0"/>
          <w:bCs/>
          <w:sz w:val="21"/>
          <w:szCs w:val="21"/>
        </w:rPr>
        <w:t>和检验</w:t>
      </w:r>
      <w:bookmarkEnd w:id="321"/>
      <w:bookmarkEnd w:id="322"/>
      <w:bookmarkEnd w:id="323"/>
    </w:p>
    <w:bookmarkEnd w:id="311"/>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.5.1 </w:t>
      </w:r>
      <w:r w:rsidRPr="00E362E4">
        <w:rPr>
          <w:rFonts w:asciiTheme="minorEastAsia" w:eastAsiaTheme="minorEastAsia" w:hAnsiTheme="minorEastAsia" w:hint="eastAsia"/>
          <w:sz w:val="21"/>
        </w:rPr>
        <w:t>试验设备与试验人员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承包人应按专用合同条件约定的试验内容、时间和地点提供试验设备、取样装置、试验场所和试验条件，并向工程师提交相应进场计划表。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承包人配置的试验设备要符合相应试验规程的要求并经过具有资质的检测单位检测，且在正式使用该试验设备前，需要经过工程师与承包人共同</w:t>
      </w:r>
      <w:proofErr w:type="gramStart"/>
      <w:r w:rsidRPr="00E362E4">
        <w:rPr>
          <w:rFonts w:asciiTheme="minorEastAsia" w:eastAsiaTheme="minorEastAsia" w:hAnsiTheme="minorEastAsia" w:hint="eastAsia"/>
          <w:szCs w:val="21"/>
        </w:rPr>
        <w:t>校定</w:t>
      </w:r>
      <w:proofErr w:type="gramEnd"/>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承包人应向工程师提交试验人员的名单及其岗位、资格等证明资料，试验人员必须能够熟练进行相应的检测试验，承包人对试验人员的试验程序和试验结果的正确性负责。</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.5.2 </w:t>
      </w:r>
      <w:r w:rsidRPr="00E362E4">
        <w:rPr>
          <w:rFonts w:asciiTheme="minorEastAsia" w:eastAsiaTheme="minorEastAsia" w:hAnsiTheme="minorEastAsia" w:hint="eastAsia"/>
          <w:sz w:val="21"/>
        </w:rPr>
        <w:t>取样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试验属于自</w:t>
      </w:r>
      <w:proofErr w:type="gramStart"/>
      <w:r w:rsidRPr="00E362E4">
        <w:rPr>
          <w:rFonts w:asciiTheme="minorEastAsia" w:eastAsiaTheme="minorEastAsia" w:hAnsiTheme="minorEastAsia" w:hint="eastAsia"/>
          <w:szCs w:val="21"/>
        </w:rPr>
        <w:t>检性质</w:t>
      </w:r>
      <w:proofErr w:type="gramEnd"/>
      <w:r w:rsidRPr="00E362E4">
        <w:rPr>
          <w:rFonts w:asciiTheme="minorEastAsia" w:eastAsiaTheme="minorEastAsia" w:hAnsiTheme="minorEastAsia" w:hint="eastAsia"/>
          <w:szCs w:val="21"/>
        </w:rPr>
        <w:t>的，承包人可以单独取样。试验属于工程师抽检性质的，可由工程师取样，也可由承包人的试验人员在工程师的监督下取样。</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.5.3 </w:t>
      </w:r>
      <w:r w:rsidRPr="00E362E4">
        <w:rPr>
          <w:rFonts w:asciiTheme="minorEastAsia" w:eastAsiaTheme="minorEastAsia" w:hAnsiTheme="minorEastAsia" w:hint="eastAsia"/>
          <w:sz w:val="21"/>
        </w:rPr>
        <w:t>材料、工程设备和工程的试验和检验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试验属于自</w:t>
      </w:r>
      <w:proofErr w:type="gramStart"/>
      <w:r w:rsidRPr="00E362E4">
        <w:rPr>
          <w:rFonts w:asciiTheme="minorEastAsia" w:eastAsiaTheme="minorEastAsia" w:hAnsiTheme="minorEastAsia" w:hint="eastAsia"/>
          <w:szCs w:val="21"/>
        </w:rPr>
        <w:t>检性质</w:t>
      </w:r>
      <w:proofErr w:type="gramEnd"/>
      <w:r w:rsidRPr="00E362E4">
        <w:rPr>
          <w:rFonts w:asciiTheme="minorEastAsia" w:eastAsiaTheme="minorEastAsia" w:hAnsiTheme="minorEastAsia" w:hint="eastAsia"/>
          <w:szCs w:val="21"/>
        </w:rPr>
        <w:t>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w:t>
      </w:r>
      <w:proofErr w:type="gramStart"/>
      <w:r w:rsidRPr="00E362E4">
        <w:rPr>
          <w:rFonts w:asciiTheme="minorEastAsia" w:eastAsiaTheme="minorEastAsia" w:hAnsiTheme="minorEastAsia" w:hint="eastAsia"/>
          <w:szCs w:val="21"/>
        </w:rPr>
        <w:t>应承认该试验</w:t>
      </w:r>
      <w:proofErr w:type="gramEnd"/>
      <w:r w:rsidRPr="00E362E4">
        <w:rPr>
          <w:rFonts w:asciiTheme="minorEastAsia" w:eastAsiaTheme="minorEastAsia" w:hAnsiTheme="minorEastAsia" w:hint="eastAsia"/>
          <w:szCs w:val="21"/>
        </w:rPr>
        <w:t>结果。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24" w:name="_Toc351203566"/>
      <w:bookmarkStart w:id="325" w:name="_Toc337558786"/>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.5.4 </w:t>
      </w:r>
      <w:r w:rsidRPr="00E362E4">
        <w:rPr>
          <w:rFonts w:asciiTheme="minorEastAsia" w:eastAsiaTheme="minorEastAsia" w:hAnsiTheme="minorEastAsia" w:hint="eastAsia"/>
          <w:sz w:val="21"/>
        </w:rPr>
        <w:t>现场工艺试验</w:t>
      </w:r>
      <w:bookmarkEnd w:id="324"/>
    </w:p>
    <w:bookmarkEnd w:id="325"/>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承包人应按合同约定进行现场工艺试验。对大型的现场工艺试验，发包人认为必要时，承包人应根据发包人提出的工艺试验要求，编制工艺试验措施计划，报送发包人审查。</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26" w:name="_Ref532592787"/>
      <w:bookmarkStart w:id="327" w:name="_Toc54862234"/>
      <w:bookmarkStart w:id="328" w:name="_Ref532592784"/>
      <w:r w:rsidRPr="00E362E4">
        <w:rPr>
          <w:rFonts w:asciiTheme="minorEastAsia" w:eastAsiaTheme="minorEastAsia" w:hAnsiTheme="minorEastAsia" w:hint="eastAsia"/>
          <w:b w:val="0"/>
          <w:bCs/>
          <w:sz w:val="21"/>
          <w:szCs w:val="21"/>
        </w:rPr>
        <w:t>6</w:t>
      </w:r>
      <w:r w:rsidRPr="00E362E4">
        <w:rPr>
          <w:rFonts w:asciiTheme="minorEastAsia" w:eastAsiaTheme="minorEastAsia" w:hAnsiTheme="minorEastAsia"/>
          <w:b w:val="0"/>
          <w:bCs/>
          <w:sz w:val="21"/>
          <w:szCs w:val="21"/>
        </w:rPr>
        <w:t xml:space="preserve">.6 </w:t>
      </w:r>
      <w:r w:rsidRPr="00E362E4">
        <w:rPr>
          <w:rFonts w:asciiTheme="minorEastAsia" w:eastAsiaTheme="minorEastAsia" w:hAnsiTheme="minorEastAsia" w:hint="eastAsia"/>
          <w:b w:val="0"/>
          <w:bCs/>
          <w:sz w:val="21"/>
          <w:szCs w:val="21"/>
        </w:rPr>
        <w:t>缺陷和修补</w:t>
      </w:r>
      <w:bookmarkEnd w:id="326"/>
      <w:bookmarkEnd w:id="327"/>
      <w:bookmarkEnd w:id="32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29" w:name="_Ref16875551"/>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.6.1 </w:t>
      </w:r>
      <w:r w:rsidRPr="00E362E4">
        <w:rPr>
          <w:rFonts w:asciiTheme="minorEastAsia" w:eastAsiaTheme="minorEastAsia" w:hAnsiTheme="minorEastAsia" w:hint="eastAsia"/>
          <w:sz w:val="21"/>
        </w:rPr>
        <w:t>发包人可在颁发接收证书前随时指示承包人：</w:t>
      </w:r>
      <w:bookmarkEnd w:id="32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对不符合合同要求的任何工程设备或材料进行修补，或者将其移出现场并进行更换；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（2） 对不符合合同的其他工作进行修补，或者将其去除并重新实施； </w:t>
      </w:r>
    </w:p>
    <w:p w:rsidR="005E5423" w:rsidRPr="00E362E4" w:rsidRDefault="005E5423" w:rsidP="005E5423">
      <w:pPr>
        <w:spacing w:line="276" w:lineRule="auto"/>
        <w:ind w:firstLine="420"/>
        <w:rPr>
          <w:rFonts w:asciiTheme="minorEastAsia" w:eastAsiaTheme="minorEastAsia" w:hAnsiTheme="minorEastAsia"/>
          <w:szCs w:val="21"/>
        </w:rPr>
      </w:pPr>
      <w:bookmarkStart w:id="330" w:name="_Ref4708991"/>
      <w:r w:rsidRPr="00E362E4">
        <w:rPr>
          <w:rFonts w:asciiTheme="minorEastAsia" w:eastAsiaTheme="minorEastAsia" w:hAnsiTheme="minorEastAsia" w:hint="eastAsia"/>
          <w:szCs w:val="21"/>
        </w:rPr>
        <w:t>（3） 实施因意外、不可预见的事件或其他原因引起的、为工程的安全迫切需要的任何修补工作。</w:t>
      </w:r>
      <w:bookmarkEnd w:id="33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31" w:name="_Ref11956964"/>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.6.2 </w:t>
      </w:r>
      <w:r w:rsidRPr="00E362E4">
        <w:rPr>
          <w:rFonts w:asciiTheme="minorEastAsia" w:eastAsiaTheme="minorEastAsia" w:hAnsiTheme="minorEastAsia" w:hint="eastAsia"/>
          <w:sz w:val="21"/>
        </w:rPr>
        <w:t>承包人应遵守第</w:t>
      </w:r>
      <w:r w:rsidRPr="00E362E4">
        <w:rPr>
          <w:rFonts w:asciiTheme="minorEastAsia" w:eastAsiaTheme="minorEastAsia" w:hAnsiTheme="minorEastAsia"/>
          <w:sz w:val="21"/>
        </w:rPr>
        <w:t>6.6.1项下</w:t>
      </w:r>
      <w:r w:rsidRPr="00E362E4">
        <w:rPr>
          <w:rFonts w:asciiTheme="minorEastAsia" w:eastAsiaTheme="minorEastAsia" w:hAnsiTheme="minorEastAsia" w:hint="eastAsia"/>
          <w:sz w:val="21"/>
        </w:rPr>
        <w:t>指示，并在合理可行的情况下，根据上述指示中规定的时间完成修补工作。除因下列原因引起的第</w:t>
      </w:r>
      <w:r w:rsidRPr="00E362E4">
        <w:rPr>
          <w:rFonts w:asciiTheme="minorEastAsia" w:eastAsiaTheme="minorEastAsia" w:hAnsiTheme="minorEastAsia"/>
          <w:sz w:val="21"/>
        </w:rPr>
        <w:t>6.6.1</w:t>
      </w:r>
      <w:r w:rsidRPr="00E362E4">
        <w:rPr>
          <w:rFonts w:asciiTheme="minorEastAsia" w:eastAsiaTheme="minorEastAsia" w:hAnsiTheme="minorEastAsia" w:hint="eastAsia"/>
          <w:sz w:val="21"/>
        </w:rPr>
        <w:t>项第（3）目下的情形外，承包人应承担所有修补工作的费用：</w:t>
      </w:r>
      <w:bookmarkEnd w:id="33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因发包人或其人员的任何行为导致的情形，且在此情况下发包人应承担因此引起的工期延误和承包人费用损失，并向承包人支付合理的利润。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第</w:t>
      </w:r>
      <w:r w:rsidRPr="00E362E4">
        <w:rPr>
          <w:rFonts w:asciiTheme="minorEastAsia" w:eastAsiaTheme="minorEastAsia" w:hAnsiTheme="minorEastAsia"/>
          <w:szCs w:val="21"/>
        </w:rPr>
        <w:t>17.4</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不可抗力后果</w:t>
      </w:r>
      <w:r w:rsidRPr="00E362E4">
        <w:rPr>
          <w:rFonts w:asciiTheme="minorEastAsia" w:eastAsiaTheme="minorEastAsia" w:hAnsiTheme="minorEastAsia" w:hint="eastAsia"/>
          <w:szCs w:val="21"/>
        </w:rPr>
        <w:t>的</w:t>
      </w:r>
      <w:r w:rsidRPr="00E362E4">
        <w:rPr>
          <w:rFonts w:asciiTheme="minorEastAsia" w:eastAsiaTheme="minorEastAsia" w:hAnsiTheme="minorEastAsia"/>
          <w:szCs w:val="21"/>
        </w:rPr>
        <w:t>承担</w:t>
      </w:r>
      <w:r w:rsidRPr="00E362E4">
        <w:rPr>
          <w:rFonts w:asciiTheme="minorEastAsia" w:eastAsiaTheme="minorEastAsia" w:hAnsiTheme="minorEastAsia" w:hint="eastAsia"/>
          <w:szCs w:val="21"/>
        </w:rPr>
        <w:t>]中适用的不可抗力事件的情形。</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6</w:t>
      </w:r>
      <w:r w:rsidRPr="00E362E4">
        <w:rPr>
          <w:rFonts w:asciiTheme="minorEastAsia" w:eastAsiaTheme="minorEastAsia" w:hAnsiTheme="minorEastAsia"/>
          <w:sz w:val="21"/>
        </w:rPr>
        <w:t xml:space="preserve">.6.3 </w:t>
      </w:r>
      <w:r w:rsidRPr="00E362E4">
        <w:rPr>
          <w:rFonts w:asciiTheme="minorEastAsia" w:eastAsiaTheme="minorEastAsia" w:hAnsiTheme="minorEastAsia" w:hint="eastAsia"/>
          <w:sz w:val="21"/>
        </w:rPr>
        <w:t>如果承包人未能遵守发包人的指示，发包人可以自行决定请第三方完成上述修补工作，并有权要求承包人支付因未履行指示而产生的所有费用，但承包人根据第</w:t>
      </w:r>
      <w:r w:rsidRPr="00E362E4">
        <w:rPr>
          <w:rFonts w:asciiTheme="minorEastAsia" w:eastAsiaTheme="minorEastAsia" w:hAnsiTheme="minorEastAsia"/>
          <w:sz w:val="21"/>
        </w:rPr>
        <w:t>6.6.2</w:t>
      </w:r>
      <w:r w:rsidRPr="00E362E4">
        <w:rPr>
          <w:rFonts w:asciiTheme="minorEastAsia" w:eastAsiaTheme="minorEastAsia" w:hAnsiTheme="minorEastAsia" w:hint="eastAsia"/>
          <w:sz w:val="21"/>
        </w:rPr>
        <w:t>项有权就修补工</w:t>
      </w:r>
      <w:proofErr w:type="gramStart"/>
      <w:r w:rsidRPr="00E362E4">
        <w:rPr>
          <w:rFonts w:asciiTheme="minorEastAsia" w:eastAsiaTheme="minorEastAsia" w:hAnsiTheme="minorEastAsia" w:hint="eastAsia"/>
          <w:sz w:val="21"/>
        </w:rPr>
        <w:t>作获得</w:t>
      </w:r>
      <w:proofErr w:type="gramEnd"/>
      <w:r w:rsidRPr="00E362E4">
        <w:rPr>
          <w:rFonts w:asciiTheme="minorEastAsia" w:eastAsiaTheme="minorEastAsia" w:hAnsiTheme="minorEastAsia" w:hint="eastAsia"/>
          <w:sz w:val="21"/>
        </w:rPr>
        <w:t>支付的情况除外。</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332" w:name="_Toc54862235"/>
      <w:bookmarkStart w:id="333" w:name="_Ref531954214"/>
      <w:r w:rsidRPr="00E362E4">
        <w:rPr>
          <w:rFonts w:asciiTheme="minorEastAsia" w:eastAsiaTheme="minorEastAsia" w:hAnsiTheme="minorEastAsia" w:hint="eastAsia"/>
          <w:b w:val="0"/>
          <w:bCs w:val="0"/>
          <w:szCs w:val="21"/>
        </w:rPr>
        <w:t>第7条 施工</w:t>
      </w:r>
      <w:bookmarkEnd w:id="332"/>
      <w:bookmarkEnd w:id="333"/>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34" w:name="_Toc54862236"/>
      <w:bookmarkStart w:id="335" w:name="_Ref531954276"/>
      <w:bookmarkStart w:id="336" w:name="_Ref531954272"/>
      <w:bookmarkStart w:id="337" w:name="_Ref531954246"/>
      <w:bookmarkStart w:id="338" w:name="_Ref531954260"/>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交通运输</w:t>
      </w:r>
      <w:bookmarkEnd w:id="334"/>
      <w:bookmarkEnd w:id="335"/>
      <w:bookmarkEnd w:id="336"/>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39" w:name="_Ref4422645"/>
      <w:r w:rsidRPr="00E362E4">
        <w:rPr>
          <w:rFonts w:asciiTheme="minorEastAsia" w:eastAsiaTheme="minorEastAsia" w:hAnsiTheme="minorEastAsia" w:hint="eastAsia"/>
          <w:sz w:val="21"/>
        </w:rPr>
        <w:lastRenderedPageBreak/>
        <w:t>7</w:t>
      </w:r>
      <w:r w:rsidRPr="00E362E4">
        <w:rPr>
          <w:rFonts w:asciiTheme="minorEastAsia" w:eastAsiaTheme="minorEastAsia" w:hAnsiTheme="minorEastAsia"/>
          <w:sz w:val="21"/>
        </w:rPr>
        <w:t xml:space="preserve">.1.1 </w:t>
      </w:r>
      <w:r w:rsidRPr="00E362E4">
        <w:rPr>
          <w:rFonts w:asciiTheme="minorEastAsia" w:eastAsiaTheme="minorEastAsia" w:hAnsiTheme="minorEastAsia" w:hint="eastAsia"/>
          <w:sz w:val="21"/>
        </w:rPr>
        <w:t>出入现场的权利</w:t>
      </w:r>
      <w:bookmarkEnd w:id="33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w:t>
      </w:r>
      <w:proofErr w:type="gramStart"/>
      <w:r w:rsidRPr="00E362E4">
        <w:rPr>
          <w:rFonts w:asciiTheme="minorEastAsia" w:eastAsiaTheme="minorEastAsia" w:hAnsiTheme="minorEastAsia" w:hint="eastAsia"/>
          <w:szCs w:val="21"/>
        </w:rPr>
        <w:t>修建场</w:t>
      </w:r>
      <w:proofErr w:type="gramEnd"/>
      <w:r w:rsidRPr="00E362E4">
        <w:rPr>
          <w:rFonts w:asciiTheme="minorEastAsia" w:eastAsiaTheme="minorEastAsia" w:hAnsiTheme="minorEastAsia" w:hint="eastAsia"/>
          <w:szCs w:val="21"/>
        </w:rPr>
        <w:t>内外道路、桥梁以及其他基础设施的手续。</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40" w:name="_Ref18957045"/>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.1.2 </w:t>
      </w:r>
      <w:r w:rsidRPr="00E362E4">
        <w:rPr>
          <w:rFonts w:asciiTheme="minorEastAsia" w:eastAsiaTheme="minorEastAsia" w:hAnsiTheme="minorEastAsia" w:hint="eastAsia"/>
          <w:sz w:val="21"/>
        </w:rPr>
        <w:t>场外交通</w:t>
      </w:r>
      <w:bookmarkEnd w:id="34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41" w:name="_Ref4622358"/>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.1.3 </w:t>
      </w:r>
      <w:r w:rsidRPr="00E362E4">
        <w:rPr>
          <w:rFonts w:asciiTheme="minorEastAsia" w:eastAsiaTheme="minorEastAsia" w:hAnsiTheme="minorEastAsia" w:hint="eastAsia"/>
          <w:sz w:val="21"/>
        </w:rPr>
        <w:t>场内交通</w:t>
      </w:r>
      <w:bookmarkEnd w:id="34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42" w:name="_Ref4622376"/>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.1.4 </w:t>
      </w:r>
      <w:r w:rsidRPr="00E362E4">
        <w:rPr>
          <w:rFonts w:asciiTheme="minorEastAsia" w:eastAsiaTheme="minorEastAsia" w:hAnsiTheme="minorEastAsia" w:hint="eastAsia"/>
          <w:sz w:val="21"/>
        </w:rPr>
        <w:t>超大件和超重件的运输</w:t>
      </w:r>
      <w:bookmarkEnd w:id="34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.1.5 </w:t>
      </w:r>
      <w:r w:rsidRPr="00E362E4">
        <w:rPr>
          <w:rFonts w:asciiTheme="minorEastAsia" w:eastAsiaTheme="minorEastAsia" w:hAnsiTheme="minorEastAsia" w:hint="eastAsia"/>
          <w:sz w:val="21"/>
        </w:rPr>
        <w:t>道路和桥梁的损坏责任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因承包人运输造成施工现场内外公共道路和桥梁损坏的，由承包人承担修复损坏的全部费用和可能引起的赔偿。</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.1.6 </w:t>
      </w:r>
      <w:r w:rsidRPr="00E362E4">
        <w:rPr>
          <w:rFonts w:asciiTheme="minorEastAsia" w:eastAsiaTheme="minorEastAsia" w:hAnsiTheme="minorEastAsia" w:hint="eastAsia"/>
          <w:sz w:val="21"/>
        </w:rPr>
        <w:t>水路和航空运输</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本条上述各款的内容适用于水路运输和航空运输，其中“道路”一词的涵义包括河道、航线、船闸、机场、码头、堤防以及水路或航空运输中其他相似结构物；“车辆”一词的涵义包括船舶和飞机等。</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43" w:name="_Ref11919459"/>
      <w:bookmarkStart w:id="344" w:name="_Ref11919294"/>
      <w:bookmarkStart w:id="345" w:name="_Toc54862237"/>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施工设备和临时设施</w:t>
      </w:r>
      <w:bookmarkEnd w:id="337"/>
      <w:bookmarkEnd w:id="338"/>
      <w:bookmarkEnd w:id="343"/>
      <w:bookmarkEnd w:id="344"/>
      <w:bookmarkEnd w:id="345"/>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46" w:name="_Ref18990767"/>
      <w:bookmarkStart w:id="347" w:name="_Ref509043186"/>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.2.1 </w:t>
      </w:r>
      <w:r w:rsidRPr="00E362E4">
        <w:rPr>
          <w:rFonts w:asciiTheme="minorEastAsia" w:eastAsiaTheme="minorEastAsia" w:hAnsiTheme="minorEastAsia" w:hint="eastAsia"/>
          <w:sz w:val="21"/>
        </w:rPr>
        <w:t>承包人提供的施工设备和临时设施</w:t>
      </w:r>
      <w:bookmarkEnd w:id="34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除专用合同条件另有约定外，承包人应自行承担修建临时设施的费用，需要临时占地的，应由发包人办理申请手续并承担相应费用。承包人应在专用合同条件</w:t>
      </w:r>
      <w:r w:rsidRPr="00E362E4">
        <w:rPr>
          <w:rFonts w:asciiTheme="minorEastAsia" w:eastAsiaTheme="minorEastAsia" w:hAnsiTheme="minorEastAsia"/>
          <w:szCs w:val="21"/>
        </w:rPr>
        <w:t>7.2</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约定的时间内向发包人提交临时占地资料，因承包人未能按时提交资料，导致工期延误的，由此增加的费用和（或）竣工日期延误，由承包人负责。</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48" w:name="_Ref18990784"/>
      <w:bookmarkEnd w:id="347"/>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.2.2 </w:t>
      </w:r>
      <w:r w:rsidRPr="00E362E4">
        <w:rPr>
          <w:rFonts w:asciiTheme="minorEastAsia" w:eastAsiaTheme="minorEastAsia" w:hAnsiTheme="minorEastAsia" w:hint="eastAsia"/>
          <w:sz w:val="21"/>
        </w:rPr>
        <w:t>发包人提供的施工设备和临时设施</w:t>
      </w:r>
      <w:bookmarkEnd w:id="34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发包人提供的施工设备或临时设施在专用合同条件中约定。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.2.3 </w:t>
      </w:r>
      <w:r w:rsidRPr="00E362E4">
        <w:rPr>
          <w:rFonts w:asciiTheme="minorEastAsia" w:eastAsiaTheme="minorEastAsia" w:hAnsiTheme="minorEastAsia" w:hint="eastAsia"/>
          <w:sz w:val="21"/>
        </w:rPr>
        <w:t>要求承包人增加或更换施工设备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承包人使用的施工设备不能满足项目进度计划和（或）质量要求时，工程师有权要求承包人增加或更换施工设备，承包人应及时增加或更换，由此增加的费用和（或）延误的工期由承包人承担。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.2.4 </w:t>
      </w:r>
      <w:r w:rsidRPr="00E362E4">
        <w:rPr>
          <w:rFonts w:asciiTheme="minorEastAsia" w:eastAsiaTheme="minorEastAsia" w:hAnsiTheme="minorEastAsia" w:hint="eastAsia"/>
          <w:sz w:val="21"/>
        </w:rPr>
        <w:t>施工设备和临时设施专用于合同工程</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49" w:name="_Toc54862238"/>
      <w:bookmarkStart w:id="350" w:name="_Ref11874352"/>
      <w:r w:rsidRPr="00E362E4">
        <w:rPr>
          <w:rFonts w:asciiTheme="minorEastAsia" w:eastAsiaTheme="minorEastAsia" w:hAnsiTheme="minorEastAsia" w:hint="eastAsia"/>
          <w:b w:val="0"/>
          <w:bCs/>
          <w:sz w:val="21"/>
          <w:szCs w:val="21"/>
        </w:rPr>
        <w:lastRenderedPageBreak/>
        <w:t>7</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现场合作</w:t>
      </w:r>
      <w:bookmarkEnd w:id="349"/>
      <w:bookmarkEnd w:id="35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承包人应按合同约定或发包人的指示，与发包人人员、发包人的其他承包人等人员就在现场或附近实施与工程有关的各项工作进行合作并提供适当条件，包括使用承包人设备、临时工程或进入现场等。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承包人应对其在现场的施工活动负责，并应尽合理努力按合同约定或发包人的指示，协调自身与发包人人员、发包人的其他承包人等人员的活动。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51" w:name="_Ref531954285"/>
      <w:bookmarkStart w:id="352" w:name="_Ref531954287"/>
      <w:bookmarkStart w:id="353" w:name="_Toc54862239"/>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测量放线</w:t>
      </w:r>
      <w:bookmarkEnd w:id="351"/>
      <w:bookmarkEnd w:id="352"/>
      <w:bookmarkEnd w:id="35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除专用合同条件另有约定外，承包人应根据国家测绘基准、测绘系统和工程测量技术规范，按基准点（线）以及合同工程精度要求，测设施工控制网，并在专用合同条件约定的期限内，将施工控制网资料报送工程师。</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.4.3 </w:t>
      </w:r>
      <w:r w:rsidRPr="00E362E4">
        <w:rPr>
          <w:rFonts w:asciiTheme="minorEastAsia" w:eastAsiaTheme="minorEastAsia" w:hAnsiTheme="minorEastAsia" w:hint="eastAsia"/>
          <w:sz w:val="21"/>
        </w:rPr>
        <w:t>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54" w:name="_Toc54862240"/>
      <w:bookmarkStart w:id="355" w:name="_Ref4770992"/>
      <w:bookmarkStart w:id="356" w:name="_Ref531954323"/>
      <w:bookmarkStart w:id="357" w:name="_Ref531954329"/>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.5 </w:t>
      </w:r>
      <w:r w:rsidRPr="00E362E4">
        <w:rPr>
          <w:rFonts w:asciiTheme="minorEastAsia" w:eastAsiaTheme="minorEastAsia" w:hAnsiTheme="minorEastAsia" w:hint="eastAsia"/>
          <w:b w:val="0"/>
          <w:bCs/>
          <w:sz w:val="21"/>
          <w:szCs w:val="21"/>
        </w:rPr>
        <w:t>现场劳动用工</w:t>
      </w:r>
      <w:bookmarkEnd w:id="35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sz w:val="21"/>
        </w:rPr>
        <w:t>7.5.1 承包人及其分包人招用建筑工人的，</w:t>
      </w:r>
      <w:r w:rsidRPr="00E362E4">
        <w:rPr>
          <w:rFonts w:asciiTheme="minorEastAsia" w:eastAsiaTheme="minorEastAsia" w:hAnsiTheme="minorEastAsia" w:hint="eastAsia"/>
          <w:sz w:val="21"/>
        </w:rPr>
        <w:t>应当依法与所招用的建筑工人订立</w:t>
      </w:r>
      <w:r w:rsidRPr="00E362E4">
        <w:rPr>
          <w:rFonts w:asciiTheme="minorEastAsia" w:eastAsiaTheme="minorEastAsia" w:hAnsiTheme="minorEastAsia"/>
          <w:sz w:val="21"/>
        </w:rPr>
        <w:t>劳动合同，实行建筑工人劳动用工实名制管理，</w:t>
      </w:r>
      <w:r w:rsidRPr="00E362E4">
        <w:rPr>
          <w:rFonts w:asciiTheme="minorEastAsia" w:eastAsiaTheme="minorEastAsia" w:hAnsiTheme="minorEastAsia" w:hint="eastAsia"/>
          <w:sz w:val="21"/>
        </w:rPr>
        <w:t>承包人</w:t>
      </w:r>
      <w:r w:rsidRPr="00E362E4">
        <w:rPr>
          <w:rFonts w:asciiTheme="minorEastAsia" w:eastAsiaTheme="minorEastAsia" w:hAnsiTheme="minorEastAsia"/>
          <w:sz w:val="21"/>
        </w:rPr>
        <w:t>应当按照有关规定开设建筑工人工资专用账户、存储工资保证金，专项用于支付和保障该工程建设项目建筑工人工资。</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sz w:val="21"/>
        </w:rPr>
        <w:t>7.5.2 承包人应当在工程项目部配备劳资专管员，对分包单位劳动用工及工资发放实施监督管理。</w:t>
      </w:r>
      <w:r w:rsidRPr="00E362E4">
        <w:rPr>
          <w:rFonts w:asciiTheme="minorEastAsia" w:eastAsiaTheme="minorEastAsia" w:hAnsiTheme="minorEastAsia" w:hint="eastAsia"/>
          <w:sz w:val="21"/>
        </w:rPr>
        <w:t>承包人拖欠建筑工人工资的</w:t>
      </w:r>
      <w:r w:rsidRPr="00E362E4">
        <w:rPr>
          <w:rFonts w:asciiTheme="minorEastAsia" w:eastAsiaTheme="minorEastAsia" w:hAnsiTheme="minorEastAsia"/>
          <w:sz w:val="21"/>
        </w:rPr>
        <w:t>,应当依法予以清偿。分包人拖欠建筑工人工资的,由承包人先行清偿,再依法进行追偿。</w:t>
      </w:r>
      <w:r w:rsidRPr="00E362E4">
        <w:rPr>
          <w:rFonts w:asciiTheme="minorEastAsia" w:eastAsiaTheme="minorEastAsia" w:hAnsiTheme="minorEastAsia" w:hint="eastAsia"/>
          <w:sz w:val="21"/>
        </w:rPr>
        <w:t>因发包人未按照合同约定及时拨付工程</w:t>
      </w:r>
      <w:proofErr w:type="gramStart"/>
      <w:r w:rsidRPr="00E362E4">
        <w:rPr>
          <w:rFonts w:asciiTheme="minorEastAsia" w:eastAsiaTheme="minorEastAsia" w:hAnsiTheme="minorEastAsia" w:hint="eastAsia"/>
          <w:sz w:val="21"/>
        </w:rPr>
        <w:t>款导致</w:t>
      </w:r>
      <w:proofErr w:type="gramEnd"/>
      <w:r w:rsidRPr="00E362E4">
        <w:rPr>
          <w:rFonts w:asciiTheme="minorEastAsia" w:eastAsiaTheme="minorEastAsia" w:hAnsiTheme="minorEastAsia" w:hint="eastAsia"/>
          <w:sz w:val="21"/>
        </w:rPr>
        <w:t>建筑工人工资拖欠的，发包人应当以未结清的工程款为限先行垫付被拖欠的建筑工人工资。合同当事人可在专用合同条件中约定具体的清偿事宜和违约责任。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7.5.3 承包人应当按照相关法律法规的要求，进行劳动用工管理和建筑工人工资支付。</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58" w:name="_Ref41554059"/>
      <w:bookmarkStart w:id="359" w:name="_Toc54862241"/>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.6 </w:t>
      </w:r>
      <w:r w:rsidRPr="00E362E4">
        <w:rPr>
          <w:rFonts w:asciiTheme="minorEastAsia" w:eastAsiaTheme="minorEastAsia" w:hAnsiTheme="minorEastAsia" w:hint="eastAsia"/>
          <w:b w:val="0"/>
          <w:bCs/>
          <w:sz w:val="21"/>
          <w:szCs w:val="21"/>
        </w:rPr>
        <w:t>安全文明施工</w:t>
      </w:r>
      <w:bookmarkEnd w:id="355"/>
      <w:bookmarkEnd w:id="356"/>
      <w:bookmarkEnd w:id="357"/>
      <w:bookmarkEnd w:id="358"/>
      <w:bookmarkEnd w:id="35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60" w:name="_Ref18990822"/>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.6.1 </w:t>
      </w:r>
      <w:r w:rsidRPr="00E362E4">
        <w:rPr>
          <w:rFonts w:asciiTheme="minorEastAsia" w:eastAsiaTheme="minorEastAsia" w:hAnsiTheme="minorEastAsia" w:hint="eastAsia"/>
          <w:sz w:val="21"/>
        </w:rPr>
        <w:t>安全生产要求</w:t>
      </w:r>
      <w:bookmarkEnd w:id="36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因安全生产需要暂停施工的，按照第</w:t>
      </w:r>
      <w:r w:rsidRPr="00E362E4">
        <w:rPr>
          <w:rFonts w:asciiTheme="minorEastAsia" w:eastAsiaTheme="minorEastAsia" w:hAnsiTheme="minorEastAsia"/>
          <w:szCs w:val="21"/>
        </w:rPr>
        <w:t>8.9</w:t>
      </w:r>
      <w:r w:rsidRPr="00E362E4">
        <w:rPr>
          <w:rFonts w:asciiTheme="minorEastAsia" w:eastAsiaTheme="minorEastAsia" w:hAnsiTheme="minorEastAsia" w:hint="eastAsia"/>
          <w:szCs w:val="21"/>
        </w:rPr>
        <w:t>款[暂停工作]的约定执行。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.6.2 </w:t>
      </w:r>
      <w:r w:rsidRPr="00E362E4">
        <w:rPr>
          <w:rFonts w:asciiTheme="minorEastAsia" w:eastAsiaTheme="minorEastAsia" w:hAnsiTheme="minorEastAsia" w:hint="eastAsia"/>
          <w:sz w:val="21"/>
        </w:rPr>
        <w:t>安全生产保证措施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61" w:name="_Ref18990840"/>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.6.3 </w:t>
      </w:r>
      <w:r w:rsidRPr="00E362E4">
        <w:rPr>
          <w:rFonts w:asciiTheme="minorEastAsia" w:eastAsiaTheme="minorEastAsia" w:hAnsiTheme="minorEastAsia" w:hint="eastAsia"/>
          <w:sz w:val="21"/>
        </w:rPr>
        <w:t>文明施工</w:t>
      </w:r>
      <w:bookmarkEnd w:id="36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承包人在工程施工期间，应当采取措施保持施工现场平整，物料堆放整齐。工程所在地有关政府行政管理部门有特殊要求的，按照其要求执行。合同当事人对文明施工有其他要求的，可以在专用合同条件中明确。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.6.4 </w:t>
      </w:r>
      <w:r w:rsidRPr="00E362E4">
        <w:rPr>
          <w:rFonts w:asciiTheme="minorEastAsia" w:eastAsiaTheme="minorEastAsia" w:hAnsiTheme="minorEastAsia" w:hint="eastAsia"/>
          <w:sz w:val="21"/>
        </w:rPr>
        <w:t>事故处理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工程实施过程中发生事故的，承包人应立即通知工程师。发包人和承包人应立即组织人员和设备进行紧急抢救和抢修，减少人员伤亡和财产损失，防止事故扩大，并保护事故现场。需要移动现场物品时，应</w:t>
      </w:r>
      <w:proofErr w:type="gramStart"/>
      <w:r w:rsidRPr="00E362E4">
        <w:rPr>
          <w:rFonts w:asciiTheme="minorEastAsia" w:eastAsiaTheme="minorEastAsia" w:hAnsiTheme="minorEastAsia" w:hint="eastAsia"/>
          <w:szCs w:val="21"/>
        </w:rPr>
        <w:t>作出</w:t>
      </w:r>
      <w:proofErr w:type="gramEnd"/>
      <w:r w:rsidRPr="00E362E4">
        <w:rPr>
          <w:rFonts w:asciiTheme="minorEastAsia" w:eastAsiaTheme="minorEastAsia" w:hAnsiTheme="minorEastAsia" w:hint="eastAsia"/>
          <w:szCs w:val="21"/>
        </w:rPr>
        <w:t>标记和书面记录，妥善保管有关证据。发包人和承包人应按国家有关规定，及时如实地向有关部门报告事故发生的情况，以及正在采取的紧急措施等。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在工程实施期间或缺陷责任期内发生危及工程安全的事件，工程师通知承包人进行抢救和抢修，承包人声明无能力或不愿立即执行的，发包人有权雇佣其他人员进行抢救和抢修。此类抢救和</w:t>
      </w:r>
      <w:proofErr w:type="gramStart"/>
      <w:r w:rsidRPr="00E362E4">
        <w:rPr>
          <w:rFonts w:asciiTheme="minorEastAsia" w:eastAsiaTheme="minorEastAsia" w:hAnsiTheme="minorEastAsia" w:hint="eastAsia"/>
          <w:szCs w:val="21"/>
        </w:rPr>
        <w:t>抢修按</w:t>
      </w:r>
      <w:proofErr w:type="gramEnd"/>
      <w:r w:rsidRPr="00E362E4">
        <w:rPr>
          <w:rFonts w:asciiTheme="minorEastAsia" w:eastAsiaTheme="minorEastAsia" w:hAnsiTheme="minorEastAsia" w:hint="eastAsia"/>
          <w:szCs w:val="21"/>
        </w:rPr>
        <w:t>合同约定属于承包人义务的，由此增加的费用和（或）延误的工期由承包人承担。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.6.5 </w:t>
      </w:r>
      <w:r w:rsidRPr="00E362E4">
        <w:rPr>
          <w:rFonts w:asciiTheme="minorEastAsia" w:eastAsiaTheme="minorEastAsia" w:hAnsiTheme="minorEastAsia" w:hint="eastAsia"/>
          <w:sz w:val="21"/>
        </w:rPr>
        <w:t>安全生产责任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发包人应负责赔偿以下各种情况造成的损失：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工程或工程的任何部分对土地的占用所造成的第三者财产损失；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由于发包人原因在施工现场及其毗邻地带、履行合同工作中造成的第三者人身伤亡和财产损失；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由于发包人原因对发包人自身、承包人、工程师造成的人身伤害和财产损失。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承包人应负责赔偿由于承包人原因在施工现场及其毗邻地带、履行合同工作中造成的第三者人身伤亡和财产损失。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如果上述损失是由于发包人和承包人共同原因导致的，则双方应根据过错情况按比例承担。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62" w:name="_Toc54862242"/>
      <w:bookmarkStart w:id="363" w:name="_Ref41554069"/>
      <w:bookmarkStart w:id="364" w:name="_Ref11874562"/>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.7 </w:t>
      </w:r>
      <w:r w:rsidRPr="00E362E4">
        <w:rPr>
          <w:rFonts w:asciiTheme="minorEastAsia" w:eastAsiaTheme="minorEastAsia" w:hAnsiTheme="minorEastAsia" w:hint="eastAsia"/>
          <w:b w:val="0"/>
          <w:bCs/>
          <w:sz w:val="21"/>
          <w:szCs w:val="21"/>
        </w:rPr>
        <w:t>职业健康</w:t>
      </w:r>
      <w:bookmarkEnd w:id="362"/>
      <w:bookmarkEnd w:id="363"/>
      <w:bookmarkEnd w:id="36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承包人应遵守适用的职业健康的法律和合同约定（包括对雇用、职业健康、安全、福利等方面的规定），负责现场实施过程中其人员的职业健康和保护，包括：</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承包人应依法为承包人</w:t>
      </w:r>
      <w:bookmarkStart w:id="365" w:name="_Hlk46339538"/>
      <w:r w:rsidRPr="00E362E4">
        <w:rPr>
          <w:rFonts w:asciiTheme="minorEastAsia" w:eastAsiaTheme="minorEastAsia" w:hAnsiTheme="minorEastAsia" w:hint="eastAsia"/>
          <w:szCs w:val="21"/>
        </w:rPr>
        <w:t>员工及承包人聘用的第三方人员</w:t>
      </w:r>
      <w:bookmarkEnd w:id="365"/>
      <w:r w:rsidRPr="00E362E4">
        <w:rPr>
          <w:rFonts w:asciiTheme="minorEastAsia" w:eastAsiaTheme="minorEastAsia" w:hAnsiTheme="minorEastAsia" w:hint="eastAsia"/>
          <w:szCs w:val="21"/>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w:t>
      </w:r>
      <w:r w:rsidRPr="00E362E4">
        <w:rPr>
          <w:rFonts w:asciiTheme="minorEastAsia" w:eastAsiaTheme="minorEastAsia" w:hAnsiTheme="minorEastAsia" w:hint="eastAsia"/>
          <w:szCs w:val="21"/>
        </w:rPr>
        <w:lastRenderedPageBreak/>
        <w:t>保护措施。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66" w:name="_Ref11874570"/>
      <w:bookmarkStart w:id="367" w:name="_Toc54862243"/>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.8 </w:t>
      </w:r>
      <w:r w:rsidRPr="00E362E4">
        <w:rPr>
          <w:rFonts w:asciiTheme="minorEastAsia" w:eastAsiaTheme="minorEastAsia" w:hAnsiTheme="minorEastAsia" w:hint="eastAsia"/>
          <w:b w:val="0"/>
          <w:bCs/>
          <w:sz w:val="21"/>
          <w:szCs w:val="21"/>
        </w:rPr>
        <w:t>环境保护</w:t>
      </w:r>
      <w:bookmarkEnd w:id="366"/>
      <w:bookmarkEnd w:id="367"/>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.8.1 </w:t>
      </w:r>
      <w:r w:rsidRPr="00E362E4">
        <w:rPr>
          <w:rFonts w:asciiTheme="minorEastAsia" w:eastAsiaTheme="minorEastAsia" w:hAnsiTheme="minorEastAsia" w:hint="eastAsia"/>
          <w:sz w:val="21"/>
        </w:rPr>
        <w:t>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w:t>
      </w:r>
      <w:proofErr w:type="gramStart"/>
      <w:r w:rsidRPr="00E362E4">
        <w:rPr>
          <w:rFonts w:asciiTheme="minorEastAsia" w:eastAsiaTheme="minorEastAsia" w:hAnsiTheme="minorEastAsia" w:hint="eastAsia"/>
          <w:sz w:val="21"/>
        </w:rPr>
        <w:t>作出</w:t>
      </w:r>
      <w:proofErr w:type="gramEnd"/>
      <w:r w:rsidRPr="00E362E4">
        <w:rPr>
          <w:rFonts w:asciiTheme="minorEastAsia" w:eastAsiaTheme="minorEastAsia" w:hAnsiTheme="minorEastAsia" w:hint="eastAsia"/>
          <w:sz w:val="21"/>
        </w:rPr>
        <w:t>指示的，所造成的损害、损失、赔偿等费用增加，和（或）竣工日期延误，由发包人负责。</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.8.2 </w:t>
      </w:r>
      <w:r w:rsidRPr="00E362E4">
        <w:rPr>
          <w:rFonts w:asciiTheme="minorEastAsia" w:eastAsiaTheme="minorEastAsia" w:hAnsiTheme="minorEastAsia" w:hint="eastAsia"/>
          <w:sz w:val="21"/>
        </w:rPr>
        <w:t>承包人应采取措施，并负责控制和（或）处理现场的粉尘、废气、废水、固体废物和噪声对环境的污染和危害。因此发生的伤害、赔偿、罚款等费用增加，和（或）竣工日期延误，由承包人负责。</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.8.3 </w:t>
      </w:r>
      <w:r w:rsidRPr="00E362E4">
        <w:rPr>
          <w:rFonts w:asciiTheme="minorEastAsia" w:eastAsiaTheme="minorEastAsia" w:hAnsiTheme="minorEastAsia" w:hint="eastAsia"/>
          <w:sz w:val="21"/>
        </w:rPr>
        <w:t>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68" w:name="_Toc54862244"/>
      <w:bookmarkStart w:id="369" w:name="_Ref531954340"/>
      <w:bookmarkStart w:id="370" w:name="_Ref531954344"/>
      <w:bookmarkStart w:id="371" w:name="_Ref4771116"/>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.9 </w:t>
      </w:r>
      <w:r w:rsidRPr="00E362E4">
        <w:rPr>
          <w:rFonts w:asciiTheme="minorEastAsia" w:eastAsiaTheme="minorEastAsia" w:hAnsiTheme="minorEastAsia" w:hint="eastAsia"/>
          <w:b w:val="0"/>
          <w:bCs/>
          <w:sz w:val="21"/>
          <w:szCs w:val="21"/>
        </w:rPr>
        <w:t>临时性公用设施</w:t>
      </w:r>
      <w:bookmarkEnd w:id="368"/>
      <w:bookmarkEnd w:id="369"/>
      <w:bookmarkEnd w:id="370"/>
      <w:r w:rsidRPr="00E362E4">
        <w:rPr>
          <w:rFonts w:asciiTheme="minorEastAsia" w:eastAsiaTheme="minorEastAsia" w:hAnsiTheme="minorEastAsia" w:hint="eastAsia"/>
          <w:b w:val="0"/>
          <w:bCs/>
          <w:sz w:val="21"/>
          <w:szCs w:val="21"/>
        </w:rPr>
        <w:t xml:space="preserve"> </w:t>
      </w:r>
      <w:bookmarkEnd w:id="37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.9.1 </w:t>
      </w:r>
      <w:r w:rsidRPr="00E362E4">
        <w:rPr>
          <w:rFonts w:asciiTheme="minorEastAsia" w:eastAsiaTheme="minorEastAsia" w:hAnsiTheme="minorEastAsia" w:hint="eastAsia"/>
          <w:sz w:val="21"/>
        </w:rPr>
        <w:t>提供临时用水、用电等和节点铺设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7</w:t>
      </w:r>
      <w:r w:rsidRPr="00E362E4">
        <w:rPr>
          <w:rFonts w:asciiTheme="minorEastAsia" w:eastAsiaTheme="minorEastAsia" w:hAnsiTheme="minorEastAsia"/>
          <w:sz w:val="21"/>
        </w:rPr>
        <w:t xml:space="preserve">.9.2 </w:t>
      </w:r>
      <w:r w:rsidRPr="00E362E4">
        <w:rPr>
          <w:rFonts w:asciiTheme="minorEastAsia" w:eastAsiaTheme="minorEastAsia" w:hAnsiTheme="minorEastAsia" w:hint="eastAsia"/>
          <w:sz w:val="21"/>
        </w:rPr>
        <w:t>临时用水、用电等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承包人应在计划开始现场施工日期28天前或双方约定的其它时间，按专用合同条件中约定的发包人能够提供的临时用水、用电等类别，向发包人提交施工（</w:t>
      </w:r>
      <w:proofErr w:type="gramStart"/>
      <w:r w:rsidRPr="00E362E4">
        <w:rPr>
          <w:rFonts w:asciiTheme="minorEastAsia" w:eastAsiaTheme="minorEastAsia" w:hAnsiTheme="minorEastAsia" w:hint="eastAsia"/>
          <w:szCs w:val="21"/>
        </w:rPr>
        <w:t>含工程</w:t>
      </w:r>
      <w:proofErr w:type="gramEnd"/>
      <w:r w:rsidRPr="00E362E4">
        <w:rPr>
          <w:rFonts w:asciiTheme="minorEastAsia" w:eastAsiaTheme="minorEastAsia" w:hAnsiTheme="minorEastAsia" w:hint="eastAsia"/>
          <w:szCs w:val="21"/>
        </w:rPr>
        <w:t>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因承包人未能按合同约定提交上述资料，造成发包人费用增加和竣工日期延误时，由承包人负责。</w:t>
      </w:r>
      <w:bookmarkStart w:id="372" w:name="_Ref508893743"/>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73" w:name="_Ref531952239"/>
      <w:bookmarkStart w:id="374" w:name="_Ref531952248"/>
      <w:bookmarkStart w:id="375" w:name="_Toc54862245"/>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.10 </w:t>
      </w:r>
      <w:r w:rsidRPr="00E362E4">
        <w:rPr>
          <w:rFonts w:asciiTheme="minorEastAsia" w:eastAsiaTheme="minorEastAsia" w:hAnsiTheme="minorEastAsia" w:hint="eastAsia"/>
          <w:b w:val="0"/>
          <w:bCs/>
          <w:sz w:val="21"/>
          <w:szCs w:val="21"/>
        </w:rPr>
        <w:t>现场安保</w:t>
      </w:r>
      <w:bookmarkEnd w:id="373"/>
      <w:bookmarkEnd w:id="374"/>
      <w:bookmarkEnd w:id="37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承包人应将其作业限制在现场区域、合同约定的区域或为履行合同所需的区域内。承包人应采取一切必要的预防措施，以保持承包人的设备和人员处于现场区域内，避免其进入邻近地区。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承包人为履行合同义务而占用的其他场所（如预制加工场所、办公及生活营区） 的安保适用本款</w:t>
      </w:r>
      <w:r w:rsidRPr="00E362E4">
        <w:rPr>
          <w:rFonts w:asciiTheme="minorEastAsia" w:eastAsiaTheme="minorEastAsia" w:hAnsiTheme="minorEastAsia" w:hint="eastAsia"/>
          <w:szCs w:val="21"/>
        </w:rPr>
        <w:lastRenderedPageBreak/>
        <w:t>前述关于现场安保的规定。</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76" w:name="_Toc54862246"/>
      <w:r w:rsidRPr="00E362E4">
        <w:rPr>
          <w:rFonts w:asciiTheme="minorEastAsia" w:eastAsiaTheme="minorEastAsia" w:hAnsiTheme="minorEastAsia" w:hint="eastAsia"/>
          <w:b w:val="0"/>
          <w:bCs/>
          <w:sz w:val="21"/>
          <w:szCs w:val="21"/>
        </w:rPr>
        <w:t>7</w:t>
      </w:r>
      <w:r w:rsidRPr="00E362E4">
        <w:rPr>
          <w:rFonts w:asciiTheme="minorEastAsia" w:eastAsiaTheme="minorEastAsia" w:hAnsiTheme="minorEastAsia"/>
          <w:b w:val="0"/>
          <w:bCs/>
          <w:sz w:val="21"/>
          <w:szCs w:val="21"/>
        </w:rPr>
        <w:t xml:space="preserve">.11 </w:t>
      </w:r>
      <w:r w:rsidRPr="00E362E4">
        <w:rPr>
          <w:rFonts w:asciiTheme="minorEastAsia" w:eastAsiaTheme="minorEastAsia" w:hAnsiTheme="minorEastAsia" w:hint="eastAsia"/>
          <w:b w:val="0"/>
          <w:bCs/>
          <w:sz w:val="21"/>
          <w:szCs w:val="21"/>
        </w:rPr>
        <w:t>工程照管</w:t>
      </w:r>
      <w:bookmarkEnd w:id="37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自开始现场施工日期起至发包人应当接收工程之日止，承包人应承</w:t>
      </w:r>
      <w:proofErr w:type="gramStart"/>
      <w:r w:rsidRPr="00E362E4">
        <w:rPr>
          <w:rFonts w:asciiTheme="minorEastAsia" w:eastAsiaTheme="minorEastAsia" w:hAnsiTheme="minorEastAsia" w:hint="eastAsia"/>
          <w:szCs w:val="21"/>
        </w:rPr>
        <w:t>担工程</w:t>
      </w:r>
      <w:proofErr w:type="gramEnd"/>
      <w:r w:rsidRPr="00E362E4">
        <w:rPr>
          <w:rFonts w:asciiTheme="minorEastAsia" w:eastAsiaTheme="minorEastAsia" w:hAnsiTheme="minorEastAsia" w:hint="eastAsia"/>
          <w:szCs w:val="21"/>
        </w:rPr>
        <w:t>现场、材料、设备及承包人文件的照管和维护工作。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如部分工程于竣工验收前提前交付发包人的，则自交付之日起，该部分工程照管及维护职责由发包人承担。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如发包人及承包人进行竣工验收时尚有部分未竣工工程的，承包人应</w:t>
      </w:r>
      <w:proofErr w:type="gramStart"/>
      <w:r w:rsidRPr="00E362E4">
        <w:rPr>
          <w:rFonts w:asciiTheme="minorEastAsia" w:eastAsiaTheme="minorEastAsia" w:hAnsiTheme="minorEastAsia" w:hint="eastAsia"/>
          <w:szCs w:val="21"/>
        </w:rPr>
        <w:t>负责该未竣工</w:t>
      </w:r>
      <w:proofErr w:type="gramEnd"/>
      <w:r w:rsidRPr="00E362E4">
        <w:rPr>
          <w:rFonts w:asciiTheme="minorEastAsia" w:eastAsiaTheme="minorEastAsia" w:hAnsiTheme="minorEastAsia" w:hint="eastAsia"/>
          <w:szCs w:val="21"/>
        </w:rPr>
        <w:t>工程的照管和维护工作，直至竣工后移交给发包人。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如合同解除或终止的，承包人自合同解除或终止之日起不再对工程承担照管和维护义务。</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377" w:name="_Ref508998009"/>
      <w:bookmarkStart w:id="378" w:name="_Toc54862247"/>
      <w:bookmarkStart w:id="379" w:name="_Ref531954505"/>
      <w:bookmarkStart w:id="380" w:name="_Ref531954518"/>
      <w:r w:rsidRPr="00E362E4">
        <w:rPr>
          <w:rFonts w:asciiTheme="minorEastAsia" w:eastAsiaTheme="minorEastAsia" w:hAnsiTheme="minorEastAsia" w:hint="eastAsia"/>
          <w:b w:val="0"/>
          <w:bCs w:val="0"/>
          <w:szCs w:val="21"/>
        </w:rPr>
        <w:t>第8条 工期和进度</w:t>
      </w:r>
      <w:bookmarkEnd w:id="377"/>
      <w:bookmarkEnd w:id="378"/>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81" w:name="_Toc54862248"/>
      <w:bookmarkStart w:id="382" w:name="_Ref532362075"/>
      <w:bookmarkStart w:id="383" w:name="_Ref532362072"/>
      <w:bookmarkStart w:id="384" w:name="_Ref532362777"/>
      <w:bookmarkStart w:id="385" w:name="_Ref532362774"/>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开始工作</w:t>
      </w:r>
      <w:bookmarkEnd w:id="381"/>
      <w:bookmarkEnd w:id="382"/>
      <w:bookmarkEnd w:id="383"/>
      <w:bookmarkEnd w:id="384"/>
      <w:bookmarkEnd w:id="385"/>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86" w:name="_Ref4428890"/>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.1.1 </w:t>
      </w:r>
      <w:r w:rsidRPr="00E362E4">
        <w:rPr>
          <w:rFonts w:asciiTheme="minorEastAsia" w:eastAsiaTheme="minorEastAsia" w:hAnsiTheme="minorEastAsia" w:hint="eastAsia"/>
          <w:sz w:val="21"/>
        </w:rPr>
        <w:t>开始工作准备</w:t>
      </w:r>
      <w:bookmarkEnd w:id="38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合同当事人应按专用合同条件约定完成开始工作准备工作。</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87" w:name="_Ref536790534"/>
      <w:bookmarkStart w:id="388" w:name="_Hlk51506490"/>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.1.2 </w:t>
      </w:r>
      <w:r w:rsidRPr="00E362E4">
        <w:rPr>
          <w:rFonts w:asciiTheme="minorEastAsia" w:eastAsiaTheme="minorEastAsia" w:hAnsiTheme="minorEastAsia" w:hint="eastAsia"/>
          <w:sz w:val="21"/>
        </w:rPr>
        <w:t>开始工作通知</w:t>
      </w:r>
      <w:bookmarkEnd w:id="387"/>
    </w:p>
    <w:bookmarkEnd w:id="388"/>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经发包人同意后，工程师应提前7天向承包人发出经发包人签认的开始工作通知，工期自开始工作通知中载明的开始工作日期起算。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除专用合同条件另有约定外，因发包人原因造成实际开始现场施工日期迟于</w:t>
      </w:r>
      <w:bookmarkStart w:id="389" w:name="_Hlk51506566"/>
      <w:r w:rsidRPr="00E362E4">
        <w:rPr>
          <w:rFonts w:asciiTheme="minorEastAsia" w:eastAsiaTheme="minorEastAsia" w:hAnsiTheme="minorEastAsia" w:hint="eastAsia"/>
          <w:szCs w:val="21"/>
        </w:rPr>
        <w:t>计划开始现场施工日期</w:t>
      </w:r>
      <w:bookmarkEnd w:id="389"/>
      <w:r w:rsidRPr="00E362E4">
        <w:rPr>
          <w:rFonts w:asciiTheme="minorEastAsia" w:eastAsiaTheme="minorEastAsia" w:hAnsiTheme="minorEastAsia" w:hint="eastAsia"/>
          <w:szCs w:val="21"/>
        </w:rPr>
        <w:t>后第</w:t>
      </w:r>
      <w:r w:rsidRPr="00E362E4">
        <w:rPr>
          <w:rFonts w:asciiTheme="minorEastAsia" w:eastAsiaTheme="minorEastAsia" w:hAnsiTheme="minorEastAsia"/>
          <w:szCs w:val="21"/>
        </w:rPr>
        <w:t>84</w:t>
      </w:r>
      <w:r w:rsidRPr="00E362E4">
        <w:rPr>
          <w:rFonts w:asciiTheme="minorEastAsia" w:eastAsiaTheme="minorEastAsia" w:hAnsiTheme="minorEastAsia" w:hint="eastAsia"/>
          <w:szCs w:val="21"/>
        </w:rPr>
        <w:t>天的，承包人有权提出价格调整要求，或者解除合同。发包人应当承担由此增加的费用和（或）延误的工期，并向承包人支付合理利润。</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90" w:name="_Ref532362124"/>
      <w:bookmarkStart w:id="391" w:name="_Toc54862249"/>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竣工日期</w:t>
      </w:r>
      <w:bookmarkEnd w:id="390"/>
      <w:bookmarkEnd w:id="391"/>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承包人应在合同协议书约定的工期内完成合同工作。除专用合同条件另有约定外，工程的竣工日期以第</w:t>
      </w:r>
      <w:r w:rsidRPr="00E362E4">
        <w:rPr>
          <w:rFonts w:asciiTheme="minorEastAsia" w:eastAsiaTheme="minorEastAsia" w:hAnsiTheme="minorEastAsia"/>
          <w:szCs w:val="21"/>
        </w:rPr>
        <w:t>10.1</w:t>
      </w:r>
      <w:r w:rsidRPr="00E362E4">
        <w:rPr>
          <w:rFonts w:asciiTheme="minorEastAsia" w:eastAsiaTheme="minorEastAsia" w:hAnsiTheme="minorEastAsia" w:hint="eastAsia"/>
          <w:szCs w:val="21"/>
        </w:rPr>
        <w:t>条[竣工验收]的约定为准，并在工程接收证书中写明。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因发包人原因，在工程师收到承包人竣工验收申请报告</w:t>
      </w:r>
      <w:r w:rsidRPr="00E362E4">
        <w:rPr>
          <w:rFonts w:asciiTheme="minorEastAsia" w:eastAsiaTheme="minorEastAsia" w:hAnsiTheme="minorEastAsia"/>
          <w:szCs w:val="21"/>
        </w:rPr>
        <w:t>42</w:t>
      </w:r>
      <w:proofErr w:type="gramStart"/>
      <w:r w:rsidRPr="00E362E4">
        <w:rPr>
          <w:rFonts w:asciiTheme="minorEastAsia" w:eastAsiaTheme="minorEastAsia" w:hAnsiTheme="minorEastAsia" w:hint="eastAsia"/>
          <w:szCs w:val="21"/>
        </w:rPr>
        <w:t>天后未</w:t>
      </w:r>
      <w:proofErr w:type="gramEnd"/>
      <w:r w:rsidRPr="00E362E4">
        <w:rPr>
          <w:rFonts w:asciiTheme="minorEastAsia" w:eastAsiaTheme="minorEastAsia" w:hAnsiTheme="minorEastAsia" w:hint="eastAsia"/>
          <w:szCs w:val="21"/>
        </w:rPr>
        <w:t>进行验收的，视为验收合格，实际竣工日期以提交竣工验收申请报告的日期为准，但发包人由于不可抗力不能进行验收的除外。</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392" w:name="_Ref11863334"/>
      <w:bookmarkStart w:id="393" w:name="_Toc54862250"/>
      <w:bookmarkStart w:id="394" w:name="_Ref532352853"/>
      <w:bookmarkStart w:id="395" w:name="_Ref532362204"/>
      <w:bookmarkStart w:id="396" w:name="_Ref532362207"/>
      <w:bookmarkStart w:id="397" w:name="_Ref532352856"/>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项目实施计划</w:t>
      </w:r>
      <w:bookmarkEnd w:id="392"/>
      <w:bookmarkEnd w:id="39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98" w:name="_Ref18990904"/>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.3.1 </w:t>
      </w:r>
      <w:r w:rsidRPr="00E362E4">
        <w:rPr>
          <w:rFonts w:asciiTheme="minorEastAsia" w:eastAsiaTheme="minorEastAsia" w:hAnsiTheme="minorEastAsia" w:hint="eastAsia"/>
          <w:sz w:val="21"/>
        </w:rPr>
        <w:t>项目实施计划的内容</w:t>
      </w:r>
      <w:bookmarkEnd w:id="39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399" w:name="_Ref18990921"/>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.3.2 </w:t>
      </w:r>
      <w:r w:rsidRPr="00E362E4">
        <w:rPr>
          <w:rFonts w:asciiTheme="minorEastAsia" w:eastAsiaTheme="minorEastAsia" w:hAnsiTheme="minorEastAsia" w:hint="eastAsia"/>
          <w:sz w:val="21"/>
        </w:rPr>
        <w:t>项目实施计划的提交和修改</w:t>
      </w:r>
      <w:bookmarkEnd w:id="39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项目进度计划的编制和修改按照第</w:t>
      </w:r>
      <w:r w:rsidRPr="00E362E4">
        <w:rPr>
          <w:rFonts w:asciiTheme="minorEastAsia" w:eastAsiaTheme="minorEastAsia" w:hAnsiTheme="minorEastAsia"/>
          <w:szCs w:val="21"/>
        </w:rPr>
        <w:t>8.4</w:t>
      </w:r>
      <w:r w:rsidRPr="00E362E4">
        <w:rPr>
          <w:rFonts w:asciiTheme="minorEastAsia" w:eastAsiaTheme="minorEastAsia" w:hAnsiTheme="minorEastAsia" w:hint="eastAsia"/>
          <w:szCs w:val="21"/>
        </w:rPr>
        <w:t>款[项目进度计划]执行。</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00" w:name="_Ref11865507"/>
      <w:bookmarkStart w:id="401" w:name="_Toc54862251"/>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项目进度计划</w:t>
      </w:r>
      <w:bookmarkEnd w:id="394"/>
      <w:bookmarkEnd w:id="395"/>
      <w:bookmarkEnd w:id="396"/>
      <w:bookmarkEnd w:id="397"/>
      <w:bookmarkEnd w:id="400"/>
      <w:bookmarkEnd w:id="40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02" w:name="_Ref4681217"/>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项目进度计划的提交和修改</w:t>
      </w:r>
      <w:bookmarkEnd w:id="40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承包人应按照第</w:t>
      </w:r>
      <w:r w:rsidRPr="00E362E4">
        <w:rPr>
          <w:rFonts w:asciiTheme="minorEastAsia" w:eastAsiaTheme="minorEastAsia" w:hAnsiTheme="minorEastAsia"/>
          <w:szCs w:val="21"/>
        </w:rPr>
        <w:t>8.3</w:t>
      </w:r>
      <w:r w:rsidRPr="00E362E4">
        <w:rPr>
          <w:rFonts w:asciiTheme="minorEastAsia" w:eastAsiaTheme="minorEastAsia" w:hAnsiTheme="minorEastAsia" w:hint="eastAsia"/>
          <w:szCs w:val="21"/>
        </w:rPr>
        <w:t>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经工程师批准的项目初步进度计划称为项目进度计划，是控制合同工程进度的依据，工程师有权按照进度计划检查工程进度情况。承包人还应根据项目进度计划，编制更为详细的分阶段或分项的进度计</w:t>
      </w:r>
      <w:r w:rsidRPr="00E362E4">
        <w:rPr>
          <w:rFonts w:asciiTheme="minorEastAsia" w:eastAsiaTheme="minorEastAsia" w:hAnsiTheme="minorEastAsia" w:hint="eastAsia"/>
          <w:szCs w:val="21"/>
        </w:rPr>
        <w:lastRenderedPageBreak/>
        <w:t>划，由工程师批准。</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03" w:name="_Ref4429079"/>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项目进度计划的内容</w:t>
      </w:r>
      <w:bookmarkEnd w:id="40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04" w:name="_Ref3848203"/>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.4.3 </w:t>
      </w:r>
      <w:r w:rsidRPr="00E362E4">
        <w:rPr>
          <w:rFonts w:asciiTheme="minorEastAsia" w:eastAsiaTheme="minorEastAsia" w:hAnsiTheme="minorEastAsia" w:hint="eastAsia"/>
          <w:sz w:val="21"/>
        </w:rPr>
        <w:t>项目进度计划的修订</w:t>
      </w:r>
      <w:bookmarkEnd w:id="40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项目进度计划不符合合同要求或与工程的实际进度不一致的，承包人应向工程师提交修订的项目进度计划，并附具有</w:t>
      </w:r>
      <w:proofErr w:type="gramStart"/>
      <w:r w:rsidRPr="00E362E4">
        <w:rPr>
          <w:rFonts w:asciiTheme="minorEastAsia" w:eastAsiaTheme="minorEastAsia" w:hAnsiTheme="minorEastAsia" w:hint="eastAsia"/>
          <w:szCs w:val="21"/>
        </w:rPr>
        <w:t>关措施</w:t>
      </w:r>
      <w:proofErr w:type="gramEnd"/>
      <w:r w:rsidRPr="00E362E4">
        <w:rPr>
          <w:rFonts w:asciiTheme="minorEastAsia" w:eastAsiaTheme="minorEastAsia" w:hAnsiTheme="minorEastAsia" w:hint="eastAsia"/>
          <w:szCs w:val="21"/>
        </w:rPr>
        <w:t>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除合同当事人另有约定外，项目进度计划的修订并不能减轻或者免除双方按第</w:t>
      </w:r>
      <w:r w:rsidRPr="00E362E4">
        <w:rPr>
          <w:rFonts w:asciiTheme="minorEastAsia" w:eastAsiaTheme="minorEastAsia" w:hAnsiTheme="minorEastAsia"/>
          <w:szCs w:val="21"/>
        </w:rPr>
        <w:t>8.7</w:t>
      </w:r>
      <w:r w:rsidRPr="00E362E4">
        <w:rPr>
          <w:rFonts w:asciiTheme="minorEastAsia" w:eastAsiaTheme="minorEastAsia" w:hAnsiTheme="minorEastAsia" w:hint="eastAsia"/>
          <w:szCs w:val="21"/>
        </w:rPr>
        <w:t>款[工期延误]、第</w:t>
      </w:r>
      <w:r w:rsidRPr="00E362E4">
        <w:rPr>
          <w:rFonts w:asciiTheme="minorEastAsia" w:eastAsiaTheme="minorEastAsia" w:hAnsiTheme="minorEastAsia"/>
          <w:szCs w:val="21"/>
        </w:rPr>
        <w:t>8.8</w:t>
      </w:r>
      <w:r w:rsidRPr="00E362E4">
        <w:rPr>
          <w:rFonts w:asciiTheme="minorEastAsia" w:eastAsiaTheme="minorEastAsia" w:hAnsiTheme="minorEastAsia" w:hint="eastAsia"/>
          <w:szCs w:val="21"/>
        </w:rPr>
        <w:t>款[工期提前]、第</w:t>
      </w:r>
      <w:r w:rsidRPr="00E362E4">
        <w:rPr>
          <w:rFonts w:asciiTheme="minorEastAsia" w:eastAsiaTheme="minorEastAsia" w:hAnsiTheme="minorEastAsia"/>
          <w:szCs w:val="21"/>
        </w:rPr>
        <w:t>8.9</w:t>
      </w:r>
      <w:r w:rsidRPr="00E362E4">
        <w:rPr>
          <w:rFonts w:asciiTheme="minorEastAsia" w:eastAsiaTheme="minorEastAsia" w:hAnsiTheme="minorEastAsia" w:hint="eastAsia"/>
          <w:szCs w:val="21"/>
        </w:rPr>
        <w:t>款[暂停工作]应承担的合同责任。</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05" w:name="_Toc54862252"/>
      <w:bookmarkStart w:id="406" w:name="_Ref532362276"/>
      <w:bookmarkStart w:id="407" w:name="_Ref532362278"/>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.5 </w:t>
      </w:r>
      <w:r w:rsidRPr="00E362E4">
        <w:rPr>
          <w:rFonts w:asciiTheme="minorEastAsia" w:eastAsiaTheme="minorEastAsia" w:hAnsiTheme="minorEastAsia" w:hint="eastAsia"/>
          <w:b w:val="0"/>
          <w:bCs/>
          <w:sz w:val="21"/>
          <w:szCs w:val="21"/>
        </w:rPr>
        <w:t>进度报告</w:t>
      </w:r>
      <w:bookmarkEnd w:id="405"/>
      <w:bookmarkEnd w:id="406"/>
      <w:bookmarkEnd w:id="40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项目实施过程中，承包人应进行实际进度记录，并根据工程师的要求编制月进度报告，并提交给工程师。进度报告应包含以下主要内容：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工程设计、采购、施工等各个工作内容的进展报告；</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工程施工方法的一般说明；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当月工程实施介入的项目人员、设备和材料的预估明细报告；</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（4） 当月实际进度与进度计划对比分析，以及提出未来可能引起工期延误的情形，同时提出应对措施；需要修订项目进度计划的，应对项目进度计划的修订部分进行说明；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承包人对于解决工期延误所提出的建议；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其他与工程有关的重大事项。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进度报告的具体要求等，在专用合同条件约定。</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08" w:name="_Toc54862253"/>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.6 </w:t>
      </w:r>
      <w:r w:rsidRPr="00E362E4">
        <w:rPr>
          <w:rFonts w:asciiTheme="minorEastAsia" w:eastAsiaTheme="minorEastAsia" w:hAnsiTheme="minorEastAsia" w:hint="eastAsia"/>
          <w:b w:val="0"/>
          <w:bCs/>
          <w:sz w:val="21"/>
          <w:szCs w:val="21"/>
        </w:rPr>
        <w:t>提前预警</w:t>
      </w:r>
      <w:bookmarkEnd w:id="40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任何一方应当在下列情形发生时尽快书面通知另一方：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该情形可能对合同的履行或实现合同目的产生不利影响；</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该情形可能对工程完成后的使用产生不利影响；</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该情形可能导致合同价款增加；</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该情形可能导致整个工程或单位/区段工程的工期延长。</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发包人有权要求承包人根据第</w:t>
      </w:r>
      <w:r w:rsidRPr="00E362E4">
        <w:rPr>
          <w:rFonts w:asciiTheme="minorEastAsia" w:eastAsiaTheme="minorEastAsia" w:hAnsiTheme="minorEastAsia"/>
          <w:szCs w:val="21"/>
        </w:rPr>
        <w:t>13.2</w:t>
      </w:r>
      <w:r w:rsidRPr="00E362E4">
        <w:rPr>
          <w:rFonts w:asciiTheme="minorEastAsia" w:eastAsiaTheme="minorEastAsia" w:hAnsiTheme="minorEastAsia" w:hint="eastAsia"/>
          <w:szCs w:val="21"/>
        </w:rPr>
        <w:t>款[承包人的合理化建议]的约定提交变更建议，采取措施尽量避免或最小</w:t>
      </w:r>
      <w:proofErr w:type="gramStart"/>
      <w:r w:rsidRPr="00E362E4">
        <w:rPr>
          <w:rFonts w:asciiTheme="minorEastAsia" w:eastAsiaTheme="minorEastAsia" w:hAnsiTheme="minorEastAsia" w:hint="eastAsia"/>
          <w:szCs w:val="21"/>
        </w:rPr>
        <w:t>化上述</w:t>
      </w:r>
      <w:proofErr w:type="gramEnd"/>
      <w:r w:rsidRPr="00E362E4">
        <w:rPr>
          <w:rFonts w:asciiTheme="minorEastAsia" w:eastAsiaTheme="minorEastAsia" w:hAnsiTheme="minorEastAsia" w:hint="eastAsia"/>
          <w:szCs w:val="21"/>
        </w:rPr>
        <w:t>情形的发生或影响。</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09" w:name="_Toc4784166"/>
      <w:bookmarkStart w:id="410" w:name="_Toc4784174"/>
      <w:bookmarkStart w:id="411" w:name="_Toc4784172"/>
      <w:bookmarkStart w:id="412" w:name="_Toc4784155"/>
      <w:bookmarkStart w:id="413" w:name="_Toc4784170"/>
      <w:bookmarkStart w:id="414" w:name="_Toc4784169"/>
      <w:bookmarkStart w:id="415" w:name="_Toc4784156"/>
      <w:bookmarkStart w:id="416" w:name="_Toc4784173"/>
      <w:bookmarkStart w:id="417" w:name="_Toc4784165"/>
      <w:bookmarkStart w:id="418" w:name="_Toc4784164"/>
      <w:bookmarkStart w:id="419" w:name="_Toc4784160"/>
      <w:bookmarkStart w:id="420" w:name="_Toc4784168"/>
      <w:bookmarkStart w:id="421" w:name="_Toc4784163"/>
      <w:bookmarkStart w:id="422" w:name="_Toc4784171"/>
      <w:bookmarkStart w:id="423" w:name="_Toc4784158"/>
      <w:bookmarkStart w:id="424" w:name="_Toc4784161"/>
      <w:bookmarkStart w:id="425" w:name="_Toc4784167"/>
      <w:bookmarkStart w:id="426" w:name="_Toc4784175"/>
      <w:bookmarkStart w:id="427" w:name="_Toc4784157"/>
      <w:bookmarkStart w:id="428" w:name="_Toc4784159"/>
      <w:bookmarkStart w:id="429" w:name="_Toc4784162"/>
      <w:bookmarkStart w:id="430" w:name="_Toc4784154"/>
      <w:bookmarkStart w:id="431" w:name="_Toc54862254"/>
      <w:bookmarkStart w:id="432" w:name="_Ref4770106"/>
      <w:bookmarkStart w:id="433" w:name="_Ref532362356"/>
      <w:bookmarkStart w:id="434" w:name="_Ref532362359"/>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.7 </w:t>
      </w:r>
      <w:r w:rsidRPr="00E362E4">
        <w:rPr>
          <w:rFonts w:asciiTheme="minorEastAsia" w:eastAsiaTheme="minorEastAsia" w:hAnsiTheme="minorEastAsia" w:hint="eastAsia"/>
          <w:b w:val="0"/>
          <w:bCs/>
          <w:sz w:val="21"/>
          <w:szCs w:val="21"/>
        </w:rPr>
        <w:t>工期延误</w:t>
      </w:r>
      <w:bookmarkEnd w:id="431"/>
      <w:bookmarkEnd w:id="43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35" w:name="_Ref4796050"/>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.7.1 </w:t>
      </w:r>
      <w:r w:rsidRPr="00E362E4">
        <w:rPr>
          <w:rFonts w:asciiTheme="minorEastAsia" w:eastAsiaTheme="minorEastAsia" w:hAnsiTheme="minorEastAsia" w:hint="eastAsia"/>
          <w:sz w:val="21"/>
        </w:rPr>
        <w:t>因发包人原因导致工期延误</w:t>
      </w:r>
      <w:bookmarkEnd w:id="43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在合同履行过程中，因下列情况导致工期延误和（或）费用增加的，由发包人承担由此延误的工期和（或）增加的费用，且发包人应支付承包人合理的利润：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根据第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[变更与调整]的约定构成一项变更的；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发包人违反本合同约定，导致工期延误和（或）费用增加的；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发包人、发包人代表、工程师或发包人聘请的任意第三方造成或引起的任何延误、妨碍和阻碍；</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发包人未能依据第</w:t>
      </w:r>
      <w:r w:rsidRPr="00E362E4">
        <w:rPr>
          <w:rFonts w:asciiTheme="minorEastAsia" w:eastAsiaTheme="minorEastAsia" w:hAnsiTheme="minorEastAsia"/>
          <w:szCs w:val="21"/>
        </w:rPr>
        <w:t>6.2.1</w:t>
      </w:r>
      <w:r w:rsidRPr="00E362E4">
        <w:rPr>
          <w:rFonts w:asciiTheme="minorEastAsia" w:eastAsiaTheme="minorEastAsia" w:hAnsiTheme="minorEastAsia" w:hint="eastAsia"/>
          <w:szCs w:val="21"/>
        </w:rPr>
        <w:t>项[发包人提供的材料和工程设备]的约定提供材料和工程设备导致</w:t>
      </w:r>
      <w:r w:rsidRPr="00E362E4">
        <w:rPr>
          <w:rFonts w:asciiTheme="minorEastAsia" w:eastAsiaTheme="minorEastAsia" w:hAnsiTheme="minorEastAsia" w:hint="eastAsia"/>
          <w:szCs w:val="21"/>
        </w:rPr>
        <w:lastRenderedPageBreak/>
        <w:t>工期延误和（或）费用增加的；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因发包人原因导致的暂停施工；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发包人未及时履行相关合同义务，造成工期延误的其他原因。</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36" w:name="_Ref4770209"/>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.7.2 </w:t>
      </w:r>
      <w:r w:rsidRPr="00E362E4">
        <w:rPr>
          <w:rFonts w:asciiTheme="minorEastAsia" w:eastAsiaTheme="minorEastAsia" w:hAnsiTheme="minorEastAsia" w:hint="eastAsia"/>
          <w:sz w:val="21"/>
        </w:rPr>
        <w:t>因承包人原因导致工期延误</w:t>
      </w:r>
      <w:bookmarkEnd w:id="43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由于承包人的原因，未能按项目进度计划完成工作，承包人应采取措施加快进度，并承担加快进度所增加的费用。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由于承包人原因造成工期延误并导致逾期竣工的，承包人应支付逾期竣工违约金。逾期竣工违约金的计算方法和最高限额在专用合同条件中约定。承包人支付逾期竣工违约金，</w:t>
      </w:r>
      <w:proofErr w:type="gramStart"/>
      <w:r w:rsidRPr="00E362E4">
        <w:rPr>
          <w:rFonts w:asciiTheme="minorEastAsia" w:eastAsiaTheme="minorEastAsia" w:hAnsiTheme="minorEastAsia" w:hint="eastAsia"/>
          <w:szCs w:val="21"/>
        </w:rPr>
        <w:t>不</w:t>
      </w:r>
      <w:proofErr w:type="gramEnd"/>
      <w:r w:rsidRPr="00E362E4">
        <w:rPr>
          <w:rFonts w:asciiTheme="minorEastAsia" w:eastAsiaTheme="minorEastAsia" w:hAnsiTheme="minorEastAsia" w:hint="eastAsia"/>
          <w:szCs w:val="21"/>
        </w:rPr>
        <w:t>免除承包人完成工作及修补缺陷的义务，且发包人有权从工程进度款、竣工结算款或约定提交的履约担保中扣除相当于逾期竣工违约金的金额。</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37" w:name="_Ref4770872"/>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.7.3 </w:t>
      </w:r>
      <w:r w:rsidRPr="00E362E4">
        <w:rPr>
          <w:rFonts w:asciiTheme="minorEastAsia" w:eastAsiaTheme="minorEastAsia" w:hAnsiTheme="minorEastAsia" w:hint="eastAsia"/>
          <w:sz w:val="21"/>
        </w:rPr>
        <w:t>行政审批迟延</w:t>
      </w:r>
      <w:bookmarkEnd w:id="437"/>
      <w:r w:rsidRPr="00E362E4">
        <w:rPr>
          <w:rFonts w:asciiTheme="minorEastAsia" w:eastAsiaTheme="minorEastAsia" w:hAnsiTheme="minorEastAsia" w:hint="eastAsia"/>
          <w:sz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38" w:name="_Ref4770933"/>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.7.4 </w:t>
      </w:r>
      <w:r w:rsidRPr="00E362E4">
        <w:rPr>
          <w:rFonts w:asciiTheme="minorEastAsia" w:eastAsiaTheme="minorEastAsia" w:hAnsiTheme="minorEastAsia" w:hint="eastAsia"/>
          <w:sz w:val="21"/>
        </w:rPr>
        <w:t>异常恶劣的气候条件</w:t>
      </w:r>
      <w:bookmarkEnd w:id="43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承包人应采取克服异常恶劣的气候条件的合理措施继续施工，并及时通知工程师。工程师应当及时发出指示，指示构成变更的，按第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[变更与调整]约定办理。承包人因采取合理措施而延误的工期由发包人承担。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39" w:name="_Toc54862255"/>
      <w:bookmarkStart w:id="440" w:name="_Ref4781828"/>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.8 </w:t>
      </w:r>
      <w:r w:rsidRPr="00E362E4">
        <w:rPr>
          <w:rFonts w:asciiTheme="minorEastAsia" w:eastAsiaTheme="minorEastAsia" w:hAnsiTheme="minorEastAsia" w:hint="eastAsia"/>
          <w:b w:val="0"/>
          <w:bCs/>
          <w:sz w:val="21"/>
          <w:szCs w:val="21"/>
        </w:rPr>
        <w:t>工期提前</w:t>
      </w:r>
      <w:bookmarkEnd w:id="433"/>
      <w:bookmarkEnd w:id="434"/>
      <w:bookmarkEnd w:id="439"/>
      <w:bookmarkEnd w:id="44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.8.1 </w:t>
      </w:r>
      <w:r w:rsidRPr="00E362E4">
        <w:rPr>
          <w:rFonts w:asciiTheme="minorEastAsia" w:eastAsiaTheme="minorEastAsia" w:hAnsiTheme="minorEastAsia" w:hint="eastAsia"/>
          <w:sz w:val="21"/>
        </w:rPr>
        <w:t>发包人指示承包人提前竣工且被承包人接受的，应与承包人共同协商采取加快工程进度的措施和修订项目进度计划。发包人应承担承包人由此增加的费用，增加的费用按第</w:t>
      </w:r>
      <w:r w:rsidRPr="00E362E4">
        <w:rPr>
          <w:rFonts w:asciiTheme="minorEastAsia" w:eastAsiaTheme="minorEastAsia" w:hAnsiTheme="minorEastAsia"/>
          <w:sz w:val="21"/>
        </w:rPr>
        <w:t>13条</w:t>
      </w:r>
      <w:r w:rsidRPr="00E362E4">
        <w:rPr>
          <w:rFonts w:asciiTheme="minorEastAsia" w:eastAsiaTheme="minorEastAsia" w:hAnsiTheme="minorEastAsia" w:hint="eastAsia"/>
          <w:sz w:val="21"/>
        </w:rPr>
        <w:t>[</w:t>
      </w:r>
      <w:r w:rsidRPr="00E362E4">
        <w:rPr>
          <w:rFonts w:asciiTheme="minorEastAsia" w:eastAsiaTheme="minorEastAsia" w:hAnsiTheme="minorEastAsia"/>
          <w:sz w:val="21"/>
        </w:rPr>
        <w:t>变更与调整</w:t>
      </w:r>
      <w:r w:rsidRPr="00E362E4">
        <w:rPr>
          <w:rFonts w:asciiTheme="minorEastAsia" w:eastAsiaTheme="minorEastAsia" w:hAnsiTheme="minorEastAsia" w:hint="eastAsia"/>
          <w:sz w:val="21"/>
        </w:rPr>
        <w:t>]的约定执行；发包人不得以任何理由要求承包人超过合理限度压缩工期。承包人有权不接受提前竣工的指示，工期按照合同约定执行。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41" w:name="_Ref4429347"/>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.8.2 </w:t>
      </w:r>
      <w:r w:rsidRPr="00E362E4">
        <w:rPr>
          <w:rFonts w:asciiTheme="minorEastAsia" w:eastAsiaTheme="minorEastAsia" w:hAnsiTheme="minorEastAsia" w:hint="eastAsia"/>
          <w:sz w:val="21"/>
        </w:rPr>
        <w:t>承包人提出提前竣工的建议且发包人接受的，应与发包人共同协商采取加快工程进度的措施和修订项目进度计划。发包人应承担承包人由此增加的费用，增加的费用按第</w:t>
      </w:r>
      <w:r w:rsidRPr="00E362E4">
        <w:rPr>
          <w:rFonts w:asciiTheme="minorEastAsia" w:eastAsiaTheme="minorEastAsia" w:hAnsiTheme="minorEastAsia"/>
          <w:sz w:val="21"/>
        </w:rPr>
        <w:t>13条</w:t>
      </w:r>
      <w:r w:rsidRPr="00E362E4">
        <w:rPr>
          <w:rFonts w:asciiTheme="minorEastAsia" w:eastAsiaTheme="minorEastAsia" w:hAnsiTheme="minorEastAsia" w:hint="eastAsia"/>
          <w:sz w:val="21"/>
        </w:rPr>
        <w:t>[</w:t>
      </w:r>
      <w:r w:rsidRPr="00E362E4">
        <w:rPr>
          <w:rFonts w:asciiTheme="minorEastAsia" w:eastAsiaTheme="minorEastAsia" w:hAnsiTheme="minorEastAsia"/>
          <w:sz w:val="21"/>
        </w:rPr>
        <w:t>变更与调整</w:t>
      </w:r>
      <w:r w:rsidRPr="00E362E4">
        <w:rPr>
          <w:rFonts w:asciiTheme="minorEastAsia" w:eastAsiaTheme="minorEastAsia" w:hAnsiTheme="minorEastAsia" w:hint="eastAsia"/>
          <w:sz w:val="21"/>
        </w:rPr>
        <w:t>]的约定执行，并向承包人支付专用合同条件约定的相应奖励金。</w:t>
      </w:r>
      <w:bookmarkEnd w:id="441"/>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42" w:name="_Ref4615040"/>
      <w:bookmarkStart w:id="443" w:name="_Ref4615031"/>
      <w:bookmarkStart w:id="444" w:name="_Toc54862256"/>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.9 </w:t>
      </w:r>
      <w:r w:rsidRPr="00E362E4">
        <w:rPr>
          <w:rFonts w:asciiTheme="minorEastAsia" w:eastAsiaTheme="minorEastAsia" w:hAnsiTheme="minorEastAsia" w:hint="eastAsia"/>
          <w:b w:val="0"/>
          <w:bCs/>
          <w:sz w:val="21"/>
          <w:szCs w:val="21"/>
        </w:rPr>
        <w:t>暂停工作</w:t>
      </w:r>
      <w:bookmarkEnd w:id="442"/>
      <w:bookmarkEnd w:id="443"/>
      <w:bookmarkEnd w:id="444"/>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45" w:name="_Ref4709151"/>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.9.1 </w:t>
      </w:r>
      <w:r w:rsidRPr="00E362E4">
        <w:rPr>
          <w:rFonts w:asciiTheme="minorEastAsia" w:eastAsiaTheme="minorEastAsia" w:hAnsiTheme="minorEastAsia" w:hint="eastAsia"/>
          <w:sz w:val="21"/>
        </w:rPr>
        <w:t>由发包人暂停工作</w:t>
      </w:r>
      <w:bookmarkEnd w:id="44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发包人认为必要时，可通过工程师向承包人发出经发包人签认的暂停工作通知，应列明暂停原因、暂停的日期及预计暂停的期限。承包人应按该通知暂停工作。</w:t>
      </w:r>
      <w:bookmarkStart w:id="446" w:name="_Ref470923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承包人因执行暂停工作通知而造成费用的增加和（或）工期延误由发包人承担，并有权要求发包人支付合理利润，但</w:t>
      </w:r>
      <w:bookmarkEnd w:id="446"/>
      <w:r w:rsidRPr="00E362E4">
        <w:rPr>
          <w:rFonts w:asciiTheme="minorEastAsia" w:eastAsiaTheme="minorEastAsia" w:hAnsiTheme="minorEastAsia" w:hint="eastAsia"/>
          <w:szCs w:val="21"/>
        </w:rPr>
        <w:t>由于承包人原因造成发包人暂停工作的除外。</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47" w:name="_Ref18972173"/>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.9.2 </w:t>
      </w:r>
      <w:r w:rsidRPr="00E362E4">
        <w:rPr>
          <w:rFonts w:asciiTheme="minorEastAsia" w:eastAsiaTheme="minorEastAsia" w:hAnsiTheme="minorEastAsia" w:hint="eastAsia"/>
          <w:sz w:val="21"/>
        </w:rPr>
        <w:t>由承包人暂停工作</w:t>
      </w:r>
      <w:bookmarkEnd w:id="447"/>
      <w:r w:rsidRPr="00E362E4">
        <w:rPr>
          <w:rFonts w:asciiTheme="minorEastAsia" w:eastAsiaTheme="minorEastAsia" w:hAnsiTheme="minorEastAsia" w:hint="eastAsia"/>
          <w:sz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因承包人原因所造成部分或全部工程的暂停，承包人应采取措施尽快复工并赶上进度，由此造成费用的增加或工期延误由承包人承担。因此造成逾期竣工的，承包人应按第</w:t>
      </w:r>
      <w:r w:rsidRPr="00E362E4">
        <w:rPr>
          <w:rFonts w:asciiTheme="minorEastAsia" w:eastAsiaTheme="minorEastAsia" w:hAnsiTheme="minorEastAsia"/>
          <w:szCs w:val="21"/>
        </w:rPr>
        <w:t>8.7.2</w:t>
      </w:r>
      <w:r w:rsidRPr="00E362E4">
        <w:rPr>
          <w:rFonts w:asciiTheme="minorEastAsia" w:eastAsiaTheme="minorEastAsia" w:hAnsiTheme="minorEastAsia" w:hint="eastAsia"/>
          <w:szCs w:val="21"/>
        </w:rPr>
        <w:t>项[</w:t>
      </w:r>
      <w:r w:rsidRPr="00E362E4">
        <w:rPr>
          <w:rFonts w:asciiTheme="minorEastAsia" w:eastAsiaTheme="minorEastAsia" w:hAnsiTheme="minorEastAsia"/>
          <w:szCs w:val="21"/>
        </w:rPr>
        <w:t>因承包人原因导致工期延误</w:t>
      </w:r>
      <w:r w:rsidRPr="00E362E4">
        <w:rPr>
          <w:rFonts w:asciiTheme="minorEastAsia" w:eastAsiaTheme="minorEastAsia" w:hAnsiTheme="minorEastAsia" w:hint="eastAsia"/>
          <w:szCs w:val="21"/>
        </w:rPr>
        <w:t>]承担逾期竣工违约责任。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rsidR="005E5423" w:rsidRPr="00E362E4" w:rsidRDefault="005E5423" w:rsidP="005E5423">
      <w:pPr>
        <w:spacing w:line="276" w:lineRule="auto"/>
        <w:ind w:firstLine="420"/>
        <w:rPr>
          <w:rFonts w:asciiTheme="minorEastAsia" w:eastAsiaTheme="minorEastAsia" w:hAnsiTheme="minorEastAsia"/>
          <w:szCs w:val="21"/>
        </w:rPr>
      </w:pPr>
      <w:bookmarkStart w:id="448" w:name="_Ref4709224"/>
      <w:r w:rsidRPr="00E362E4">
        <w:rPr>
          <w:rFonts w:asciiTheme="minorEastAsia" w:eastAsiaTheme="minorEastAsia" w:hAnsiTheme="minorEastAsia" w:hint="eastAsia"/>
          <w:szCs w:val="21"/>
        </w:rPr>
        <w:lastRenderedPageBreak/>
        <w:t>（1） 发包人拖延、拒绝批准付款申请和支付证书，或未能按合同约定支付价款，导致付款延误的；</w:t>
      </w:r>
      <w:bookmarkEnd w:id="44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发包人未按约定履行合同其他义务导致承包人无法继续履行合同的，或者发包人明确表示暂停或实质上已暂停履行合同的。</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.9.3 </w:t>
      </w:r>
      <w:r w:rsidRPr="00E362E4">
        <w:rPr>
          <w:rFonts w:asciiTheme="minorEastAsia" w:eastAsiaTheme="minorEastAsia" w:hAnsiTheme="minorEastAsia" w:hint="eastAsia"/>
          <w:sz w:val="21"/>
        </w:rPr>
        <w:t>除上述原因以外的暂停工作，双方应遵守第1</w:t>
      </w:r>
      <w:r w:rsidRPr="00E362E4">
        <w:rPr>
          <w:rFonts w:asciiTheme="minorEastAsia" w:eastAsiaTheme="minorEastAsia" w:hAnsiTheme="minorEastAsia"/>
          <w:sz w:val="21"/>
        </w:rPr>
        <w:t>7</w:t>
      </w:r>
      <w:r w:rsidRPr="00E362E4">
        <w:rPr>
          <w:rFonts w:asciiTheme="minorEastAsia" w:eastAsiaTheme="minorEastAsia" w:hAnsiTheme="minorEastAsia" w:hint="eastAsia"/>
          <w:sz w:val="21"/>
        </w:rPr>
        <w:t>条[不可抗力]的相关约定。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49" w:name="_Ref4709158"/>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.9.4 </w:t>
      </w:r>
      <w:r w:rsidRPr="00E362E4">
        <w:rPr>
          <w:rFonts w:asciiTheme="minorEastAsia" w:eastAsiaTheme="minorEastAsia" w:hAnsiTheme="minorEastAsia" w:hint="eastAsia"/>
          <w:sz w:val="21"/>
        </w:rPr>
        <w:t>暂停工作期间的工程照管</w:t>
      </w:r>
      <w:bookmarkEnd w:id="449"/>
      <w:r w:rsidRPr="00E362E4">
        <w:rPr>
          <w:rFonts w:asciiTheme="minorEastAsia" w:eastAsiaTheme="minorEastAsia" w:hAnsiTheme="minorEastAsia" w:hint="eastAsia"/>
          <w:sz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不论由于何种原因引起暂停工作的，暂停工作期间，承包人应负责对工程、工程物资及文件等进行照管和保护，并提供安全保障，由此增加的费用按第</w:t>
      </w:r>
      <w:r w:rsidRPr="00E362E4">
        <w:rPr>
          <w:rFonts w:asciiTheme="minorEastAsia" w:eastAsiaTheme="minorEastAsia" w:hAnsiTheme="minorEastAsia"/>
          <w:szCs w:val="21"/>
        </w:rPr>
        <w:t>8.9.1</w:t>
      </w:r>
      <w:r w:rsidRPr="00E362E4">
        <w:rPr>
          <w:rFonts w:asciiTheme="minorEastAsia" w:eastAsiaTheme="minorEastAsia" w:hAnsiTheme="minorEastAsia" w:hint="eastAsia"/>
          <w:szCs w:val="21"/>
        </w:rPr>
        <w:t>项[由发包人暂停工作]和第</w:t>
      </w:r>
      <w:r w:rsidRPr="00E362E4">
        <w:rPr>
          <w:rFonts w:asciiTheme="minorEastAsia" w:eastAsiaTheme="minorEastAsia" w:hAnsiTheme="minorEastAsia"/>
          <w:szCs w:val="21"/>
        </w:rPr>
        <w:t>8.9.2</w:t>
      </w:r>
      <w:r w:rsidRPr="00E362E4">
        <w:rPr>
          <w:rFonts w:asciiTheme="minorEastAsia" w:eastAsiaTheme="minorEastAsia" w:hAnsiTheme="minorEastAsia" w:hint="eastAsia"/>
          <w:szCs w:val="21"/>
        </w:rPr>
        <w:t>项[由承包人暂停工作]的约定承担。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因承包人未能尽到照管、保护的责任造成损失的，使发包人的费用增加，（或）竣工日期延误的，由承包人按本合同约定承担责任。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.9.5 </w:t>
      </w:r>
      <w:r w:rsidRPr="00E362E4">
        <w:rPr>
          <w:rFonts w:asciiTheme="minorEastAsia" w:eastAsiaTheme="minorEastAsia" w:hAnsiTheme="minorEastAsia" w:hint="eastAsia"/>
          <w:sz w:val="21"/>
        </w:rPr>
        <w:t>拖长的暂停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根据第</w:t>
      </w:r>
      <w:r w:rsidRPr="00E362E4">
        <w:rPr>
          <w:rFonts w:asciiTheme="minorEastAsia" w:eastAsiaTheme="minorEastAsia" w:hAnsiTheme="minorEastAsia"/>
          <w:szCs w:val="21"/>
        </w:rPr>
        <w:t>8.9.1</w:t>
      </w:r>
      <w:r w:rsidRPr="00E362E4">
        <w:rPr>
          <w:rFonts w:asciiTheme="minorEastAsia" w:eastAsiaTheme="minorEastAsia" w:hAnsiTheme="minorEastAsia" w:hint="eastAsia"/>
          <w:szCs w:val="21"/>
        </w:rPr>
        <w:t>项[由发包人暂停工作]暂停工作持续超过56天的，承包人可向发包人发出要求复工的通知。如果发包人没有在收到书面通知后28天内准许已暂停工作的全部或部分继续工作，承包人有权根据第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[变更与调整]的约定，要求以变更方式调减受暂停影响的部分工程。发包人的暂停超过56天且暂停影响到整个工程的，承包人有权根据第</w:t>
      </w:r>
      <w:r w:rsidRPr="00E362E4">
        <w:rPr>
          <w:rFonts w:asciiTheme="minorEastAsia" w:eastAsiaTheme="minorEastAsia" w:hAnsiTheme="minorEastAsia"/>
          <w:szCs w:val="21"/>
        </w:rPr>
        <w:t>16.2</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由承包人解除合同</w:t>
      </w:r>
      <w:r w:rsidRPr="00E362E4">
        <w:rPr>
          <w:rFonts w:asciiTheme="minorEastAsia" w:eastAsiaTheme="minorEastAsia" w:hAnsiTheme="minorEastAsia" w:hint="eastAsia"/>
          <w:szCs w:val="21"/>
        </w:rPr>
        <w:t>]的约定，发出解除合同的通知。</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50" w:name="_Toc54862257"/>
      <w:r w:rsidRPr="00E362E4">
        <w:rPr>
          <w:rFonts w:asciiTheme="minorEastAsia" w:eastAsiaTheme="minorEastAsia" w:hAnsiTheme="minorEastAsia" w:hint="eastAsia"/>
          <w:b w:val="0"/>
          <w:bCs/>
          <w:sz w:val="21"/>
          <w:szCs w:val="21"/>
        </w:rPr>
        <w:t>8</w:t>
      </w:r>
      <w:r w:rsidRPr="00E362E4">
        <w:rPr>
          <w:rFonts w:asciiTheme="minorEastAsia" w:eastAsiaTheme="minorEastAsia" w:hAnsiTheme="minorEastAsia"/>
          <w:b w:val="0"/>
          <w:bCs/>
          <w:sz w:val="21"/>
          <w:szCs w:val="21"/>
        </w:rPr>
        <w:t xml:space="preserve">.10 </w:t>
      </w:r>
      <w:r w:rsidRPr="00E362E4">
        <w:rPr>
          <w:rFonts w:asciiTheme="minorEastAsia" w:eastAsiaTheme="minorEastAsia" w:hAnsiTheme="minorEastAsia" w:hint="eastAsia"/>
          <w:b w:val="0"/>
          <w:bCs/>
          <w:sz w:val="21"/>
          <w:szCs w:val="21"/>
        </w:rPr>
        <w:t>复工</w:t>
      </w:r>
      <w:bookmarkEnd w:id="450"/>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.10.1 </w:t>
      </w:r>
      <w:r w:rsidRPr="00E362E4">
        <w:rPr>
          <w:rFonts w:asciiTheme="minorEastAsia" w:eastAsiaTheme="minorEastAsia" w:hAnsiTheme="minorEastAsia" w:hint="eastAsia"/>
          <w:sz w:val="21"/>
        </w:rPr>
        <w:t>收到发包人的复工通知后，承包人应按通知时间复工；发包人通知的复工时间应当给予承包人必要的准备复工时间。</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.10.2 </w:t>
      </w:r>
      <w:r w:rsidRPr="00E362E4">
        <w:rPr>
          <w:rFonts w:asciiTheme="minorEastAsia" w:eastAsiaTheme="minorEastAsia" w:hAnsiTheme="minorEastAsia" w:hint="eastAsia"/>
          <w:sz w:val="21"/>
        </w:rPr>
        <w:t>不论由于何种原因引起暂停工作，双方均可要求对方一同对受暂停影响的工程、工程设备和工程物资进行检查，承包人应将检查结果及需要恢复、修复的内容和估算通知发包人。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8</w:t>
      </w:r>
      <w:r w:rsidRPr="00E362E4">
        <w:rPr>
          <w:rFonts w:asciiTheme="minorEastAsia" w:eastAsiaTheme="minorEastAsia" w:hAnsiTheme="minorEastAsia"/>
          <w:sz w:val="21"/>
        </w:rPr>
        <w:t xml:space="preserve">.10.3 </w:t>
      </w:r>
      <w:r w:rsidRPr="00E362E4">
        <w:rPr>
          <w:rFonts w:asciiTheme="minorEastAsia" w:eastAsiaTheme="minorEastAsia" w:hAnsiTheme="minorEastAsia" w:hint="eastAsia"/>
          <w:sz w:val="21"/>
        </w:rPr>
        <w:t>除第</w:t>
      </w:r>
      <w:r w:rsidRPr="00E362E4">
        <w:rPr>
          <w:rFonts w:asciiTheme="minorEastAsia" w:eastAsiaTheme="minorEastAsia" w:hAnsiTheme="minorEastAsia"/>
          <w:sz w:val="21"/>
        </w:rPr>
        <w:t>17条</w:t>
      </w:r>
      <w:r w:rsidRPr="00E362E4">
        <w:rPr>
          <w:rFonts w:asciiTheme="minorEastAsia" w:eastAsiaTheme="minorEastAsia" w:hAnsiTheme="minorEastAsia" w:hint="eastAsia"/>
          <w:sz w:val="21"/>
        </w:rPr>
        <w:t>[不可抗力]另有约定外，发生的恢复、修复价款及工期延误的后果由责任方承担。</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451" w:name="_Toc54862258"/>
      <w:bookmarkStart w:id="452" w:name="_Ref4621029"/>
      <w:bookmarkStart w:id="453" w:name="_Ref4621041"/>
      <w:r w:rsidRPr="00E362E4">
        <w:rPr>
          <w:rFonts w:asciiTheme="minorEastAsia" w:eastAsiaTheme="minorEastAsia" w:hAnsiTheme="minorEastAsia" w:hint="eastAsia"/>
          <w:b w:val="0"/>
          <w:bCs w:val="0"/>
          <w:szCs w:val="21"/>
        </w:rPr>
        <w:t>第9条 竣工试验</w:t>
      </w:r>
      <w:bookmarkEnd w:id="379"/>
      <w:bookmarkEnd w:id="451"/>
      <w:bookmarkEnd w:id="452"/>
      <w:bookmarkEnd w:id="453"/>
      <w:r w:rsidRPr="00E362E4">
        <w:rPr>
          <w:rFonts w:asciiTheme="minorEastAsia" w:eastAsiaTheme="minorEastAsia" w:hAnsiTheme="minorEastAsia" w:hint="eastAsia"/>
          <w:b w:val="0"/>
          <w:bCs w:val="0"/>
          <w:szCs w:val="21"/>
        </w:rPr>
        <w:t xml:space="preserve"> </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54" w:name="_Toc54862259"/>
      <w:bookmarkStart w:id="455" w:name="_Ref532586251"/>
      <w:bookmarkStart w:id="456" w:name="_Ref532586248"/>
      <w:r w:rsidRPr="00E362E4">
        <w:rPr>
          <w:rFonts w:asciiTheme="minorEastAsia" w:eastAsiaTheme="minorEastAsia" w:hAnsiTheme="minorEastAsia" w:hint="eastAsia"/>
          <w:b w:val="0"/>
          <w:bCs/>
          <w:sz w:val="21"/>
          <w:szCs w:val="21"/>
        </w:rPr>
        <w:t>9</w:t>
      </w:r>
      <w:r w:rsidRPr="00E362E4">
        <w:rPr>
          <w:rFonts w:asciiTheme="minorEastAsia" w:eastAsiaTheme="minorEastAsia" w:hAnsiTheme="minorEastAsia"/>
          <w:b w:val="0"/>
          <w:bCs/>
          <w:sz w:val="21"/>
          <w:szCs w:val="21"/>
        </w:rPr>
        <w:t xml:space="preserve">.1 </w:t>
      </w:r>
      <w:r w:rsidRPr="00E362E4">
        <w:rPr>
          <w:rFonts w:asciiTheme="minorEastAsia" w:eastAsiaTheme="minorEastAsia" w:hAnsiTheme="minorEastAsia" w:hint="eastAsia"/>
          <w:b w:val="0"/>
          <w:bCs/>
          <w:sz w:val="21"/>
          <w:szCs w:val="21"/>
        </w:rPr>
        <w:t>竣工试验的义务</w:t>
      </w:r>
      <w:bookmarkEnd w:id="454"/>
      <w:bookmarkEnd w:id="455"/>
      <w:bookmarkEnd w:id="45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.1.1 </w:t>
      </w:r>
      <w:r w:rsidRPr="00E362E4">
        <w:rPr>
          <w:rFonts w:asciiTheme="minorEastAsia" w:eastAsiaTheme="minorEastAsia" w:hAnsiTheme="minorEastAsia" w:hint="eastAsia"/>
          <w:sz w:val="21"/>
        </w:rPr>
        <w:t>承包人完成工程或区段工程进行竣工试验所需的作业，并根据第</w:t>
      </w:r>
      <w:r w:rsidRPr="00E362E4">
        <w:rPr>
          <w:rFonts w:asciiTheme="minorEastAsia" w:eastAsiaTheme="minorEastAsia" w:hAnsiTheme="minorEastAsia"/>
          <w:sz w:val="21"/>
        </w:rPr>
        <w:t>5.4</w:t>
      </w:r>
      <w:r w:rsidRPr="00E362E4">
        <w:rPr>
          <w:rFonts w:asciiTheme="minorEastAsia" w:eastAsiaTheme="minorEastAsia" w:hAnsiTheme="minorEastAsia" w:hint="eastAsia"/>
          <w:sz w:val="21"/>
        </w:rPr>
        <w:t>款[竣工文件]和第</w:t>
      </w:r>
      <w:r w:rsidRPr="00E362E4">
        <w:rPr>
          <w:rFonts w:asciiTheme="minorEastAsia" w:eastAsiaTheme="minorEastAsia" w:hAnsiTheme="minorEastAsia"/>
          <w:sz w:val="21"/>
        </w:rPr>
        <w:t>5.5</w:t>
      </w:r>
      <w:r w:rsidRPr="00E362E4">
        <w:rPr>
          <w:rFonts w:asciiTheme="minorEastAsia" w:eastAsiaTheme="minorEastAsia" w:hAnsiTheme="minorEastAsia" w:hint="eastAsia"/>
          <w:sz w:val="21"/>
        </w:rPr>
        <w:t>款[操作和维修手册]提交文件后，进行竣工试验。</w:t>
      </w:r>
      <w:bookmarkStart w:id="457" w:name="_Ref53258660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58" w:name="_Ref11919920"/>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.1.2 </w:t>
      </w:r>
      <w:r w:rsidRPr="00E362E4">
        <w:rPr>
          <w:rFonts w:asciiTheme="minorEastAsia" w:eastAsiaTheme="minorEastAsia" w:hAnsiTheme="minorEastAsia" w:hint="eastAsia"/>
          <w:sz w:val="21"/>
        </w:rPr>
        <w:t>承包人应在进行竣工试验之前，至少提前42天向工程师提交详细的竣工试验计划，该计划应载明竣工试验的内容、地点、拟开展时间和需要发包人提供的资源条件。</w:t>
      </w:r>
      <w:bookmarkEnd w:id="457"/>
      <w:r w:rsidRPr="00E362E4">
        <w:rPr>
          <w:rFonts w:asciiTheme="minorEastAsia" w:eastAsiaTheme="minorEastAsia" w:hAnsiTheme="minorEastAsia" w:hint="eastAsia"/>
          <w:sz w:val="21"/>
        </w:rPr>
        <w:t>工程师应在收到计划后的14天内进行审查，并就该计划不符合合同的部分提出意见，承包人应在收到意见后的14天内</w:t>
      </w:r>
      <w:proofErr w:type="gramStart"/>
      <w:r w:rsidRPr="00E362E4">
        <w:rPr>
          <w:rFonts w:asciiTheme="minorEastAsia" w:eastAsiaTheme="minorEastAsia" w:hAnsiTheme="minorEastAsia" w:hint="eastAsia"/>
          <w:sz w:val="21"/>
        </w:rPr>
        <w:t>自费对</w:t>
      </w:r>
      <w:proofErr w:type="gramEnd"/>
      <w:r w:rsidRPr="00E362E4">
        <w:rPr>
          <w:rFonts w:asciiTheme="minorEastAsia" w:eastAsiaTheme="minorEastAsia" w:hAnsiTheme="minorEastAsia" w:hint="eastAsia"/>
          <w:sz w:val="21"/>
        </w:rPr>
        <w:t>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45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59" w:name="_Ref532688147"/>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.1.3 </w:t>
      </w:r>
      <w:r w:rsidRPr="00E362E4">
        <w:rPr>
          <w:rFonts w:asciiTheme="minorEastAsia" w:eastAsiaTheme="minorEastAsia" w:hAnsiTheme="minorEastAsia" w:hint="eastAsia"/>
          <w:sz w:val="21"/>
        </w:rPr>
        <w:t>承包人应根据经确认的竣工试验计划以及第</w:t>
      </w:r>
      <w:r w:rsidRPr="00E362E4">
        <w:rPr>
          <w:rFonts w:asciiTheme="minorEastAsia" w:eastAsiaTheme="minorEastAsia" w:hAnsiTheme="minorEastAsia"/>
          <w:sz w:val="21"/>
        </w:rPr>
        <w:t>6.5</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由承包人试验</w:t>
      </w:r>
      <w:r w:rsidRPr="00E362E4">
        <w:rPr>
          <w:rFonts w:asciiTheme="minorEastAsia" w:eastAsiaTheme="minorEastAsia" w:hAnsiTheme="minorEastAsia" w:hint="eastAsia"/>
          <w:sz w:val="21"/>
        </w:rPr>
        <w:t>和</w:t>
      </w:r>
      <w:r w:rsidRPr="00E362E4">
        <w:rPr>
          <w:rFonts w:asciiTheme="minorEastAsia" w:eastAsiaTheme="minorEastAsia" w:hAnsiTheme="minorEastAsia"/>
          <w:sz w:val="21"/>
        </w:rPr>
        <w:t>检验</w:t>
      </w:r>
      <w:r w:rsidRPr="00E362E4">
        <w:rPr>
          <w:rFonts w:asciiTheme="minorEastAsia" w:eastAsiaTheme="minorEastAsia" w:hAnsiTheme="minorEastAsia" w:hint="eastAsia"/>
          <w:sz w:val="21"/>
        </w:rPr>
        <w:t>]进行竣工试验。除《发包人要求》中另有说明外，竣工试验应按以下顺序分阶段进行，即只有在工程或区段工程已通过上一阶段试验的情况下，才可进行下一阶段试验：</w:t>
      </w:r>
      <w:bookmarkEnd w:id="45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承包人进行启动前试验，包括适当的检查和功能性试验，以证明工程或区段工程的每一部分均能够安全地承受下一阶段试验；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承包人进行启动试验，以证明工程或区段工程能够在所有可利用的操作条件下安全运行，并按照专用合同条件和《发包人要求》中的规定操作；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承包人进行试运行试验。当工程或区段工程能稳定安全运行时，承包人应通知工程师，可以进行其他竣工试验，包括各种性能测试，以证明工程或区段工程符合《发包人要求》中列明的性能保证指标。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进行上述试验不应构成第</w:t>
      </w:r>
      <w:r w:rsidRPr="00E362E4">
        <w:rPr>
          <w:rFonts w:asciiTheme="minorEastAsia" w:eastAsiaTheme="minorEastAsia" w:hAnsiTheme="minorEastAsia"/>
          <w:szCs w:val="21"/>
        </w:rPr>
        <w:t>10条</w:t>
      </w:r>
      <w:r w:rsidRPr="00E362E4">
        <w:rPr>
          <w:rFonts w:asciiTheme="minorEastAsia" w:eastAsiaTheme="minorEastAsia" w:hAnsiTheme="minorEastAsia" w:hint="eastAsia"/>
          <w:szCs w:val="21"/>
        </w:rPr>
        <w:t>[验收和工程接收]规定的接收，但试验所产生的任何产品或其他收益均应归属于发包人。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.1.4 </w:t>
      </w:r>
      <w:r w:rsidRPr="00E362E4">
        <w:rPr>
          <w:rFonts w:asciiTheme="minorEastAsia" w:eastAsiaTheme="minorEastAsia" w:hAnsiTheme="minorEastAsia" w:hint="eastAsia"/>
          <w:sz w:val="21"/>
        </w:rPr>
        <w:t>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60" w:name="_Toc54862260"/>
      <w:r w:rsidRPr="00E362E4">
        <w:rPr>
          <w:rFonts w:asciiTheme="minorEastAsia" w:eastAsiaTheme="minorEastAsia" w:hAnsiTheme="minorEastAsia" w:hint="eastAsia"/>
          <w:b w:val="0"/>
          <w:bCs/>
          <w:sz w:val="21"/>
          <w:szCs w:val="21"/>
        </w:rPr>
        <w:t>9</w:t>
      </w:r>
      <w:r w:rsidRPr="00E362E4">
        <w:rPr>
          <w:rFonts w:asciiTheme="minorEastAsia" w:eastAsiaTheme="minorEastAsia" w:hAnsiTheme="minorEastAsia"/>
          <w:b w:val="0"/>
          <w:bCs/>
          <w:sz w:val="21"/>
          <w:szCs w:val="21"/>
        </w:rPr>
        <w:t xml:space="preserve">.2 </w:t>
      </w:r>
      <w:r w:rsidRPr="00E362E4">
        <w:rPr>
          <w:rFonts w:asciiTheme="minorEastAsia" w:eastAsiaTheme="minorEastAsia" w:hAnsiTheme="minorEastAsia" w:hint="eastAsia"/>
          <w:b w:val="0"/>
          <w:bCs/>
          <w:sz w:val="21"/>
          <w:szCs w:val="21"/>
        </w:rPr>
        <w:t>延误的试验</w:t>
      </w:r>
      <w:bookmarkEnd w:id="46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.2.1 </w:t>
      </w:r>
      <w:r w:rsidRPr="00E362E4">
        <w:rPr>
          <w:rFonts w:asciiTheme="minorEastAsia" w:eastAsiaTheme="minorEastAsia" w:hAnsiTheme="minorEastAsia" w:hint="eastAsia"/>
          <w:sz w:val="21"/>
        </w:rPr>
        <w:t>如果承包人已根据第</w:t>
      </w:r>
      <w:r w:rsidRPr="00E362E4">
        <w:rPr>
          <w:rFonts w:asciiTheme="minorEastAsia" w:eastAsiaTheme="minorEastAsia" w:hAnsiTheme="minorEastAsia"/>
          <w:sz w:val="21"/>
        </w:rPr>
        <w:t>9.1</w:t>
      </w:r>
      <w:r w:rsidRPr="00E362E4">
        <w:rPr>
          <w:rFonts w:asciiTheme="minorEastAsia" w:eastAsiaTheme="minorEastAsia" w:hAnsiTheme="minorEastAsia" w:hint="eastAsia"/>
          <w:sz w:val="21"/>
        </w:rPr>
        <w:t>款[竣工试验的义务]就可以开始进行各项竣工试验的日期通知工程师，但该等</w:t>
      </w:r>
      <w:proofErr w:type="gramStart"/>
      <w:r w:rsidRPr="00E362E4">
        <w:rPr>
          <w:rFonts w:asciiTheme="minorEastAsia" w:eastAsiaTheme="minorEastAsia" w:hAnsiTheme="minorEastAsia" w:hint="eastAsia"/>
          <w:sz w:val="21"/>
        </w:rPr>
        <w:t>试验因</w:t>
      </w:r>
      <w:proofErr w:type="gramEnd"/>
      <w:r w:rsidRPr="00E362E4">
        <w:rPr>
          <w:rFonts w:asciiTheme="minorEastAsia" w:eastAsiaTheme="minorEastAsia" w:hAnsiTheme="minorEastAsia" w:hint="eastAsia"/>
          <w:sz w:val="21"/>
        </w:rPr>
        <w:t>发包人原因被延误14天以上的，发包人应承担由此增加的费用和工期延误，并支付承包人合理利润。同时，承包人应在合理可行的情况下尽快进行竣工试验。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.2.2 </w:t>
      </w:r>
      <w:r w:rsidRPr="00E362E4">
        <w:rPr>
          <w:rFonts w:asciiTheme="minorEastAsia" w:eastAsiaTheme="minorEastAsia" w:hAnsiTheme="minorEastAsia" w:hint="eastAsia"/>
          <w:sz w:val="21"/>
        </w:rPr>
        <w:t>承包人无正当理由延误进行竣工试验的，工程师可向其发出通知，要求其在收到通知后的21天内进行该项竣工试验。承包人应在该21天的期限内确定进行试验的日期，并至少提前7天通知工程师。</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.2.3 </w:t>
      </w:r>
      <w:r w:rsidRPr="00E362E4">
        <w:rPr>
          <w:rFonts w:asciiTheme="minorEastAsia" w:eastAsiaTheme="minorEastAsia" w:hAnsiTheme="minorEastAsia" w:hint="eastAsia"/>
          <w:sz w:val="21"/>
        </w:rPr>
        <w:t>如果承包人未在该期限内进行竣工试验，则发包人有权自行组织该项竣工试验，由此产生的合理费用由承包人承担。发包人应在试验完成后28天内向承包人发送试验结果。</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61" w:name="_Ref532594592"/>
      <w:bookmarkStart w:id="462" w:name="_Toc54862261"/>
      <w:bookmarkStart w:id="463" w:name="_Ref532594588"/>
      <w:r w:rsidRPr="00E362E4">
        <w:rPr>
          <w:rFonts w:asciiTheme="minorEastAsia" w:eastAsiaTheme="minorEastAsia" w:hAnsiTheme="minorEastAsia" w:hint="eastAsia"/>
          <w:b w:val="0"/>
          <w:bCs/>
          <w:sz w:val="21"/>
          <w:szCs w:val="21"/>
        </w:rPr>
        <w:t>9</w:t>
      </w:r>
      <w:r w:rsidRPr="00E362E4">
        <w:rPr>
          <w:rFonts w:asciiTheme="minorEastAsia" w:eastAsiaTheme="minorEastAsia" w:hAnsiTheme="minorEastAsia"/>
          <w:b w:val="0"/>
          <w:bCs/>
          <w:sz w:val="21"/>
          <w:szCs w:val="21"/>
        </w:rPr>
        <w:t xml:space="preserve">.3 </w:t>
      </w:r>
      <w:r w:rsidRPr="00E362E4">
        <w:rPr>
          <w:rFonts w:asciiTheme="minorEastAsia" w:eastAsiaTheme="minorEastAsia" w:hAnsiTheme="minorEastAsia" w:hint="eastAsia"/>
          <w:b w:val="0"/>
          <w:bCs/>
          <w:sz w:val="21"/>
          <w:szCs w:val="21"/>
        </w:rPr>
        <w:t>重新试验</w:t>
      </w:r>
      <w:bookmarkEnd w:id="461"/>
      <w:bookmarkEnd w:id="462"/>
      <w:bookmarkEnd w:id="463"/>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如果工程或区段工程未能通过竣工试验，则承包人应根据第</w:t>
      </w:r>
      <w:r w:rsidRPr="00E362E4">
        <w:rPr>
          <w:rFonts w:asciiTheme="minorEastAsia" w:eastAsiaTheme="minorEastAsia" w:hAnsiTheme="minorEastAsia"/>
          <w:szCs w:val="21"/>
        </w:rPr>
        <w:t>6.6</w:t>
      </w:r>
      <w:r w:rsidRPr="00E362E4">
        <w:rPr>
          <w:rFonts w:asciiTheme="minorEastAsia" w:eastAsiaTheme="minorEastAsia" w:hAnsiTheme="minorEastAsia" w:hint="eastAsia"/>
          <w:szCs w:val="21"/>
        </w:rPr>
        <w:t>款[缺陷和修补]修补缺陷。发包人或承包人可要求按相同的条件，重新进行未通过的试验以及相关工程或区段工程的竣工试验。该等重新进行的试验仍应适用本条对于竣工试验的规定。</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64" w:name="_Toc54862262"/>
      <w:bookmarkStart w:id="465" w:name="_Ref532688226"/>
      <w:bookmarkStart w:id="466" w:name="_Ref532688221"/>
      <w:r w:rsidRPr="00E362E4">
        <w:rPr>
          <w:rFonts w:asciiTheme="minorEastAsia" w:eastAsiaTheme="minorEastAsia" w:hAnsiTheme="minorEastAsia" w:hint="eastAsia"/>
          <w:b w:val="0"/>
          <w:bCs/>
          <w:sz w:val="21"/>
          <w:szCs w:val="21"/>
        </w:rPr>
        <w:t>9</w:t>
      </w:r>
      <w:r w:rsidRPr="00E362E4">
        <w:rPr>
          <w:rFonts w:asciiTheme="minorEastAsia" w:eastAsiaTheme="minorEastAsia" w:hAnsiTheme="minorEastAsia"/>
          <w:b w:val="0"/>
          <w:bCs/>
          <w:sz w:val="21"/>
          <w:szCs w:val="21"/>
        </w:rPr>
        <w:t xml:space="preserve">.4 </w:t>
      </w:r>
      <w:r w:rsidRPr="00E362E4">
        <w:rPr>
          <w:rFonts w:asciiTheme="minorEastAsia" w:eastAsiaTheme="minorEastAsia" w:hAnsiTheme="minorEastAsia" w:hint="eastAsia"/>
          <w:b w:val="0"/>
          <w:bCs/>
          <w:sz w:val="21"/>
          <w:szCs w:val="21"/>
        </w:rPr>
        <w:t>未能通过竣工试验</w:t>
      </w:r>
      <w:bookmarkEnd w:id="464"/>
      <w:bookmarkEnd w:id="465"/>
      <w:bookmarkEnd w:id="46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.4.1 </w:t>
      </w:r>
      <w:r w:rsidRPr="00E362E4">
        <w:rPr>
          <w:rFonts w:asciiTheme="minorEastAsia" w:eastAsiaTheme="minorEastAsia" w:hAnsiTheme="minorEastAsia" w:hint="eastAsia"/>
          <w:sz w:val="21"/>
        </w:rPr>
        <w:t>因发包人原因导致竣工试验未能通过的，承包人进行竣工试验的费用由发包人承担，竣工日期相应顺延。</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9</w:t>
      </w:r>
      <w:r w:rsidRPr="00E362E4">
        <w:rPr>
          <w:rFonts w:asciiTheme="minorEastAsia" w:eastAsiaTheme="minorEastAsia" w:hAnsiTheme="minorEastAsia"/>
          <w:sz w:val="21"/>
        </w:rPr>
        <w:t xml:space="preserve">.4.2 </w:t>
      </w:r>
      <w:r w:rsidRPr="00E362E4">
        <w:rPr>
          <w:rFonts w:asciiTheme="minorEastAsia" w:eastAsiaTheme="minorEastAsia" w:hAnsiTheme="minorEastAsia" w:hint="eastAsia"/>
          <w:sz w:val="21"/>
        </w:rPr>
        <w:t>如果工程或区段工程未能通过根据第</w:t>
      </w:r>
      <w:r w:rsidRPr="00E362E4">
        <w:rPr>
          <w:rFonts w:asciiTheme="minorEastAsia" w:eastAsiaTheme="minorEastAsia" w:hAnsiTheme="minorEastAsia"/>
          <w:sz w:val="21"/>
        </w:rPr>
        <w:t>9.3</w:t>
      </w:r>
      <w:r w:rsidRPr="00E362E4">
        <w:rPr>
          <w:rFonts w:asciiTheme="minorEastAsia" w:eastAsiaTheme="minorEastAsia" w:hAnsiTheme="minorEastAsia" w:hint="eastAsia"/>
          <w:sz w:val="21"/>
        </w:rPr>
        <w:t>款[重新试验]重新进行的竣工试验的，则：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发包人有权要求承包人根据第</w:t>
      </w:r>
      <w:r w:rsidRPr="00E362E4">
        <w:rPr>
          <w:rFonts w:asciiTheme="minorEastAsia" w:eastAsiaTheme="minorEastAsia" w:hAnsiTheme="minorEastAsia"/>
          <w:szCs w:val="21"/>
        </w:rPr>
        <w:t>6.6</w:t>
      </w:r>
      <w:r w:rsidRPr="00E362E4">
        <w:rPr>
          <w:rFonts w:asciiTheme="minorEastAsia" w:eastAsiaTheme="minorEastAsia" w:hAnsiTheme="minorEastAsia" w:hint="eastAsia"/>
          <w:szCs w:val="21"/>
        </w:rPr>
        <w:t>款[缺陷和修补]继续进行修补和改正，并根据第</w:t>
      </w:r>
      <w:r w:rsidRPr="00E362E4">
        <w:rPr>
          <w:rFonts w:asciiTheme="minorEastAsia" w:eastAsiaTheme="minorEastAsia" w:hAnsiTheme="minorEastAsia"/>
          <w:szCs w:val="21"/>
        </w:rPr>
        <w:t>9.3</w:t>
      </w:r>
      <w:r w:rsidRPr="00E362E4">
        <w:rPr>
          <w:rFonts w:asciiTheme="minorEastAsia" w:eastAsiaTheme="minorEastAsia" w:hAnsiTheme="minorEastAsia" w:hint="eastAsia"/>
          <w:szCs w:val="21"/>
        </w:rPr>
        <w:t>款[重新试验]再次进行竣工试验；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rsidR="005E5423" w:rsidRPr="00E362E4" w:rsidRDefault="005E5423" w:rsidP="005E5423">
      <w:pPr>
        <w:spacing w:line="276" w:lineRule="auto"/>
        <w:ind w:firstLine="420"/>
        <w:rPr>
          <w:rFonts w:asciiTheme="minorEastAsia" w:eastAsiaTheme="minorEastAsia" w:hAnsiTheme="minorEastAsia"/>
          <w:szCs w:val="21"/>
        </w:rPr>
      </w:pPr>
      <w:bookmarkStart w:id="467" w:name="_Ref4621461"/>
      <w:r w:rsidRPr="00E362E4">
        <w:rPr>
          <w:rFonts w:asciiTheme="minorEastAsia" w:eastAsiaTheme="minorEastAsia" w:hAnsiTheme="minorEastAsia" w:hint="eastAsia"/>
          <w:szCs w:val="21"/>
        </w:rPr>
        <w:t>（3） 未能通过竣工试验，使工程或区段工程的任何主要部分丧失了生产、使用功能时，发包人有权指令承包人更换相关部分，承包人应承担因此增加的费用和误期损害赔偿责任，并赔偿发包人的相应损失</w:t>
      </w:r>
      <w:bookmarkEnd w:id="467"/>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w:t>
      </w:r>
      <w:r w:rsidRPr="00E362E4">
        <w:rPr>
          <w:rFonts w:asciiTheme="minorEastAsia" w:eastAsiaTheme="minorEastAsia" w:hAnsiTheme="minorEastAsia"/>
          <w:szCs w:val="21"/>
        </w:rPr>
        <w:t>16.1</w:t>
      </w:r>
      <w:r w:rsidRPr="00E362E4">
        <w:rPr>
          <w:rFonts w:asciiTheme="minorEastAsia" w:eastAsiaTheme="minorEastAsia" w:hAnsiTheme="minorEastAsia" w:hint="eastAsia"/>
          <w:szCs w:val="21"/>
        </w:rPr>
        <w:t>款[由发包人解除合同]的约定解除合同。</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468" w:name="_Toc54862263"/>
      <w:bookmarkStart w:id="469" w:name="_Ref4618338"/>
      <w:bookmarkStart w:id="470" w:name="_Ref4624043"/>
      <w:bookmarkStart w:id="471" w:name="_Ref4618348"/>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0</w:t>
      </w:r>
      <w:r w:rsidRPr="00E362E4">
        <w:rPr>
          <w:rFonts w:asciiTheme="minorEastAsia" w:eastAsiaTheme="minorEastAsia" w:hAnsiTheme="minorEastAsia" w:hint="eastAsia"/>
          <w:b w:val="0"/>
          <w:bCs w:val="0"/>
          <w:szCs w:val="21"/>
        </w:rPr>
        <w:t>条 验收和工程接收</w:t>
      </w:r>
      <w:bookmarkEnd w:id="468"/>
      <w:bookmarkEnd w:id="469"/>
      <w:bookmarkEnd w:id="470"/>
      <w:bookmarkEnd w:id="471"/>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72" w:name="_Ref532359152"/>
      <w:bookmarkStart w:id="473" w:name="_Ref532300804"/>
      <w:bookmarkStart w:id="474" w:name="_Ref532301199"/>
      <w:bookmarkStart w:id="475" w:name="_Ref532359143"/>
      <w:bookmarkStart w:id="476" w:name="_Ref532301202"/>
      <w:bookmarkStart w:id="477" w:name="_Toc54862264"/>
      <w:bookmarkStart w:id="478" w:name="_Ref53230080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0.1 </w:t>
      </w:r>
      <w:r w:rsidRPr="00E362E4">
        <w:rPr>
          <w:rFonts w:asciiTheme="minorEastAsia" w:eastAsiaTheme="minorEastAsia" w:hAnsiTheme="minorEastAsia" w:hint="eastAsia"/>
          <w:b w:val="0"/>
          <w:bCs/>
          <w:sz w:val="21"/>
          <w:szCs w:val="21"/>
        </w:rPr>
        <w:t>竣工验收</w:t>
      </w:r>
      <w:bookmarkEnd w:id="472"/>
      <w:bookmarkEnd w:id="473"/>
      <w:bookmarkEnd w:id="474"/>
      <w:bookmarkEnd w:id="475"/>
      <w:bookmarkEnd w:id="476"/>
      <w:bookmarkEnd w:id="477"/>
      <w:bookmarkEnd w:id="47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79" w:name="_Ref53262835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0.1.1 </w:t>
      </w:r>
      <w:r w:rsidRPr="00E362E4">
        <w:rPr>
          <w:rFonts w:asciiTheme="minorEastAsia" w:eastAsiaTheme="minorEastAsia" w:hAnsiTheme="minorEastAsia" w:hint="eastAsia"/>
          <w:sz w:val="21"/>
        </w:rPr>
        <w:t>竣工验收条件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工程具备以下条件的，承包人可以申请竣工验收：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除因第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[变更与调整]导致的工程量删减和第</w:t>
      </w:r>
      <w:r w:rsidRPr="00E362E4">
        <w:rPr>
          <w:rFonts w:asciiTheme="minorEastAsia" w:eastAsiaTheme="minorEastAsia" w:hAnsiTheme="minorEastAsia"/>
          <w:szCs w:val="21"/>
        </w:rPr>
        <w:t>14.5.3</w:t>
      </w:r>
      <w:r w:rsidRPr="00E362E4">
        <w:rPr>
          <w:rFonts w:asciiTheme="minorEastAsia" w:eastAsiaTheme="minorEastAsia" w:hAnsiTheme="minorEastAsia" w:hint="eastAsia"/>
          <w:szCs w:val="21"/>
        </w:rPr>
        <w:t>项[扫尾工作清单]列入缺陷责任期内完成的扫尾工程和缺陷修补工作外，合同范围内的全部单位/区段工程以及有关工作，包括合同要求的试验和竣工试验均已完成，并符合合同要求；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已按合同约定编制了扫尾工作和缺陷修补工作清单以及相应实施计划；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已按合同约定的内容和份数备齐竣工资料；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（4） 合同约定要求在竣工验收前应完成的其他工作。</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80" w:name="_Ref4429424"/>
      <w:bookmarkStart w:id="481" w:name="_Hlk51506601"/>
      <w:bookmarkEnd w:id="479"/>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0.1.2 </w:t>
      </w:r>
      <w:r w:rsidRPr="00E362E4">
        <w:rPr>
          <w:rFonts w:asciiTheme="minorEastAsia" w:eastAsiaTheme="minorEastAsia" w:hAnsiTheme="minorEastAsia" w:hint="eastAsia"/>
          <w:sz w:val="21"/>
        </w:rPr>
        <w:t>竣工验收程序</w:t>
      </w:r>
      <w:bookmarkEnd w:id="480"/>
    </w:p>
    <w:bookmarkEnd w:id="481"/>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除专用合同条件另有约定外，承包人申请竣工验收的，应当按照以下程序进行：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承包人向工程师报送竣工验收申请报告，工程师应在收到竣工验收申请报告后14天内完成审查并报送发包人。工程师审查后认为尚不具备竣工验收条件的，应在收到竣工验收申请报告后的</w:t>
      </w:r>
      <w:r w:rsidRPr="00E362E4">
        <w:rPr>
          <w:rFonts w:asciiTheme="minorEastAsia" w:eastAsiaTheme="minorEastAsia" w:hAnsiTheme="minorEastAsia"/>
          <w:szCs w:val="21"/>
        </w:rPr>
        <w:t>14</w:t>
      </w:r>
      <w:r w:rsidRPr="00E362E4">
        <w:rPr>
          <w:rFonts w:asciiTheme="minorEastAsia" w:eastAsiaTheme="minorEastAsia" w:hAnsiTheme="minorEastAsia" w:hint="eastAsia"/>
          <w:szCs w:val="21"/>
        </w:rPr>
        <w:t>天内通知承包人，指出在颁发接收证书前承包人还需进行的工作内容。承包人完成工程师通知的全部工作内容后，应再次提交竣工验收申请报告，直至工程师同意为止。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工程师同意承包人提交的竣工验收申请报告的，或工程师收到竣工验收申请报告后</w:t>
      </w:r>
      <w:r w:rsidRPr="00E362E4">
        <w:rPr>
          <w:rFonts w:asciiTheme="minorEastAsia" w:eastAsiaTheme="minorEastAsia" w:hAnsiTheme="minorEastAsia"/>
          <w:szCs w:val="21"/>
        </w:rPr>
        <w:t>14</w:t>
      </w:r>
      <w:r w:rsidRPr="00E362E4">
        <w:rPr>
          <w:rFonts w:asciiTheme="minorEastAsia" w:eastAsiaTheme="minorEastAsia" w:hAnsiTheme="minorEastAsia" w:hint="eastAsia"/>
          <w:szCs w:val="21"/>
        </w:rPr>
        <w:t>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rsidR="005E5423" w:rsidRPr="00E362E4" w:rsidRDefault="005E5423" w:rsidP="005E5423">
      <w:pPr>
        <w:spacing w:line="276" w:lineRule="auto"/>
        <w:ind w:firstLine="420"/>
        <w:rPr>
          <w:rFonts w:asciiTheme="minorEastAsia" w:eastAsiaTheme="minorEastAsia" w:hAnsiTheme="minorEastAsia"/>
          <w:szCs w:val="21"/>
        </w:rPr>
      </w:pPr>
      <w:bookmarkStart w:id="482" w:name="_Hlk51506640"/>
      <w:r w:rsidRPr="00E362E4">
        <w:rPr>
          <w:rFonts w:asciiTheme="minorEastAsia" w:eastAsiaTheme="minorEastAsia" w:hAnsiTheme="minorEastAsia" w:hint="eastAsia"/>
          <w:szCs w:val="21"/>
        </w:rPr>
        <w:t>（4） 因发包人原因，未在工程师收到承包人竣工验收申请报告之日起</w:t>
      </w:r>
      <w:r w:rsidRPr="00E362E4">
        <w:rPr>
          <w:rFonts w:asciiTheme="minorEastAsia" w:eastAsiaTheme="minorEastAsia" w:hAnsiTheme="minorEastAsia"/>
          <w:szCs w:val="21"/>
        </w:rPr>
        <w:t>42</w:t>
      </w:r>
      <w:r w:rsidRPr="00E362E4">
        <w:rPr>
          <w:rFonts w:asciiTheme="minorEastAsia" w:eastAsiaTheme="minorEastAsia" w:hAnsiTheme="minorEastAsia" w:hint="eastAsia"/>
          <w:szCs w:val="21"/>
        </w:rPr>
        <w:t>天内完成竣工验收的，以承包人提交竣工验收申请报告之日</w:t>
      </w:r>
      <w:r w:rsidRPr="00E362E4">
        <w:rPr>
          <w:rFonts w:asciiTheme="minorEastAsia" w:eastAsiaTheme="minorEastAsia" w:hAnsiTheme="minorEastAsia"/>
          <w:szCs w:val="21"/>
        </w:rPr>
        <w:t>作为工程实际竣工日期</w:t>
      </w:r>
      <w:r w:rsidRPr="00E362E4">
        <w:rPr>
          <w:rFonts w:asciiTheme="minorEastAsia" w:eastAsiaTheme="minorEastAsia" w:hAnsiTheme="minorEastAsia" w:hint="eastAsia"/>
          <w:szCs w:val="21"/>
        </w:rPr>
        <w:t>。</w:t>
      </w:r>
    </w:p>
    <w:bookmarkEnd w:id="482"/>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工程未经竣工验收，发包人擅自使用的，以转移占有工程之日为实际竣工日期。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除专用合同条件另有约定外，发包人不按照本项和第</w:t>
      </w:r>
      <w:r w:rsidRPr="00E362E4">
        <w:rPr>
          <w:rFonts w:asciiTheme="minorEastAsia" w:eastAsiaTheme="minorEastAsia" w:hAnsiTheme="minorEastAsia"/>
          <w:szCs w:val="21"/>
        </w:rPr>
        <w:t>10.4</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[接收证书]</w:t>
      </w:r>
      <w:r w:rsidRPr="00E362E4">
        <w:rPr>
          <w:rFonts w:asciiTheme="minorEastAsia" w:eastAsiaTheme="minorEastAsia" w:hAnsiTheme="minorEastAsia" w:hint="eastAsia"/>
          <w:szCs w:val="21"/>
        </w:rPr>
        <w:t>约定组织竣工验收、颁发工程接收证书的，每逾期一天，应以签约合同价为基数，按照贷款市场报价利率（LPR）支付违约金。</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83" w:name="_Toc54862265"/>
      <w:bookmarkStart w:id="484" w:name="_Ref532301210"/>
      <w:bookmarkStart w:id="485" w:name="_Ref532301213"/>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0.2 </w:t>
      </w:r>
      <w:r w:rsidRPr="00E362E4">
        <w:rPr>
          <w:rFonts w:asciiTheme="minorEastAsia" w:eastAsiaTheme="minorEastAsia" w:hAnsiTheme="minorEastAsia" w:hint="eastAsia"/>
          <w:b w:val="0"/>
          <w:bCs/>
          <w:sz w:val="21"/>
          <w:szCs w:val="21"/>
        </w:rPr>
        <w:t>单位/区段工程的验收</w:t>
      </w:r>
      <w:bookmarkEnd w:id="483"/>
      <w:bookmarkEnd w:id="484"/>
      <w:bookmarkEnd w:id="485"/>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0.2.1 </w:t>
      </w:r>
      <w:r w:rsidRPr="00E362E4">
        <w:rPr>
          <w:rFonts w:asciiTheme="minorEastAsia" w:eastAsiaTheme="minorEastAsia" w:hAnsiTheme="minorEastAsia" w:hint="eastAsia"/>
          <w:sz w:val="21"/>
        </w:rPr>
        <w:t>发包人根据项目进度计划安排，在全部工程竣工前需要使用已经竣工的单位/区段工程时，或承包人提出经发包人同意时，可进行单位/区段工程验收。验收的程序可参照第</w:t>
      </w:r>
      <w:r w:rsidRPr="00E362E4">
        <w:rPr>
          <w:rFonts w:asciiTheme="minorEastAsia" w:eastAsiaTheme="minorEastAsia" w:hAnsiTheme="minorEastAsia"/>
          <w:sz w:val="21"/>
        </w:rPr>
        <w:t>10.1</w:t>
      </w:r>
      <w:r w:rsidRPr="00E362E4">
        <w:rPr>
          <w:rFonts w:asciiTheme="minorEastAsia" w:eastAsiaTheme="minorEastAsia" w:hAnsiTheme="minorEastAsia" w:hint="eastAsia"/>
          <w:sz w:val="21"/>
        </w:rPr>
        <w:t>款[竣工验收]的约定进行。验收合格后，由工程师向承包人出具经发包人签认的单位/区段工程验收证书。单位/区段工程的验收成果和结论作为全部工程竣工验收申请报告的附件。</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0.2.2 </w:t>
      </w:r>
      <w:r w:rsidRPr="00E362E4">
        <w:rPr>
          <w:rFonts w:asciiTheme="minorEastAsia" w:eastAsiaTheme="minorEastAsia" w:hAnsiTheme="minorEastAsia" w:hint="eastAsia"/>
          <w:sz w:val="21"/>
        </w:rPr>
        <w:t>发包人在全部工程竣工前，使用已接收的单位/区段工程导致承包人费用增加的，发包人应承担由此增加的费用和（或）工期延误，并支付承包人合理利润。</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86" w:name="_Toc54862266"/>
      <w:bookmarkStart w:id="487" w:name="_Ref4429473"/>
      <w:bookmarkStart w:id="488" w:name="_Ref532688351"/>
      <w:bookmarkStart w:id="489" w:name="_Ref53268835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0.3 </w:t>
      </w:r>
      <w:r w:rsidRPr="00E362E4">
        <w:rPr>
          <w:rFonts w:asciiTheme="minorEastAsia" w:eastAsiaTheme="minorEastAsia" w:hAnsiTheme="minorEastAsia" w:hint="eastAsia"/>
          <w:b w:val="0"/>
          <w:bCs/>
          <w:sz w:val="21"/>
          <w:szCs w:val="21"/>
        </w:rPr>
        <w:t>工程的接收</w:t>
      </w:r>
      <w:bookmarkEnd w:id="48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0.3.1 </w:t>
      </w:r>
      <w:r w:rsidRPr="00E362E4">
        <w:rPr>
          <w:rFonts w:asciiTheme="minorEastAsia" w:eastAsiaTheme="minorEastAsia" w:hAnsiTheme="minorEastAsia" w:hint="eastAsia"/>
          <w:sz w:val="21"/>
        </w:rPr>
        <w:t>根据工程项目的具体情况和特点，可按工程或单位/区段工程进行接收，并在专用合同条件约定接收的先后顺序、时间安排和其他要求。</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0.3.2 </w:t>
      </w:r>
      <w:r w:rsidRPr="00E362E4">
        <w:rPr>
          <w:rFonts w:asciiTheme="minorEastAsia" w:eastAsiaTheme="minorEastAsia" w:hAnsiTheme="minorEastAsia" w:hint="eastAsia"/>
          <w:sz w:val="21"/>
        </w:rPr>
        <w:t>除按本条约定已经提交的资料外，接收工程时承包人需提交竣工验收资料的类别、内容、份数和提交时间，在专用合同条件中约定。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0.3.3 </w:t>
      </w:r>
      <w:r w:rsidRPr="00E362E4">
        <w:rPr>
          <w:rFonts w:asciiTheme="minorEastAsia" w:eastAsiaTheme="minorEastAsia" w:hAnsiTheme="minorEastAsia" w:hint="eastAsia"/>
          <w:sz w:val="21"/>
        </w:rPr>
        <w:t>发包人无正当理由不接收工程的，发包人</w:t>
      </w:r>
      <w:proofErr w:type="gramStart"/>
      <w:r w:rsidRPr="00E362E4">
        <w:rPr>
          <w:rFonts w:asciiTheme="minorEastAsia" w:eastAsiaTheme="minorEastAsia" w:hAnsiTheme="minorEastAsia" w:hint="eastAsia"/>
          <w:sz w:val="21"/>
        </w:rPr>
        <w:t>自应当</w:t>
      </w:r>
      <w:proofErr w:type="gramEnd"/>
      <w:r w:rsidRPr="00E362E4">
        <w:rPr>
          <w:rFonts w:asciiTheme="minorEastAsia" w:eastAsiaTheme="minorEastAsia" w:hAnsiTheme="minorEastAsia" w:hint="eastAsia"/>
          <w:sz w:val="21"/>
        </w:rPr>
        <w:t>接收工程之日起，承担工程照管、成品保护、保管等与工程有关的各项费用，合同当事人可以在专用合同条件中另行约定发包人逾期接收工程的违约责任。</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0.3.4 </w:t>
      </w:r>
      <w:r w:rsidRPr="00E362E4">
        <w:rPr>
          <w:rFonts w:asciiTheme="minorEastAsia" w:eastAsiaTheme="minorEastAsia" w:hAnsiTheme="minorEastAsia" w:hint="eastAsia"/>
          <w:sz w:val="21"/>
        </w:rPr>
        <w:t>承包人无正当理由不移交工程的，承包人应承</w:t>
      </w:r>
      <w:proofErr w:type="gramStart"/>
      <w:r w:rsidRPr="00E362E4">
        <w:rPr>
          <w:rFonts w:asciiTheme="minorEastAsia" w:eastAsiaTheme="minorEastAsia" w:hAnsiTheme="minorEastAsia" w:hint="eastAsia"/>
          <w:sz w:val="21"/>
        </w:rPr>
        <w:t>担工程</w:t>
      </w:r>
      <w:proofErr w:type="gramEnd"/>
      <w:r w:rsidRPr="00E362E4">
        <w:rPr>
          <w:rFonts w:asciiTheme="minorEastAsia" w:eastAsiaTheme="minorEastAsia" w:hAnsiTheme="minorEastAsia" w:hint="eastAsia"/>
          <w:sz w:val="21"/>
        </w:rPr>
        <w:t>照管、成品保护、保管等与工程有关的各项费用，合同当事人可以在专用合同条件中另行约定承包人无正当理由不移交工程的违约责任。</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90" w:name="_Toc5486226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0.4 </w:t>
      </w:r>
      <w:r w:rsidRPr="00E362E4">
        <w:rPr>
          <w:rFonts w:asciiTheme="minorEastAsia" w:eastAsiaTheme="minorEastAsia" w:hAnsiTheme="minorEastAsia" w:hint="eastAsia"/>
          <w:b w:val="0"/>
          <w:bCs/>
          <w:sz w:val="21"/>
          <w:szCs w:val="21"/>
        </w:rPr>
        <w:t>接收证书</w:t>
      </w:r>
      <w:bookmarkEnd w:id="487"/>
      <w:bookmarkEnd w:id="49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91" w:name="_Ref442954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0.4.1 </w:t>
      </w:r>
      <w:r w:rsidRPr="00E362E4">
        <w:rPr>
          <w:rFonts w:asciiTheme="minorEastAsia" w:eastAsiaTheme="minorEastAsia" w:hAnsiTheme="minorEastAsia" w:hint="eastAsia"/>
          <w:sz w:val="21"/>
        </w:rPr>
        <w:t>除专用合同条件另有约定外，承包人应在竣工验收合格后向发包人提交第</w:t>
      </w:r>
      <w:r w:rsidRPr="00E362E4">
        <w:rPr>
          <w:rFonts w:asciiTheme="minorEastAsia" w:eastAsiaTheme="minorEastAsia" w:hAnsiTheme="minorEastAsia"/>
          <w:sz w:val="21"/>
        </w:rPr>
        <w:t>14.6</w:t>
      </w:r>
      <w:r w:rsidRPr="00E362E4">
        <w:rPr>
          <w:rFonts w:asciiTheme="minorEastAsia" w:eastAsiaTheme="minorEastAsia" w:hAnsiTheme="minorEastAsia" w:hint="eastAsia"/>
          <w:sz w:val="21"/>
        </w:rPr>
        <w:t>款[质量保证金]约定的质量保证金，发包人应在竣工验收合格且工程具备接收条件后的14天内向承包人颁发工程接收证书，但承包人未提交质量保证金的，发包人有权拒绝颁发。发包人拒绝颁发工程接收证书的，应向承</w:t>
      </w:r>
      <w:r w:rsidRPr="00E362E4">
        <w:rPr>
          <w:rFonts w:asciiTheme="minorEastAsia" w:eastAsiaTheme="minorEastAsia" w:hAnsiTheme="minorEastAsia" w:hint="eastAsia"/>
          <w:sz w:val="21"/>
        </w:rPr>
        <w:lastRenderedPageBreak/>
        <w:t>包人发出通知，说明理由并指出在颁发接收证书前承包人需要做的工作，需要修补的缺陷和承包人需要提供的文件。</w:t>
      </w:r>
      <w:bookmarkEnd w:id="49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0.4.2 </w:t>
      </w:r>
      <w:r w:rsidRPr="00E362E4">
        <w:rPr>
          <w:rFonts w:asciiTheme="minorEastAsia" w:eastAsiaTheme="minorEastAsia" w:hAnsiTheme="minorEastAsia" w:hint="eastAsia"/>
          <w:sz w:val="21"/>
        </w:rPr>
        <w:t>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0.4.3 </w:t>
      </w:r>
      <w:r w:rsidRPr="00E362E4">
        <w:rPr>
          <w:rFonts w:asciiTheme="minorEastAsia" w:eastAsiaTheme="minorEastAsia" w:hAnsiTheme="minorEastAsia" w:hint="eastAsia"/>
          <w:sz w:val="21"/>
        </w:rPr>
        <w:t>竣工验收合格而发包人无正当理由逾期不颁发工程接收证书的，自验收合格后第15天起视为已颁发工程接收证书。</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0.4.4 </w:t>
      </w:r>
      <w:r w:rsidRPr="00E362E4">
        <w:rPr>
          <w:rFonts w:asciiTheme="minorEastAsia" w:eastAsiaTheme="minorEastAsia" w:hAnsiTheme="minorEastAsia" w:hint="eastAsia"/>
          <w:sz w:val="21"/>
        </w:rPr>
        <w:t>工程未经验收或验收不合格，发包人擅自使用的，应在转移占有工程后7天内向承包人颁发工程接收证书；发包人无正当理由逾期不颁发工程接收证书的，自转移占有后第15天起视为已颁发工程接收证书。</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0.4.5 </w:t>
      </w:r>
      <w:r w:rsidRPr="00E362E4">
        <w:rPr>
          <w:rFonts w:asciiTheme="minorEastAsia" w:eastAsiaTheme="minorEastAsia" w:hAnsiTheme="minorEastAsia" w:hint="eastAsia"/>
          <w:sz w:val="21"/>
        </w:rPr>
        <w:t>存在扫尾工作的，工程接收证书中应当将第</w:t>
      </w:r>
      <w:r w:rsidRPr="00E362E4">
        <w:rPr>
          <w:rFonts w:asciiTheme="minorEastAsia" w:eastAsiaTheme="minorEastAsia" w:hAnsiTheme="minorEastAsia"/>
          <w:sz w:val="21"/>
        </w:rPr>
        <w:t>14.5.3</w:t>
      </w:r>
      <w:r w:rsidRPr="00E362E4">
        <w:rPr>
          <w:rFonts w:asciiTheme="minorEastAsia" w:eastAsiaTheme="minorEastAsia" w:hAnsiTheme="minorEastAsia" w:hint="eastAsia"/>
          <w:sz w:val="21"/>
        </w:rPr>
        <w:t>项[扫尾工作清单]中约定的扫尾工作清单作为工程接收证书附件。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492" w:name="_Toc54862268"/>
      <w:bookmarkStart w:id="493" w:name="_Ref4429935"/>
      <w:bookmarkStart w:id="494" w:name="_Ref4429932"/>
      <w:bookmarkEnd w:id="488"/>
      <w:bookmarkEnd w:id="489"/>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0.5 </w:t>
      </w:r>
      <w:r w:rsidRPr="00E362E4">
        <w:rPr>
          <w:rFonts w:asciiTheme="minorEastAsia" w:eastAsiaTheme="minorEastAsia" w:hAnsiTheme="minorEastAsia" w:hint="eastAsia"/>
          <w:b w:val="0"/>
          <w:bCs/>
          <w:sz w:val="21"/>
          <w:szCs w:val="21"/>
        </w:rPr>
        <w:t>竣工退场</w:t>
      </w:r>
      <w:bookmarkEnd w:id="492"/>
      <w:bookmarkEnd w:id="493"/>
      <w:bookmarkEnd w:id="49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95" w:name="_Ref4429943"/>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0.5.1 </w:t>
      </w:r>
      <w:r w:rsidRPr="00E362E4">
        <w:rPr>
          <w:rFonts w:asciiTheme="minorEastAsia" w:eastAsiaTheme="minorEastAsia" w:hAnsiTheme="minorEastAsia" w:hint="eastAsia"/>
          <w:sz w:val="21"/>
        </w:rPr>
        <w:t>竣工退场</w:t>
      </w:r>
      <w:bookmarkEnd w:id="49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颁发工程接收证书后，承包人应对施工现场进行清理，并撤离相关人员，使得施工现场处于以下状态，直至工程师检验合格为止：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施工现场内残留的垃圾已全部清除出场；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临时工程已拆除，场地已按合同约定进行清理、平整或复原；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按合同约定应撤离的人员、承包人提供的施工设备和剩余的材料，包括废弃的施工设备和材料，已按计划撤离施工现场；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施工现场周边及其附近道路、河道的施工堆积物，已全部清理；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施工现场其他竣工退场工作已全部完成。</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0.5.2 </w:t>
      </w:r>
      <w:r w:rsidRPr="00E362E4">
        <w:rPr>
          <w:rFonts w:asciiTheme="minorEastAsia" w:eastAsiaTheme="minorEastAsia" w:hAnsiTheme="minorEastAsia" w:hint="eastAsia"/>
          <w:sz w:val="21"/>
        </w:rPr>
        <w:t>地表还原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承包人应按合同约定和工程师的要求恢复临时占地及清理场地，否则发包人有权委托其他人恢复或清理，所发生的费用由承包人承担。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496" w:name="_Ref2015943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0.5.3 </w:t>
      </w:r>
      <w:r w:rsidRPr="00E362E4">
        <w:rPr>
          <w:rFonts w:asciiTheme="minorEastAsia" w:eastAsiaTheme="minorEastAsia" w:hAnsiTheme="minorEastAsia" w:hint="eastAsia"/>
          <w:sz w:val="21"/>
        </w:rPr>
        <w:t>人员撤离</w:t>
      </w:r>
      <w:bookmarkEnd w:id="49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80"/>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497" w:name="_Toc54862269"/>
      <w:bookmarkStart w:id="498" w:name="_Ref531955009"/>
      <w:bookmarkStart w:id="499" w:name="_Ref4796909"/>
      <w:bookmarkStart w:id="500" w:name="_Ref4796906"/>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1</w:t>
      </w:r>
      <w:r w:rsidRPr="00E362E4">
        <w:rPr>
          <w:rFonts w:asciiTheme="minorEastAsia" w:eastAsiaTheme="minorEastAsia" w:hAnsiTheme="minorEastAsia" w:hint="eastAsia"/>
          <w:b w:val="0"/>
          <w:bCs w:val="0"/>
          <w:szCs w:val="21"/>
        </w:rPr>
        <w:t>条 缺陷责任与保修</w:t>
      </w:r>
      <w:bookmarkEnd w:id="497"/>
      <w:bookmarkEnd w:id="498"/>
      <w:bookmarkEnd w:id="499"/>
      <w:bookmarkEnd w:id="500"/>
      <w:r w:rsidRPr="00E362E4">
        <w:rPr>
          <w:rFonts w:asciiTheme="minorEastAsia" w:eastAsiaTheme="minorEastAsia" w:hAnsiTheme="minorEastAsia" w:hint="eastAsia"/>
          <w:b w:val="0"/>
          <w:bCs w:val="0"/>
          <w:szCs w:val="21"/>
        </w:rPr>
        <w:t xml:space="preserve"> </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01" w:name="_Toc54862270"/>
      <w:bookmarkStart w:id="502" w:name="_Ref531955245"/>
      <w:bookmarkStart w:id="503" w:name="_Ref531955248"/>
      <w:bookmarkStart w:id="504" w:name="_Ref532362928"/>
      <w:bookmarkStart w:id="505" w:name="_Toc296503147"/>
      <w:bookmarkStart w:id="506" w:name="_Toc337558841"/>
      <w:bookmarkStart w:id="507" w:name="_Toc296346648"/>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1.1 </w:t>
      </w:r>
      <w:r w:rsidRPr="00E362E4">
        <w:rPr>
          <w:rFonts w:asciiTheme="minorEastAsia" w:eastAsiaTheme="minorEastAsia" w:hAnsiTheme="minorEastAsia" w:hint="eastAsia"/>
          <w:b w:val="0"/>
          <w:bCs/>
          <w:sz w:val="21"/>
          <w:szCs w:val="21"/>
        </w:rPr>
        <w:t>工程保修的原则</w:t>
      </w:r>
      <w:bookmarkEnd w:id="50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在工程移交发包人后，因承包人原因产生的质量缺陷，承包人应承</w:t>
      </w:r>
      <w:proofErr w:type="gramStart"/>
      <w:r w:rsidRPr="00E362E4">
        <w:rPr>
          <w:rFonts w:asciiTheme="minorEastAsia" w:eastAsiaTheme="minorEastAsia" w:hAnsiTheme="minorEastAsia" w:hint="eastAsia"/>
          <w:szCs w:val="21"/>
        </w:rPr>
        <w:t>担质量</w:t>
      </w:r>
      <w:proofErr w:type="gramEnd"/>
      <w:r w:rsidRPr="00E362E4">
        <w:rPr>
          <w:rFonts w:asciiTheme="minorEastAsia" w:eastAsiaTheme="minorEastAsia" w:hAnsiTheme="minorEastAsia" w:hint="eastAsia"/>
          <w:szCs w:val="21"/>
        </w:rPr>
        <w:t>缺陷责任和保修义务。缺陷责任期届满，承包人仍应按合同约定的工程各部位保修年限承担保修义务。</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08" w:name="_Toc54862271"/>
      <w:bookmarkStart w:id="509" w:name="_Ref443006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1.2 </w:t>
      </w:r>
      <w:r w:rsidRPr="00E362E4">
        <w:rPr>
          <w:rFonts w:asciiTheme="minorEastAsia" w:eastAsiaTheme="minorEastAsia" w:hAnsiTheme="minorEastAsia" w:hint="eastAsia"/>
          <w:b w:val="0"/>
          <w:bCs/>
          <w:sz w:val="21"/>
          <w:szCs w:val="21"/>
        </w:rPr>
        <w:t>缺陷责任</w:t>
      </w:r>
      <w:bookmarkEnd w:id="502"/>
      <w:bookmarkEnd w:id="503"/>
      <w:r w:rsidRPr="00E362E4">
        <w:rPr>
          <w:rFonts w:asciiTheme="minorEastAsia" w:eastAsiaTheme="minorEastAsia" w:hAnsiTheme="minorEastAsia" w:hint="eastAsia"/>
          <w:b w:val="0"/>
          <w:bCs/>
          <w:sz w:val="21"/>
          <w:szCs w:val="21"/>
        </w:rPr>
        <w:t>期</w:t>
      </w:r>
      <w:bookmarkEnd w:id="504"/>
      <w:bookmarkEnd w:id="508"/>
      <w:bookmarkEnd w:id="509"/>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缺陷责任期原则上从工程竣工验收合格之日起计算，合同当事人应在专用合同条件约定缺陷责任期的具体期限，但该期限最长不超过24个月。</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单位/区段工程先于全部工程进行验收，经验收合格并交付使用的，该单位/区段工程缺陷责任期</w:t>
      </w:r>
      <w:proofErr w:type="gramStart"/>
      <w:r w:rsidRPr="00E362E4">
        <w:rPr>
          <w:rFonts w:asciiTheme="minorEastAsia" w:eastAsiaTheme="minorEastAsia" w:hAnsiTheme="minorEastAsia" w:hint="eastAsia"/>
          <w:szCs w:val="21"/>
        </w:rPr>
        <w:t>自单位</w:t>
      </w:r>
      <w:proofErr w:type="gramEnd"/>
      <w:r w:rsidRPr="00E362E4">
        <w:rPr>
          <w:rFonts w:asciiTheme="minorEastAsia" w:eastAsiaTheme="minorEastAsia" w:hAnsiTheme="minorEastAsia" w:hint="eastAsia"/>
          <w:szCs w:val="21"/>
        </w:rPr>
        <w:t>/区段工程验收合格之日起算。因发包人原因导致工程未在合同约定期限进行验收，但工程经验收合格的，以承包人提交竣工验收报告之日起算；因发包人原因导致工程未能进行竣工验收的，在承包人</w:t>
      </w:r>
      <w:r w:rsidRPr="00E362E4">
        <w:rPr>
          <w:rFonts w:asciiTheme="minorEastAsia" w:eastAsiaTheme="minorEastAsia" w:hAnsiTheme="minorEastAsia" w:hint="eastAsia"/>
          <w:szCs w:val="21"/>
        </w:rPr>
        <w:lastRenderedPageBreak/>
        <w:t>提交竣工验收报告90天后，工程自动进入缺陷责任期；发包人未经竣工验收擅自使用工程的，缺陷责任期自工程转移占有之日起开始计算。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10" w:name="_Ref532662491"/>
      <w:bookmarkStart w:id="511" w:name="_Ref532662486"/>
      <w:bookmarkStart w:id="512" w:name="_Toc5486227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1.3 </w:t>
      </w:r>
      <w:r w:rsidRPr="00E362E4">
        <w:rPr>
          <w:rFonts w:asciiTheme="minorEastAsia" w:eastAsiaTheme="minorEastAsia" w:hAnsiTheme="minorEastAsia" w:hint="eastAsia"/>
          <w:b w:val="0"/>
          <w:bCs/>
          <w:sz w:val="21"/>
          <w:szCs w:val="21"/>
        </w:rPr>
        <w:t>缺陷调查</w:t>
      </w:r>
      <w:bookmarkEnd w:id="510"/>
      <w:bookmarkEnd w:id="511"/>
      <w:bookmarkEnd w:id="512"/>
    </w:p>
    <w:p w:rsidR="005E5423" w:rsidRPr="00E362E4" w:rsidRDefault="005E5423" w:rsidP="005E5423">
      <w:pPr>
        <w:pStyle w:val="4"/>
        <w:numPr>
          <w:ilvl w:val="0"/>
          <w:numId w:val="0"/>
        </w:numPr>
        <w:spacing w:after="120" w:line="276" w:lineRule="auto"/>
        <w:rPr>
          <w:rFonts w:asciiTheme="minorEastAsia" w:eastAsiaTheme="minorEastAsia" w:hAnsiTheme="minorEastAsia"/>
          <w:b/>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1.3.1 </w:t>
      </w:r>
      <w:r w:rsidRPr="00E362E4">
        <w:rPr>
          <w:rFonts w:asciiTheme="minorEastAsia" w:eastAsiaTheme="minorEastAsia" w:hAnsiTheme="minorEastAsia" w:hint="eastAsia"/>
          <w:sz w:val="21"/>
        </w:rPr>
        <w:t>承包人缺陷调查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1.3.2 </w:t>
      </w:r>
      <w:r w:rsidRPr="00E362E4">
        <w:rPr>
          <w:rFonts w:asciiTheme="minorEastAsia" w:eastAsiaTheme="minorEastAsia" w:hAnsiTheme="minorEastAsia" w:hint="eastAsia"/>
          <w:sz w:val="21"/>
        </w:rPr>
        <w:t>缺陷责任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w:t>
      </w:r>
      <w:proofErr w:type="gramStart"/>
      <w:r w:rsidRPr="00E362E4">
        <w:rPr>
          <w:rFonts w:asciiTheme="minorEastAsia" w:eastAsiaTheme="minorEastAsia" w:hAnsiTheme="minorEastAsia" w:hint="eastAsia"/>
          <w:szCs w:val="21"/>
        </w:rPr>
        <w:t>不</w:t>
      </w:r>
      <w:proofErr w:type="gramEnd"/>
      <w:r w:rsidRPr="00E362E4">
        <w:rPr>
          <w:rFonts w:asciiTheme="minorEastAsia" w:eastAsiaTheme="minorEastAsia" w:hAnsiTheme="minorEastAsia" w:hint="eastAsia"/>
          <w:szCs w:val="21"/>
        </w:rPr>
        <w:t>免除对工程的损失赔偿责任。发包人在使用过程中，发现已修补的缺陷部位或部件还存在质量缺陷的，承包人应负责修复，直至检验合格为止。</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1.3.3 </w:t>
      </w:r>
      <w:r w:rsidRPr="00E362E4">
        <w:rPr>
          <w:rFonts w:asciiTheme="minorEastAsia" w:eastAsiaTheme="minorEastAsia" w:hAnsiTheme="minorEastAsia" w:hint="eastAsia"/>
          <w:sz w:val="21"/>
        </w:rPr>
        <w:t>修复费用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发包人和承包人应共同查清缺陷或损坏的原因。经查明属承包人原因造成的，应由承包人承担修复的费用。经</w:t>
      </w:r>
      <w:proofErr w:type="gramStart"/>
      <w:r w:rsidRPr="00E362E4">
        <w:rPr>
          <w:rFonts w:asciiTheme="minorEastAsia" w:eastAsiaTheme="minorEastAsia" w:hAnsiTheme="minorEastAsia" w:hint="eastAsia"/>
          <w:szCs w:val="21"/>
        </w:rPr>
        <w:t>查验非</w:t>
      </w:r>
      <w:proofErr w:type="gramEnd"/>
      <w:r w:rsidRPr="00E362E4">
        <w:rPr>
          <w:rFonts w:asciiTheme="minorEastAsia" w:eastAsiaTheme="minorEastAsia" w:hAnsiTheme="minorEastAsia" w:hint="eastAsia"/>
          <w:szCs w:val="21"/>
        </w:rPr>
        <w:t>承包人原因造成的，发包人应承担修复的费用，并支付承包人合理利润。</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13" w:name="_Ref53195504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1.3.4 </w:t>
      </w:r>
      <w:r w:rsidRPr="00E362E4">
        <w:rPr>
          <w:rFonts w:asciiTheme="minorEastAsia" w:eastAsiaTheme="minorEastAsia" w:hAnsiTheme="minorEastAsia" w:hint="eastAsia"/>
          <w:sz w:val="21"/>
        </w:rPr>
        <w:t>修复通知</w:t>
      </w:r>
      <w:bookmarkEnd w:id="51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1.3.5 </w:t>
      </w:r>
      <w:r w:rsidRPr="00E362E4">
        <w:rPr>
          <w:rFonts w:asciiTheme="minorEastAsia" w:eastAsiaTheme="minorEastAsia" w:hAnsiTheme="minorEastAsia" w:hint="eastAsia"/>
          <w:sz w:val="21"/>
        </w:rPr>
        <w:t>在现场外修复</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14" w:name="_Ref4534291"/>
      <w:bookmarkStart w:id="515" w:name="_Hlk5150678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1.3.6 </w:t>
      </w:r>
      <w:r w:rsidRPr="00E362E4">
        <w:rPr>
          <w:rFonts w:asciiTheme="minorEastAsia" w:eastAsiaTheme="minorEastAsia" w:hAnsiTheme="minorEastAsia" w:hint="eastAsia"/>
          <w:sz w:val="21"/>
        </w:rPr>
        <w:t>未能修复</w:t>
      </w:r>
      <w:bookmarkEnd w:id="514"/>
    </w:p>
    <w:bookmarkEnd w:id="515"/>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如果工程或工程设备的缺陷或损害使发包人实质上失去了工程的整体功能，发包人有权向承包人追回已支付的工程款项，并要求其赔偿发包人相应损失。</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16" w:name="_Ref532662552"/>
      <w:bookmarkStart w:id="517" w:name="_Toc54862273"/>
      <w:bookmarkStart w:id="518" w:name="_Ref532662554"/>
      <w:bookmarkEnd w:id="505"/>
      <w:bookmarkEnd w:id="506"/>
      <w:bookmarkEnd w:id="50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1.4 </w:t>
      </w:r>
      <w:r w:rsidRPr="00E362E4">
        <w:rPr>
          <w:rFonts w:asciiTheme="minorEastAsia" w:eastAsiaTheme="minorEastAsia" w:hAnsiTheme="minorEastAsia" w:hint="eastAsia"/>
          <w:b w:val="0"/>
          <w:bCs/>
          <w:sz w:val="21"/>
          <w:szCs w:val="21"/>
        </w:rPr>
        <w:t>缺陷修复后的进一步试验</w:t>
      </w:r>
      <w:bookmarkEnd w:id="516"/>
      <w:bookmarkEnd w:id="517"/>
      <w:bookmarkEnd w:id="51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任何一项缺陷修补后的7天内，承包人应向发包人发出通知，告知已修补的情况。如根据第</w:t>
      </w:r>
      <w:r w:rsidRPr="00E362E4">
        <w:rPr>
          <w:rFonts w:asciiTheme="minorEastAsia" w:eastAsiaTheme="minorEastAsia" w:hAnsiTheme="minorEastAsia"/>
          <w:szCs w:val="21"/>
        </w:rPr>
        <w:t>9条</w:t>
      </w:r>
      <w:r w:rsidRPr="00E362E4">
        <w:rPr>
          <w:rFonts w:asciiTheme="minorEastAsia" w:eastAsiaTheme="minorEastAsia" w:hAnsiTheme="minorEastAsia" w:hint="eastAsia"/>
          <w:szCs w:val="21"/>
        </w:rPr>
        <w:t>[竣工试验]或第</w:t>
      </w:r>
      <w:r w:rsidRPr="00E362E4">
        <w:rPr>
          <w:rFonts w:asciiTheme="minorEastAsia" w:eastAsiaTheme="minorEastAsia" w:hAnsiTheme="minorEastAsia"/>
          <w:szCs w:val="21"/>
        </w:rPr>
        <w:t>12条</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竣工</w:t>
      </w:r>
      <w:proofErr w:type="gramStart"/>
      <w:r w:rsidRPr="00E362E4">
        <w:rPr>
          <w:rFonts w:asciiTheme="minorEastAsia" w:eastAsiaTheme="minorEastAsia" w:hAnsiTheme="minorEastAsia"/>
          <w:szCs w:val="21"/>
        </w:rPr>
        <w:t>后试验</w:t>
      </w:r>
      <w:proofErr w:type="gramEnd"/>
      <w:r w:rsidRPr="00E362E4">
        <w:rPr>
          <w:rFonts w:asciiTheme="minorEastAsia" w:eastAsiaTheme="minorEastAsia" w:hAnsiTheme="minorEastAsia" w:hint="eastAsia"/>
          <w:szCs w:val="21"/>
        </w:rPr>
        <w:t>]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所有的重复试验应按照适用于先前试验的条款进行，但应由责任方承担修补工作的成本和重新试验的风险和费用。</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19" w:name="_Toc54862274"/>
      <w:r w:rsidRPr="00E362E4">
        <w:rPr>
          <w:rFonts w:asciiTheme="minorEastAsia" w:eastAsiaTheme="minorEastAsia" w:hAnsiTheme="minorEastAsia" w:hint="eastAsia"/>
          <w:b w:val="0"/>
          <w:bCs/>
          <w:sz w:val="21"/>
          <w:szCs w:val="21"/>
        </w:rPr>
        <w:lastRenderedPageBreak/>
        <w:t>1</w:t>
      </w:r>
      <w:r w:rsidRPr="00E362E4">
        <w:rPr>
          <w:rFonts w:asciiTheme="minorEastAsia" w:eastAsiaTheme="minorEastAsia" w:hAnsiTheme="minorEastAsia"/>
          <w:b w:val="0"/>
          <w:bCs/>
          <w:sz w:val="21"/>
          <w:szCs w:val="21"/>
        </w:rPr>
        <w:t xml:space="preserve">1.5 </w:t>
      </w:r>
      <w:r w:rsidRPr="00E362E4">
        <w:rPr>
          <w:rFonts w:asciiTheme="minorEastAsia" w:eastAsiaTheme="minorEastAsia" w:hAnsiTheme="minorEastAsia" w:hint="eastAsia"/>
          <w:b w:val="0"/>
          <w:bCs/>
          <w:sz w:val="21"/>
          <w:szCs w:val="21"/>
        </w:rPr>
        <w:t>承包人出入权</w:t>
      </w:r>
      <w:bookmarkEnd w:id="51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在缺陷责任期内，为了修复缺陷或损坏，承包人有权出入工程现场，</w:t>
      </w:r>
      <w:proofErr w:type="gramStart"/>
      <w:r w:rsidRPr="00E362E4">
        <w:rPr>
          <w:rFonts w:asciiTheme="minorEastAsia" w:eastAsiaTheme="minorEastAsia" w:hAnsiTheme="minorEastAsia" w:hint="eastAsia"/>
          <w:szCs w:val="21"/>
        </w:rPr>
        <w:t>除情况</w:t>
      </w:r>
      <w:proofErr w:type="gramEnd"/>
      <w:r w:rsidRPr="00E362E4">
        <w:rPr>
          <w:rFonts w:asciiTheme="minorEastAsia" w:eastAsiaTheme="minorEastAsia" w:hAnsiTheme="minorEastAsia" w:hint="eastAsia"/>
          <w:szCs w:val="21"/>
        </w:rPr>
        <w:t>紧急必须立即修复缺陷或损坏外，承包人应提前24小时通知发包人进场修复的时间。承包人进入工程现场前应获得发包人同意，且不应影响发包人正常的生产经营，并应遵守发包人有关安保和保密等规定。</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20" w:name="_Ref4430229"/>
      <w:bookmarkStart w:id="521" w:name="_Toc54862275"/>
      <w:bookmarkStart w:id="522" w:name="_Ref4430223"/>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1.6 </w:t>
      </w:r>
      <w:r w:rsidRPr="00E362E4">
        <w:rPr>
          <w:rFonts w:asciiTheme="minorEastAsia" w:eastAsiaTheme="minorEastAsia" w:hAnsiTheme="minorEastAsia" w:hint="eastAsia"/>
          <w:b w:val="0"/>
          <w:bCs/>
          <w:sz w:val="21"/>
          <w:szCs w:val="21"/>
        </w:rPr>
        <w:t>缺陷责任期终止证书</w:t>
      </w:r>
      <w:bookmarkEnd w:id="520"/>
      <w:bookmarkEnd w:id="521"/>
      <w:bookmarkEnd w:id="52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w:t>
      </w:r>
      <w:bookmarkStart w:id="523" w:name="_Hlk4686672"/>
      <w:r w:rsidRPr="00E362E4">
        <w:rPr>
          <w:rFonts w:asciiTheme="minorEastAsia" w:eastAsiaTheme="minorEastAsia" w:hAnsiTheme="minorEastAsia" w:hint="eastAsia"/>
          <w:szCs w:val="21"/>
        </w:rPr>
        <w:t>承包人应于缺陷责任期届满前7天内向发包人发出缺陷责任期即将届满通知，发包人应在收到通知后</w:t>
      </w:r>
      <w:r w:rsidRPr="00E362E4">
        <w:rPr>
          <w:rFonts w:asciiTheme="minorEastAsia" w:eastAsiaTheme="minorEastAsia" w:hAnsiTheme="minorEastAsia"/>
          <w:szCs w:val="21"/>
        </w:rPr>
        <w:t>7</w:t>
      </w:r>
      <w:r w:rsidRPr="00E362E4">
        <w:rPr>
          <w:rFonts w:asciiTheme="minorEastAsia" w:eastAsiaTheme="minorEastAsia" w:hAnsiTheme="minorEastAsia" w:hint="eastAsia"/>
          <w:szCs w:val="21"/>
        </w:rPr>
        <w:t>天内核实承包人是否履行缺陷修复义务，承包人未能履行缺陷修复义务的，发包人有权扣除相应金额的维修费用。发包人应在缺陷责任期届满之日，向承包人颁发缺陷责任期终止证书，并按第</w:t>
      </w:r>
      <w:r w:rsidRPr="00E362E4">
        <w:rPr>
          <w:rFonts w:asciiTheme="minorEastAsia" w:eastAsiaTheme="minorEastAsia" w:hAnsiTheme="minorEastAsia"/>
          <w:szCs w:val="21"/>
        </w:rPr>
        <w:t>14.6.3</w:t>
      </w:r>
      <w:r w:rsidRPr="00E362E4">
        <w:rPr>
          <w:rFonts w:asciiTheme="minorEastAsia" w:eastAsiaTheme="minorEastAsia" w:hAnsiTheme="minorEastAsia" w:hint="eastAsia"/>
          <w:szCs w:val="21"/>
        </w:rPr>
        <w:t>项[质量保证金的返还]返还质量保证金。</w:t>
      </w:r>
      <w:bookmarkEnd w:id="52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如根据第</w:t>
      </w:r>
      <w:r w:rsidRPr="00E362E4">
        <w:rPr>
          <w:rFonts w:asciiTheme="minorEastAsia" w:eastAsiaTheme="minorEastAsia" w:hAnsiTheme="minorEastAsia"/>
          <w:szCs w:val="21"/>
        </w:rPr>
        <w:t>10.5.3</w:t>
      </w:r>
      <w:r w:rsidRPr="00E362E4">
        <w:rPr>
          <w:rFonts w:asciiTheme="minorEastAsia" w:eastAsiaTheme="minorEastAsia" w:hAnsiTheme="minorEastAsia" w:hint="eastAsia"/>
          <w:szCs w:val="21"/>
        </w:rPr>
        <w:t>项[人员撤离]承包人在施工现场还留有人员、施工设备和临时工程的，承包人应当在收到缺陷责任期终止证书后28天内，将上述人员、施工设备和临时工程撤离施工现场。</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24" w:name="_Ref4430272"/>
      <w:bookmarkStart w:id="525" w:name="_Toc54862276"/>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1.7 </w:t>
      </w:r>
      <w:r w:rsidRPr="00E362E4">
        <w:rPr>
          <w:rFonts w:asciiTheme="minorEastAsia" w:eastAsiaTheme="minorEastAsia" w:hAnsiTheme="minorEastAsia" w:hint="eastAsia"/>
          <w:b w:val="0"/>
          <w:bCs/>
          <w:sz w:val="21"/>
          <w:szCs w:val="21"/>
        </w:rPr>
        <w:t>保修责任</w:t>
      </w:r>
      <w:bookmarkEnd w:id="524"/>
      <w:bookmarkEnd w:id="52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因承包人原因导致的质量缺陷责任，由合同当事人根据有关法律规定，在专用合同条件和工程质量保修书中约定工程质量保修范围、期限和责任。</w:t>
      </w:r>
      <w:bookmarkStart w:id="526" w:name="_Ref531957860"/>
      <w:bookmarkStart w:id="527" w:name="_Ref531958289"/>
      <w:bookmarkEnd w:id="372"/>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528" w:name="_Toc54862277"/>
      <w:bookmarkStart w:id="529" w:name="_Ref4621065"/>
      <w:bookmarkStart w:id="530" w:name="_Ref4621057"/>
      <w:bookmarkStart w:id="531" w:name="_Ref4796955"/>
      <w:bookmarkStart w:id="532" w:name="_Ref4796958"/>
      <w:bookmarkEnd w:id="526"/>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2</w:t>
      </w:r>
      <w:r w:rsidRPr="00E362E4">
        <w:rPr>
          <w:rFonts w:asciiTheme="minorEastAsia" w:eastAsiaTheme="minorEastAsia" w:hAnsiTheme="minorEastAsia" w:hint="eastAsia"/>
          <w:b w:val="0"/>
          <w:bCs w:val="0"/>
          <w:szCs w:val="21"/>
        </w:rPr>
        <w:t>条 竣工后试验</w:t>
      </w:r>
      <w:bookmarkEnd w:id="528"/>
      <w:bookmarkEnd w:id="529"/>
      <w:bookmarkEnd w:id="53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本合同工程包含竣工</w:t>
      </w:r>
      <w:proofErr w:type="gramStart"/>
      <w:r w:rsidRPr="00E362E4">
        <w:rPr>
          <w:rFonts w:asciiTheme="minorEastAsia" w:eastAsiaTheme="minorEastAsia" w:hAnsiTheme="minorEastAsia" w:hint="eastAsia"/>
          <w:szCs w:val="21"/>
        </w:rPr>
        <w:t>后试验</w:t>
      </w:r>
      <w:proofErr w:type="gramEnd"/>
      <w:r w:rsidRPr="00E362E4">
        <w:rPr>
          <w:rFonts w:asciiTheme="minorEastAsia" w:eastAsiaTheme="minorEastAsia" w:hAnsiTheme="minorEastAsia" w:hint="eastAsia"/>
          <w:szCs w:val="21"/>
        </w:rPr>
        <w:t>的，遵守本条约定。</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33" w:name="_Ref531954601"/>
      <w:bookmarkStart w:id="534" w:name="_Ref531954604"/>
      <w:bookmarkStart w:id="535" w:name="_Toc54862278"/>
      <w:bookmarkStart w:id="536" w:name="_Ref531954694"/>
      <w:bookmarkStart w:id="537" w:name="_Hlk522259976"/>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2.1 </w:t>
      </w:r>
      <w:r w:rsidRPr="00E362E4">
        <w:rPr>
          <w:rFonts w:asciiTheme="minorEastAsia" w:eastAsiaTheme="minorEastAsia" w:hAnsiTheme="minorEastAsia" w:hint="eastAsia"/>
          <w:b w:val="0"/>
          <w:bCs/>
          <w:sz w:val="21"/>
          <w:szCs w:val="21"/>
        </w:rPr>
        <w:t>竣工</w:t>
      </w:r>
      <w:proofErr w:type="gramStart"/>
      <w:r w:rsidRPr="00E362E4">
        <w:rPr>
          <w:rFonts w:asciiTheme="minorEastAsia" w:eastAsiaTheme="minorEastAsia" w:hAnsiTheme="minorEastAsia" w:hint="eastAsia"/>
          <w:b w:val="0"/>
          <w:bCs/>
          <w:sz w:val="21"/>
          <w:szCs w:val="21"/>
        </w:rPr>
        <w:t>后试验</w:t>
      </w:r>
      <w:bookmarkEnd w:id="533"/>
      <w:bookmarkEnd w:id="534"/>
      <w:proofErr w:type="gramEnd"/>
      <w:r w:rsidRPr="00E362E4">
        <w:rPr>
          <w:rFonts w:asciiTheme="minorEastAsia" w:eastAsiaTheme="minorEastAsia" w:hAnsiTheme="minorEastAsia" w:hint="eastAsia"/>
          <w:b w:val="0"/>
          <w:bCs/>
          <w:sz w:val="21"/>
          <w:szCs w:val="21"/>
        </w:rPr>
        <w:t>的程序</w:t>
      </w:r>
      <w:bookmarkEnd w:id="535"/>
      <w:bookmarkEnd w:id="53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38" w:name="_Ref11920184"/>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2.1.1 </w:t>
      </w:r>
      <w:r w:rsidRPr="00E362E4">
        <w:rPr>
          <w:rFonts w:asciiTheme="minorEastAsia" w:eastAsiaTheme="minorEastAsia" w:hAnsiTheme="minorEastAsia" w:hint="eastAsia"/>
          <w:sz w:val="21"/>
        </w:rPr>
        <w:t>工程或区段工程被发包人接收后，在合理可行的情况下应根据合同约定尽早进行竣工后试验。</w:t>
      </w:r>
      <w:bookmarkEnd w:id="53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2.1.2 </w:t>
      </w:r>
      <w:r w:rsidRPr="00E362E4">
        <w:rPr>
          <w:rFonts w:asciiTheme="minorEastAsia" w:eastAsiaTheme="minorEastAsia" w:hAnsiTheme="minorEastAsia" w:hint="eastAsia"/>
          <w:sz w:val="21"/>
        </w:rPr>
        <w:t>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39" w:name="_Ref1192016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2.1.3 </w:t>
      </w:r>
      <w:r w:rsidRPr="00E362E4">
        <w:rPr>
          <w:rFonts w:asciiTheme="minorEastAsia" w:eastAsiaTheme="minorEastAsia" w:hAnsiTheme="minorEastAsia" w:hint="eastAsia"/>
          <w:sz w:val="21"/>
        </w:rPr>
        <w:t>除《发包人要求》另有约定外，发包人应在合理可行的情况下尽快进行每项竣工后试验，并至少提前21天将该项竣工</w:t>
      </w:r>
      <w:proofErr w:type="gramStart"/>
      <w:r w:rsidRPr="00E362E4">
        <w:rPr>
          <w:rFonts w:asciiTheme="minorEastAsia" w:eastAsiaTheme="minorEastAsia" w:hAnsiTheme="minorEastAsia" w:hint="eastAsia"/>
          <w:sz w:val="21"/>
        </w:rPr>
        <w:t>后试验</w:t>
      </w:r>
      <w:proofErr w:type="gramEnd"/>
      <w:r w:rsidRPr="00E362E4">
        <w:rPr>
          <w:rFonts w:asciiTheme="minorEastAsia" w:eastAsiaTheme="minorEastAsia" w:hAnsiTheme="minorEastAsia" w:hint="eastAsia"/>
          <w:sz w:val="21"/>
        </w:rPr>
        <w:t>的内容、地点和时间，以及显示其他竣工</w:t>
      </w:r>
      <w:proofErr w:type="gramStart"/>
      <w:r w:rsidRPr="00E362E4">
        <w:rPr>
          <w:rFonts w:asciiTheme="minorEastAsia" w:eastAsiaTheme="minorEastAsia" w:hAnsiTheme="minorEastAsia" w:hint="eastAsia"/>
          <w:sz w:val="21"/>
        </w:rPr>
        <w:t>后试验拟</w:t>
      </w:r>
      <w:proofErr w:type="gramEnd"/>
      <w:r w:rsidRPr="00E362E4">
        <w:rPr>
          <w:rFonts w:asciiTheme="minorEastAsia" w:eastAsiaTheme="minorEastAsia" w:hAnsiTheme="minorEastAsia" w:hint="eastAsia"/>
          <w:sz w:val="21"/>
        </w:rPr>
        <w:t>开展时间的竣工</w:t>
      </w:r>
      <w:proofErr w:type="gramStart"/>
      <w:r w:rsidRPr="00E362E4">
        <w:rPr>
          <w:rFonts w:asciiTheme="minorEastAsia" w:eastAsiaTheme="minorEastAsia" w:hAnsiTheme="minorEastAsia" w:hint="eastAsia"/>
          <w:sz w:val="21"/>
        </w:rPr>
        <w:t>后试验</w:t>
      </w:r>
      <w:proofErr w:type="gramEnd"/>
      <w:r w:rsidRPr="00E362E4">
        <w:rPr>
          <w:rFonts w:asciiTheme="minorEastAsia" w:eastAsiaTheme="minorEastAsia" w:hAnsiTheme="minorEastAsia" w:hint="eastAsia"/>
          <w:sz w:val="21"/>
        </w:rPr>
        <w:t>计划通知承包人。</w:t>
      </w:r>
      <w:bookmarkEnd w:id="53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40" w:name="_Ref1192014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2.1.4 </w:t>
      </w:r>
      <w:r w:rsidRPr="00E362E4">
        <w:rPr>
          <w:rFonts w:asciiTheme="minorEastAsia" w:eastAsiaTheme="minorEastAsia" w:hAnsiTheme="minorEastAsia" w:hint="eastAsia"/>
          <w:sz w:val="21"/>
        </w:rPr>
        <w:t>发包人应根据《发包人要求》、承包人按照第</w:t>
      </w:r>
      <w:r w:rsidRPr="00E362E4">
        <w:rPr>
          <w:rFonts w:asciiTheme="minorEastAsia" w:eastAsiaTheme="minorEastAsia" w:hAnsiTheme="minorEastAsia"/>
          <w:sz w:val="21"/>
        </w:rPr>
        <w:t>5.5</w:t>
      </w:r>
      <w:r w:rsidRPr="00E362E4">
        <w:rPr>
          <w:rFonts w:asciiTheme="minorEastAsia" w:eastAsiaTheme="minorEastAsia" w:hAnsiTheme="minorEastAsia" w:hint="eastAsia"/>
          <w:sz w:val="21"/>
        </w:rPr>
        <w:t>款</w:t>
      </w:r>
      <w:bookmarkStart w:id="541" w:name="_Hlk18943978"/>
      <w:r w:rsidRPr="00E362E4">
        <w:rPr>
          <w:rFonts w:asciiTheme="minorEastAsia" w:eastAsiaTheme="minorEastAsia" w:hAnsiTheme="minorEastAsia" w:hint="eastAsia"/>
          <w:sz w:val="21"/>
        </w:rPr>
        <w:t>[</w:t>
      </w:r>
      <w:r w:rsidRPr="00E362E4">
        <w:rPr>
          <w:rFonts w:asciiTheme="minorEastAsia" w:eastAsiaTheme="minorEastAsia" w:hAnsiTheme="minorEastAsia"/>
          <w:sz w:val="21"/>
        </w:rPr>
        <w:t>操作和维修手册</w:t>
      </w:r>
      <w:r w:rsidRPr="00E362E4">
        <w:rPr>
          <w:rFonts w:asciiTheme="minorEastAsia" w:eastAsiaTheme="minorEastAsia" w:hAnsiTheme="minorEastAsia" w:hint="eastAsia"/>
          <w:sz w:val="21"/>
        </w:rPr>
        <w:t>]</w:t>
      </w:r>
      <w:bookmarkEnd w:id="541"/>
      <w:r w:rsidRPr="00E362E4">
        <w:rPr>
          <w:rFonts w:asciiTheme="minorEastAsia" w:eastAsiaTheme="minorEastAsia" w:hAnsiTheme="minorEastAsia" w:hint="eastAsia"/>
          <w:sz w:val="21"/>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54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2.1.5 </w:t>
      </w:r>
      <w:r w:rsidRPr="00E362E4">
        <w:rPr>
          <w:rFonts w:asciiTheme="minorEastAsia" w:eastAsiaTheme="minorEastAsia" w:hAnsiTheme="minorEastAsia" w:hint="eastAsia"/>
          <w:sz w:val="21"/>
        </w:rPr>
        <w:t>竣工</w:t>
      </w:r>
      <w:proofErr w:type="gramStart"/>
      <w:r w:rsidRPr="00E362E4">
        <w:rPr>
          <w:rFonts w:asciiTheme="minorEastAsia" w:eastAsiaTheme="minorEastAsia" w:hAnsiTheme="minorEastAsia" w:hint="eastAsia"/>
          <w:sz w:val="21"/>
        </w:rPr>
        <w:t>后试验</w:t>
      </w:r>
      <w:proofErr w:type="gramEnd"/>
      <w:r w:rsidRPr="00E362E4">
        <w:rPr>
          <w:rFonts w:asciiTheme="minorEastAsia" w:eastAsiaTheme="minorEastAsia" w:hAnsiTheme="minorEastAsia" w:hint="eastAsia"/>
          <w:sz w:val="21"/>
        </w:rPr>
        <w:t>的结果应由双方进行整理和评价，并应适当考虑发包人对工程或其任何部分的使用，对工程或区段工程的性能、特性和试验结果产生的影响。</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42" w:name="_Ref531954785"/>
      <w:bookmarkStart w:id="543" w:name="_Toc54862279"/>
      <w:bookmarkStart w:id="544" w:name="_Ref53195478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2.2 </w:t>
      </w:r>
      <w:r w:rsidRPr="00E362E4">
        <w:rPr>
          <w:rFonts w:asciiTheme="minorEastAsia" w:eastAsiaTheme="minorEastAsia" w:hAnsiTheme="minorEastAsia" w:hint="eastAsia"/>
          <w:b w:val="0"/>
          <w:bCs/>
          <w:sz w:val="21"/>
          <w:szCs w:val="21"/>
        </w:rPr>
        <w:t>延误的试验</w:t>
      </w:r>
      <w:bookmarkEnd w:id="542"/>
      <w:bookmarkEnd w:id="543"/>
      <w:bookmarkEnd w:id="544"/>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2.2.1 </w:t>
      </w:r>
      <w:r w:rsidRPr="00E362E4">
        <w:rPr>
          <w:rFonts w:asciiTheme="minorEastAsia" w:eastAsiaTheme="minorEastAsia" w:hAnsiTheme="minorEastAsia" w:hint="eastAsia"/>
          <w:sz w:val="21"/>
        </w:rPr>
        <w:t>如果竣工</w:t>
      </w:r>
      <w:proofErr w:type="gramStart"/>
      <w:r w:rsidRPr="00E362E4">
        <w:rPr>
          <w:rFonts w:asciiTheme="minorEastAsia" w:eastAsiaTheme="minorEastAsia" w:hAnsiTheme="minorEastAsia" w:hint="eastAsia"/>
          <w:sz w:val="21"/>
        </w:rPr>
        <w:t>后试验因</w:t>
      </w:r>
      <w:proofErr w:type="gramEnd"/>
      <w:r w:rsidRPr="00E362E4">
        <w:rPr>
          <w:rFonts w:asciiTheme="minorEastAsia" w:eastAsiaTheme="minorEastAsia" w:hAnsiTheme="minorEastAsia" w:hint="eastAsia"/>
          <w:sz w:val="21"/>
        </w:rPr>
        <w:t>发包人原因被延误的，发包人应承担承包人由此增加的费用并支付承包人合理利润。</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2.2.2 </w:t>
      </w:r>
      <w:r w:rsidRPr="00E362E4">
        <w:rPr>
          <w:rFonts w:asciiTheme="minorEastAsia" w:eastAsiaTheme="minorEastAsia" w:hAnsiTheme="minorEastAsia" w:hint="eastAsia"/>
          <w:sz w:val="21"/>
        </w:rPr>
        <w:t>如果因承包人以外的原因，导致竣工</w:t>
      </w:r>
      <w:proofErr w:type="gramStart"/>
      <w:r w:rsidRPr="00E362E4">
        <w:rPr>
          <w:rFonts w:asciiTheme="minorEastAsia" w:eastAsiaTheme="minorEastAsia" w:hAnsiTheme="minorEastAsia" w:hint="eastAsia"/>
          <w:sz w:val="21"/>
        </w:rPr>
        <w:t>后试验</w:t>
      </w:r>
      <w:proofErr w:type="gramEnd"/>
      <w:r w:rsidRPr="00E362E4">
        <w:rPr>
          <w:rFonts w:asciiTheme="minorEastAsia" w:eastAsiaTheme="minorEastAsia" w:hAnsiTheme="minorEastAsia" w:hint="eastAsia"/>
          <w:sz w:val="21"/>
        </w:rPr>
        <w:t>未能在缺陷责任期或双方另行同意的其他期限内完成，</w:t>
      </w:r>
      <w:proofErr w:type="gramStart"/>
      <w:r w:rsidRPr="00E362E4">
        <w:rPr>
          <w:rFonts w:asciiTheme="minorEastAsia" w:eastAsiaTheme="minorEastAsia" w:hAnsiTheme="minorEastAsia" w:hint="eastAsia"/>
          <w:sz w:val="21"/>
        </w:rPr>
        <w:t>则相关</w:t>
      </w:r>
      <w:proofErr w:type="gramEnd"/>
      <w:r w:rsidRPr="00E362E4">
        <w:rPr>
          <w:rFonts w:asciiTheme="minorEastAsia" w:eastAsiaTheme="minorEastAsia" w:hAnsiTheme="minorEastAsia" w:hint="eastAsia"/>
          <w:sz w:val="21"/>
        </w:rPr>
        <w:t>工程或区段工程应视为已通过该竣工后试验。</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45" w:name="_Toc54862280"/>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2.3 </w:t>
      </w:r>
      <w:r w:rsidRPr="00E362E4">
        <w:rPr>
          <w:rFonts w:asciiTheme="minorEastAsia" w:eastAsiaTheme="minorEastAsia" w:hAnsiTheme="minorEastAsia" w:hint="eastAsia"/>
          <w:b w:val="0"/>
          <w:bCs/>
          <w:sz w:val="21"/>
          <w:szCs w:val="21"/>
        </w:rPr>
        <w:t>重新试验</w:t>
      </w:r>
      <w:bookmarkEnd w:id="54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如工程或区段工程未能通过竣工后试验，则承包人应根据第</w:t>
      </w:r>
      <w:r w:rsidRPr="00E362E4">
        <w:rPr>
          <w:rFonts w:asciiTheme="minorEastAsia" w:eastAsiaTheme="minorEastAsia" w:hAnsiTheme="minorEastAsia"/>
          <w:szCs w:val="21"/>
        </w:rPr>
        <w:t>11.3</w:t>
      </w:r>
      <w:r w:rsidRPr="00E362E4">
        <w:rPr>
          <w:rFonts w:asciiTheme="minorEastAsia" w:eastAsiaTheme="minorEastAsia" w:hAnsiTheme="minorEastAsia" w:hint="eastAsia"/>
          <w:szCs w:val="21"/>
        </w:rPr>
        <w:t>款[缺陷调查]的规定修补缺陷，以达到合同约定的要求；并按照第</w:t>
      </w:r>
      <w:r w:rsidRPr="00E362E4">
        <w:rPr>
          <w:rFonts w:asciiTheme="minorEastAsia" w:eastAsiaTheme="minorEastAsia" w:hAnsiTheme="minorEastAsia"/>
          <w:szCs w:val="21"/>
        </w:rPr>
        <w:t>11.4</w:t>
      </w:r>
      <w:r w:rsidRPr="00E362E4">
        <w:rPr>
          <w:rFonts w:asciiTheme="minorEastAsia" w:eastAsiaTheme="minorEastAsia" w:hAnsiTheme="minorEastAsia" w:hint="eastAsia"/>
          <w:szCs w:val="21"/>
        </w:rPr>
        <w:t>款[缺陷修复后的进一步试验]重新进行竣工</w:t>
      </w:r>
      <w:proofErr w:type="gramStart"/>
      <w:r w:rsidRPr="00E362E4">
        <w:rPr>
          <w:rFonts w:asciiTheme="minorEastAsia" w:eastAsiaTheme="minorEastAsia" w:hAnsiTheme="minorEastAsia" w:hint="eastAsia"/>
          <w:szCs w:val="21"/>
        </w:rPr>
        <w:t>后试验</w:t>
      </w:r>
      <w:proofErr w:type="gramEnd"/>
      <w:r w:rsidRPr="00E362E4">
        <w:rPr>
          <w:rFonts w:asciiTheme="minorEastAsia" w:eastAsiaTheme="minorEastAsia" w:hAnsiTheme="minorEastAsia" w:hint="eastAsia"/>
          <w:szCs w:val="21"/>
        </w:rPr>
        <w:t>以及承担风险和费用。如未通过试验和重新试验是承包人原因造成的，则承包人还应承担发包人因此增加的费用。</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46" w:name="_Ref531954811"/>
      <w:bookmarkStart w:id="547" w:name="_Toc54862281"/>
      <w:bookmarkStart w:id="548" w:name="_Ref531954819"/>
      <w:bookmarkEnd w:id="53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2.4 </w:t>
      </w:r>
      <w:r w:rsidRPr="00E362E4">
        <w:rPr>
          <w:rFonts w:asciiTheme="minorEastAsia" w:eastAsiaTheme="minorEastAsia" w:hAnsiTheme="minorEastAsia" w:hint="eastAsia"/>
          <w:b w:val="0"/>
          <w:bCs/>
          <w:sz w:val="21"/>
          <w:szCs w:val="21"/>
        </w:rPr>
        <w:t>未能通过竣工后试验</w:t>
      </w:r>
      <w:bookmarkEnd w:id="546"/>
      <w:bookmarkEnd w:id="547"/>
      <w:bookmarkEnd w:id="54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49" w:name="_Ref531954829"/>
      <w:r w:rsidRPr="00E362E4">
        <w:rPr>
          <w:rFonts w:asciiTheme="minorEastAsia" w:eastAsiaTheme="minorEastAsia" w:hAnsiTheme="minorEastAsia" w:hint="eastAsia"/>
          <w:sz w:val="21"/>
        </w:rPr>
        <w:lastRenderedPageBreak/>
        <w:t>1</w:t>
      </w:r>
      <w:r w:rsidRPr="00E362E4">
        <w:rPr>
          <w:rFonts w:asciiTheme="minorEastAsia" w:eastAsiaTheme="minorEastAsia" w:hAnsiTheme="minorEastAsia"/>
          <w:sz w:val="21"/>
        </w:rPr>
        <w:t xml:space="preserve">2.4.1 </w:t>
      </w:r>
      <w:r w:rsidRPr="00E362E4">
        <w:rPr>
          <w:rFonts w:asciiTheme="minorEastAsia" w:eastAsiaTheme="minorEastAsia" w:hAnsiTheme="minorEastAsia" w:hint="eastAsia"/>
          <w:sz w:val="21"/>
        </w:rPr>
        <w:t>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bookmarkEnd w:id="54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2.4.2 </w:t>
      </w:r>
      <w:r w:rsidRPr="00E362E4">
        <w:rPr>
          <w:rFonts w:asciiTheme="minorEastAsia" w:eastAsiaTheme="minorEastAsia" w:hAnsiTheme="minorEastAsia" w:hint="eastAsia"/>
          <w:sz w:val="21"/>
        </w:rPr>
        <w:t>对未能通过竣工</w:t>
      </w:r>
      <w:proofErr w:type="gramStart"/>
      <w:r w:rsidRPr="00E362E4">
        <w:rPr>
          <w:rFonts w:asciiTheme="minorEastAsia" w:eastAsiaTheme="minorEastAsia" w:hAnsiTheme="minorEastAsia" w:hint="eastAsia"/>
          <w:sz w:val="21"/>
        </w:rPr>
        <w:t>后试验</w:t>
      </w:r>
      <w:proofErr w:type="gramEnd"/>
      <w:r w:rsidRPr="00E362E4">
        <w:rPr>
          <w:rFonts w:asciiTheme="minorEastAsia" w:eastAsiaTheme="minorEastAsia" w:hAnsiTheme="minorEastAsia" w:hint="eastAsia"/>
          <w:sz w:val="21"/>
        </w:rPr>
        <w:t>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2.4.3 </w:t>
      </w:r>
      <w:r w:rsidRPr="00E362E4">
        <w:rPr>
          <w:rFonts w:asciiTheme="minorEastAsia" w:eastAsiaTheme="minorEastAsia" w:hAnsiTheme="minorEastAsia" w:hint="eastAsia"/>
          <w:sz w:val="21"/>
        </w:rPr>
        <w:t>发包人无故拖延给予承包人进行调查、调整或修补所需的进入工程或区段工程的许可，并造成承包人费用增加的，应承担由此增加的费用并支付承包人合理利润。</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550" w:name="_Ref4415801"/>
      <w:bookmarkStart w:id="551" w:name="_Toc54862282"/>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3</w:t>
      </w:r>
      <w:r w:rsidRPr="00E362E4">
        <w:rPr>
          <w:rFonts w:asciiTheme="minorEastAsia" w:eastAsiaTheme="minorEastAsia" w:hAnsiTheme="minorEastAsia" w:hint="eastAsia"/>
          <w:b w:val="0"/>
          <w:bCs w:val="0"/>
          <w:szCs w:val="21"/>
        </w:rPr>
        <w:t>条 变更与调整</w:t>
      </w:r>
      <w:bookmarkEnd w:id="550"/>
      <w:bookmarkEnd w:id="551"/>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52" w:name="_Ref532677087"/>
      <w:bookmarkStart w:id="553" w:name="_Ref532668573"/>
      <w:bookmarkStart w:id="554" w:name="_Ref532668569"/>
      <w:bookmarkStart w:id="555" w:name="_Toc54862283"/>
      <w:bookmarkStart w:id="556" w:name="_Ref532670395"/>
      <w:bookmarkStart w:id="557" w:name="_Ref532670393"/>
      <w:bookmarkStart w:id="558" w:name="_Ref53267708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3.1 </w:t>
      </w:r>
      <w:r w:rsidRPr="00E362E4">
        <w:rPr>
          <w:rFonts w:asciiTheme="minorEastAsia" w:eastAsiaTheme="minorEastAsia" w:hAnsiTheme="minorEastAsia" w:hint="eastAsia"/>
          <w:b w:val="0"/>
          <w:bCs/>
          <w:sz w:val="21"/>
          <w:szCs w:val="21"/>
        </w:rPr>
        <w:t>发包人变更权</w:t>
      </w:r>
      <w:bookmarkEnd w:id="552"/>
      <w:bookmarkEnd w:id="553"/>
      <w:bookmarkEnd w:id="554"/>
      <w:bookmarkEnd w:id="555"/>
      <w:bookmarkEnd w:id="556"/>
      <w:bookmarkEnd w:id="557"/>
      <w:bookmarkEnd w:id="558"/>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59" w:name="_Ref4534979"/>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3.1.1 </w:t>
      </w:r>
      <w:r w:rsidRPr="00E362E4">
        <w:rPr>
          <w:rFonts w:asciiTheme="minorEastAsia" w:eastAsiaTheme="minorEastAsia" w:hAnsiTheme="minorEastAsia" w:hint="eastAsia"/>
          <w:sz w:val="21"/>
        </w:rPr>
        <w:t>变更指示应经发包人同意，并由工程师发出经发包人签认的变更指示。除第</w:t>
      </w:r>
      <w:r w:rsidRPr="00E362E4">
        <w:rPr>
          <w:rFonts w:asciiTheme="minorEastAsia" w:eastAsiaTheme="minorEastAsia" w:hAnsiTheme="minorEastAsia"/>
          <w:sz w:val="21"/>
        </w:rPr>
        <w:t>11.3.6</w:t>
      </w:r>
      <w:r w:rsidRPr="00E362E4">
        <w:rPr>
          <w:rFonts w:asciiTheme="minorEastAsia" w:eastAsiaTheme="minorEastAsia" w:hAnsiTheme="minorEastAsia" w:hint="eastAsia"/>
          <w:sz w:val="21"/>
        </w:rPr>
        <w:t>项[未能修复]约定的情况外，变更不应包括准备将任何工作删减并交由他人或发包人自行实施的情况。承包人收到变更指示后，方可实施变更。未经许可，承包人不得擅自对工程的任何部分进行变更。</w:t>
      </w:r>
      <w:bookmarkEnd w:id="559"/>
      <w:r w:rsidRPr="00E362E4">
        <w:rPr>
          <w:rFonts w:asciiTheme="minorEastAsia" w:eastAsiaTheme="minorEastAsia" w:hAnsiTheme="minorEastAsia" w:hint="eastAsia"/>
          <w:sz w:val="21"/>
        </w:rPr>
        <w:t>发包人与承包人对某项指示或批准是否构成变更产生争议的，按第</w:t>
      </w:r>
      <w:r w:rsidRPr="00E362E4">
        <w:rPr>
          <w:rFonts w:asciiTheme="minorEastAsia" w:eastAsiaTheme="minorEastAsia" w:hAnsiTheme="minorEastAsia"/>
          <w:sz w:val="21"/>
        </w:rPr>
        <w:t>20条</w:t>
      </w:r>
      <w:r w:rsidRPr="00E362E4">
        <w:rPr>
          <w:rFonts w:asciiTheme="minorEastAsia" w:eastAsiaTheme="minorEastAsia" w:hAnsiTheme="minorEastAsia" w:hint="eastAsia"/>
          <w:sz w:val="21"/>
        </w:rPr>
        <w:t>[争议解决]处理。</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3.1.2 </w:t>
      </w:r>
      <w:r w:rsidRPr="00E362E4">
        <w:rPr>
          <w:rFonts w:asciiTheme="minorEastAsia" w:eastAsiaTheme="minorEastAsia" w:hAnsiTheme="minorEastAsia" w:hint="eastAsia"/>
          <w:sz w:val="21"/>
        </w:rPr>
        <w:t>承包人应按照变更指示执行，除非承包人及时向工程师发出通知，说明该项变更指示将降低工程的安全性、稳定性或适用性；涉及的工作内容和范围不可预见；所涉设备难以采购；导致承包人无法执行第</w:t>
      </w:r>
      <w:r w:rsidRPr="00E362E4">
        <w:rPr>
          <w:rFonts w:asciiTheme="minorEastAsia" w:eastAsiaTheme="minorEastAsia" w:hAnsiTheme="minorEastAsia"/>
          <w:sz w:val="21"/>
        </w:rPr>
        <w:t>7.5</w:t>
      </w:r>
      <w:r w:rsidRPr="00E362E4">
        <w:rPr>
          <w:rFonts w:asciiTheme="minorEastAsia" w:eastAsiaTheme="minorEastAsia" w:hAnsiTheme="minorEastAsia" w:hint="eastAsia"/>
          <w:sz w:val="21"/>
        </w:rPr>
        <w:t>款[现场劳动用工]、第7</w:t>
      </w:r>
      <w:r w:rsidRPr="00E362E4">
        <w:rPr>
          <w:rFonts w:asciiTheme="minorEastAsia" w:eastAsiaTheme="minorEastAsia" w:hAnsiTheme="minorEastAsia"/>
          <w:sz w:val="21"/>
        </w:rPr>
        <w:t>.6</w:t>
      </w:r>
      <w:r w:rsidRPr="00E362E4">
        <w:rPr>
          <w:rFonts w:asciiTheme="minorEastAsia" w:eastAsiaTheme="minorEastAsia" w:hAnsiTheme="minorEastAsia" w:hint="eastAsia"/>
          <w:sz w:val="21"/>
        </w:rPr>
        <w:t>款[安全文明施工</w:t>
      </w:r>
      <w:r w:rsidRPr="00E362E4">
        <w:rPr>
          <w:rFonts w:asciiTheme="minorEastAsia" w:eastAsiaTheme="minorEastAsia" w:hAnsiTheme="minorEastAsia"/>
          <w:sz w:val="21"/>
        </w:rPr>
        <w:t>]</w:t>
      </w:r>
      <w:r w:rsidRPr="00E362E4">
        <w:rPr>
          <w:rFonts w:asciiTheme="minorEastAsia" w:eastAsiaTheme="minorEastAsia" w:hAnsiTheme="minorEastAsia" w:hint="eastAsia"/>
          <w:sz w:val="21"/>
        </w:rPr>
        <w:t>、第</w:t>
      </w:r>
      <w:r w:rsidRPr="00E362E4">
        <w:rPr>
          <w:rFonts w:asciiTheme="minorEastAsia" w:eastAsiaTheme="minorEastAsia" w:hAnsiTheme="minorEastAsia"/>
          <w:sz w:val="21"/>
        </w:rPr>
        <w:t>7.7</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职业健康]</w:t>
      </w:r>
      <w:r w:rsidRPr="00E362E4">
        <w:rPr>
          <w:rFonts w:asciiTheme="minorEastAsia" w:eastAsiaTheme="minorEastAsia" w:hAnsiTheme="minorEastAsia" w:hint="eastAsia"/>
          <w:sz w:val="21"/>
        </w:rPr>
        <w:t>或第</w:t>
      </w:r>
      <w:r w:rsidRPr="00E362E4">
        <w:rPr>
          <w:rFonts w:asciiTheme="minorEastAsia" w:eastAsiaTheme="minorEastAsia" w:hAnsiTheme="minorEastAsia"/>
          <w:sz w:val="21"/>
        </w:rPr>
        <w:t>7.8</w:t>
      </w:r>
      <w:r w:rsidRPr="00E362E4">
        <w:rPr>
          <w:rFonts w:asciiTheme="minorEastAsia" w:eastAsiaTheme="minorEastAsia" w:hAnsiTheme="minorEastAsia" w:hint="eastAsia"/>
          <w:sz w:val="21"/>
        </w:rPr>
        <w:t>款[环境保护</w:t>
      </w:r>
      <w:r w:rsidRPr="00E362E4">
        <w:rPr>
          <w:rFonts w:asciiTheme="minorEastAsia" w:eastAsiaTheme="minorEastAsia" w:hAnsiTheme="minorEastAsia"/>
          <w:sz w:val="21"/>
        </w:rPr>
        <w:t>]</w:t>
      </w:r>
      <w:r w:rsidRPr="00E362E4">
        <w:rPr>
          <w:rFonts w:asciiTheme="minorEastAsia" w:eastAsiaTheme="minorEastAsia" w:hAnsiTheme="minorEastAsia" w:hint="eastAsia"/>
          <w:sz w:val="21"/>
        </w:rPr>
        <w:t>内容；将造成工期延误；与第</w:t>
      </w:r>
      <w:r w:rsidRPr="00E362E4">
        <w:rPr>
          <w:rFonts w:asciiTheme="minorEastAsia" w:eastAsiaTheme="minorEastAsia" w:hAnsiTheme="minorEastAsia"/>
          <w:sz w:val="21"/>
        </w:rPr>
        <w:t>4.1</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承包人的一般义务]</w:t>
      </w:r>
      <w:r w:rsidRPr="00E362E4">
        <w:rPr>
          <w:rFonts w:asciiTheme="minorEastAsia" w:eastAsiaTheme="minorEastAsia" w:hAnsiTheme="minorEastAsia" w:hint="eastAsia"/>
          <w:sz w:val="21"/>
        </w:rPr>
        <w:t>相冲突等无法执行的理由。工程师接到承包人的通知后，应</w:t>
      </w:r>
      <w:proofErr w:type="gramStart"/>
      <w:r w:rsidRPr="00E362E4">
        <w:rPr>
          <w:rFonts w:asciiTheme="minorEastAsia" w:eastAsiaTheme="minorEastAsia" w:hAnsiTheme="minorEastAsia" w:hint="eastAsia"/>
          <w:sz w:val="21"/>
        </w:rPr>
        <w:t>作出</w:t>
      </w:r>
      <w:proofErr w:type="gramEnd"/>
      <w:r w:rsidRPr="00E362E4">
        <w:rPr>
          <w:rFonts w:asciiTheme="minorEastAsia" w:eastAsiaTheme="minorEastAsia" w:hAnsiTheme="minorEastAsia" w:hint="eastAsia"/>
          <w:sz w:val="21"/>
        </w:rPr>
        <w:t>经发包人签认的取消、确认或改变原指示的书面回复。</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60" w:name="_Ref531955587"/>
      <w:bookmarkStart w:id="561" w:name="_Ref531955590"/>
      <w:bookmarkStart w:id="562" w:name="_Toc54862284"/>
      <w:bookmarkStart w:id="563" w:name="_Ref462320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3.2 </w:t>
      </w:r>
      <w:r w:rsidRPr="00E362E4">
        <w:rPr>
          <w:rFonts w:asciiTheme="minorEastAsia" w:eastAsiaTheme="minorEastAsia" w:hAnsiTheme="minorEastAsia" w:hint="eastAsia"/>
          <w:b w:val="0"/>
          <w:bCs/>
          <w:sz w:val="21"/>
          <w:szCs w:val="21"/>
        </w:rPr>
        <w:t>承</w:t>
      </w:r>
      <w:bookmarkEnd w:id="560"/>
      <w:bookmarkEnd w:id="561"/>
      <w:r w:rsidRPr="00E362E4">
        <w:rPr>
          <w:rFonts w:asciiTheme="minorEastAsia" w:eastAsiaTheme="minorEastAsia" w:hAnsiTheme="minorEastAsia" w:hint="eastAsia"/>
          <w:b w:val="0"/>
          <w:bCs/>
          <w:sz w:val="21"/>
          <w:szCs w:val="21"/>
        </w:rPr>
        <w:t>包人的合理化建议</w:t>
      </w:r>
      <w:bookmarkEnd w:id="562"/>
      <w:bookmarkEnd w:id="563"/>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3.2.1 </w:t>
      </w:r>
      <w:r w:rsidRPr="00E362E4">
        <w:rPr>
          <w:rFonts w:asciiTheme="minorEastAsia" w:eastAsiaTheme="minorEastAsia" w:hAnsiTheme="minorEastAsia" w:hint="eastAsia"/>
          <w:sz w:val="21"/>
        </w:rPr>
        <w:t>承包人提出合理化建议的，应向工程师提交合理化建议说明，说明建议的内容、理由以及实施该建议对合同价格和工期的影响。</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64" w:name="_Ref468168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3.2.2 </w:t>
      </w:r>
      <w:r w:rsidRPr="00E362E4">
        <w:rPr>
          <w:rFonts w:asciiTheme="minorEastAsia" w:eastAsiaTheme="minorEastAsia" w:hAnsiTheme="minorEastAsia" w:hint="eastAsia"/>
          <w:sz w:val="21"/>
        </w:rPr>
        <w:t>除专用合同条件另有约定外，</w:t>
      </w:r>
      <w:bookmarkStart w:id="565" w:name="_Hlk4682273"/>
      <w:r w:rsidRPr="00E362E4">
        <w:rPr>
          <w:rFonts w:asciiTheme="minorEastAsia" w:eastAsiaTheme="minorEastAsia" w:hAnsiTheme="minorEastAsia" w:hint="eastAsia"/>
          <w:sz w:val="21"/>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w:t>
      </w:r>
      <w:r w:rsidRPr="00E362E4">
        <w:rPr>
          <w:rFonts w:asciiTheme="minorEastAsia" w:eastAsiaTheme="minorEastAsia" w:hAnsiTheme="minorEastAsia"/>
          <w:sz w:val="21"/>
        </w:rPr>
        <w:t>13.3.3</w:t>
      </w:r>
      <w:r w:rsidRPr="00E362E4">
        <w:rPr>
          <w:rFonts w:asciiTheme="minorEastAsia" w:eastAsiaTheme="minorEastAsia" w:hAnsiTheme="minorEastAsia" w:hint="eastAsia"/>
          <w:sz w:val="21"/>
        </w:rPr>
        <w:t>项[</w:t>
      </w:r>
      <w:r w:rsidRPr="00E362E4">
        <w:rPr>
          <w:rFonts w:asciiTheme="minorEastAsia" w:eastAsiaTheme="minorEastAsia" w:hAnsiTheme="minorEastAsia"/>
          <w:sz w:val="21"/>
        </w:rPr>
        <w:t>变更估价</w:t>
      </w:r>
      <w:r w:rsidRPr="00E362E4">
        <w:rPr>
          <w:rFonts w:asciiTheme="minorEastAsia" w:eastAsiaTheme="minorEastAsia" w:hAnsiTheme="minorEastAsia" w:hint="eastAsia"/>
          <w:sz w:val="21"/>
        </w:rPr>
        <w:t>]约定执行。发包人不同意变更的，工程师应书面通知承包人</w:t>
      </w:r>
      <w:bookmarkEnd w:id="564"/>
      <w:r w:rsidRPr="00E362E4">
        <w:rPr>
          <w:rFonts w:asciiTheme="minorEastAsia" w:eastAsiaTheme="minorEastAsia" w:hAnsiTheme="minorEastAsia" w:hint="eastAsia"/>
          <w:sz w:val="21"/>
        </w:rPr>
        <w:t>。</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sz w:val="21"/>
        </w:rPr>
        <w:t xml:space="preserve">13.2.3 </w:t>
      </w:r>
      <w:r w:rsidRPr="00E362E4">
        <w:rPr>
          <w:rFonts w:asciiTheme="minorEastAsia" w:eastAsiaTheme="minorEastAsia" w:hAnsiTheme="minorEastAsia" w:hint="eastAsia"/>
          <w:sz w:val="21"/>
        </w:rPr>
        <w:t>合理化建议降低了合同价格、缩短了工期或者提高了工程经济效益的，双方可以按照专用合同条件的约定进行利益分享。</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66" w:name="_Toc54862285"/>
      <w:bookmarkStart w:id="567" w:name="_Ref532669305"/>
      <w:bookmarkStart w:id="568" w:name="_Ref532673538"/>
      <w:bookmarkStart w:id="569" w:name="_Ref532671480"/>
      <w:bookmarkStart w:id="570" w:name="_Ref532673541"/>
      <w:bookmarkStart w:id="571" w:name="_Ref532671484"/>
      <w:bookmarkStart w:id="572" w:name="_Ref532669302"/>
      <w:bookmarkEnd w:id="565"/>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3.3 </w:t>
      </w:r>
      <w:r w:rsidRPr="00E362E4">
        <w:rPr>
          <w:rFonts w:asciiTheme="minorEastAsia" w:eastAsiaTheme="minorEastAsia" w:hAnsiTheme="minorEastAsia" w:hint="eastAsia"/>
          <w:b w:val="0"/>
          <w:bCs/>
          <w:sz w:val="21"/>
          <w:szCs w:val="21"/>
        </w:rPr>
        <w:t>变更程序</w:t>
      </w:r>
      <w:bookmarkEnd w:id="566"/>
      <w:bookmarkEnd w:id="567"/>
      <w:bookmarkEnd w:id="568"/>
      <w:bookmarkEnd w:id="569"/>
      <w:bookmarkEnd w:id="570"/>
      <w:bookmarkEnd w:id="571"/>
      <w:bookmarkEnd w:id="57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73" w:name="_Ref4534600"/>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3.3.1 </w:t>
      </w:r>
      <w:r w:rsidRPr="00E362E4">
        <w:rPr>
          <w:rFonts w:asciiTheme="minorEastAsia" w:eastAsiaTheme="minorEastAsia" w:hAnsiTheme="minorEastAsia" w:hint="eastAsia"/>
          <w:sz w:val="21"/>
        </w:rPr>
        <w:t>发包人提出变更</w:t>
      </w:r>
      <w:bookmarkEnd w:id="57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发包人提出变更的，应通过工程师向承包人发出书面形式的变更指示，变更指示应说明计划变更的工程范围和变更的内容。</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74" w:name="_Ref453461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3.3.2 </w:t>
      </w:r>
      <w:r w:rsidRPr="00E362E4">
        <w:rPr>
          <w:rFonts w:asciiTheme="minorEastAsia" w:eastAsiaTheme="minorEastAsia" w:hAnsiTheme="minorEastAsia" w:hint="eastAsia"/>
          <w:sz w:val="21"/>
        </w:rPr>
        <w:t>变更执行</w:t>
      </w:r>
      <w:bookmarkEnd w:id="57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w:t>
      </w:r>
      <w:r w:rsidRPr="00E362E4">
        <w:rPr>
          <w:rFonts w:asciiTheme="minorEastAsia" w:eastAsiaTheme="minorEastAsia" w:hAnsiTheme="minorEastAsia"/>
          <w:szCs w:val="21"/>
        </w:rPr>
        <w:t>13.3.3</w:t>
      </w:r>
      <w:r w:rsidRPr="00E362E4">
        <w:rPr>
          <w:rFonts w:asciiTheme="minorEastAsia" w:eastAsiaTheme="minorEastAsia" w:hAnsiTheme="minorEastAsia" w:hint="eastAsia"/>
          <w:szCs w:val="21"/>
        </w:rPr>
        <w:t>项[变更估价]约定确定变更估价。</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75" w:name="_Ref383548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3.3.3 </w:t>
      </w:r>
      <w:r w:rsidRPr="00E362E4">
        <w:rPr>
          <w:rFonts w:asciiTheme="minorEastAsia" w:eastAsiaTheme="minorEastAsia" w:hAnsiTheme="minorEastAsia" w:hint="eastAsia"/>
          <w:sz w:val="21"/>
        </w:rPr>
        <w:t>变更估价</w:t>
      </w:r>
      <w:bookmarkEnd w:id="575"/>
    </w:p>
    <w:p w:rsidR="005E5423" w:rsidRPr="00E362E4" w:rsidRDefault="005E5423" w:rsidP="005E5423">
      <w:pPr>
        <w:pStyle w:val="5"/>
        <w:widowControl/>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3.3.3.1 </w:t>
      </w:r>
      <w:r w:rsidRPr="00E362E4">
        <w:rPr>
          <w:rFonts w:asciiTheme="minorEastAsia" w:eastAsiaTheme="minorEastAsia" w:hAnsiTheme="minorEastAsia" w:hint="eastAsia"/>
          <w:sz w:val="21"/>
        </w:rPr>
        <w:t>变更估价原则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除专用合同条件另有约定外，变更估价按照本款约定处理：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（1） 合同中未包含价格清单，合同价格应按照所执行的变更工程的成本加利润调整；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合同中包含价格清单，合同价格按照如下规则调整：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价格清单中有适用于变更工程项目的，应采用该项目的费率和价格；</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价格清单中没有适用但有类似于变更工程项目的，可在合理范围内参照类似项目的费率或价格；</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价格清单中没有适用也没有类似于变更工程项目的，该工程项目应按成本加利润原则调整适用新的费率或价格。</w:t>
      </w:r>
    </w:p>
    <w:p w:rsidR="005E5423" w:rsidRPr="00E362E4" w:rsidRDefault="005E5423" w:rsidP="005E5423">
      <w:pPr>
        <w:pStyle w:val="5"/>
        <w:widowControl/>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3.3.</w:t>
      </w:r>
      <w:r w:rsidRPr="00E362E4">
        <w:rPr>
          <w:rFonts w:asciiTheme="minorEastAsia" w:eastAsiaTheme="minorEastAsia" w:hAnsiTheme="minorEastAsia" w:hint="eastAsia"/>
          <w:sz w:val="21"/>
        </w:rPr>
        <w:t>3</w:t>
      </w:r>
      <w:r w:rsidRPr="00E362E4">
        <w:rPr>
          <w:rFonts w:asciiTheme="minorEastAsia" w:eastAsiaTheme="minorEastAsia" w:hAnsiTheme="minorEastAsia"/>
          <w:sz w:val="21"/>
        </w:rPr>
        <w:t xml:space="preserve">.2 </w:t>
      </w:r>
      <w:r w:rsidRPr="00E362E4">
        <w:rPr>
          <w:rFonts w:asciiTheme="minorEastAsia" w:eastAsiaTheme="minorEastAsia" w:hAnsiTheme="minorEastAsia" w:hint="eastAsia"/>
          <w:sz w:val="21"/>
        </w:rPr>
        <w:t>变更估价程序</w:t>
      </w:r>
    </w:p>
    <w:p w:rsidR="005E5423" w:rsidRPr="00E362E4" w:rsidRDefault="005E5423" w:rsidP="005E5423">
      <w:pPr>
        <w:spacing w:line="276" w:lineRule="auto"/>
        <w:ind w:firstLine="420"/>
        <w:rPr>
          <w:rFonts w:asciiTheme="minorEastAsia" w:eastAsiaTheme="minorEastAsia" w:hAnsiTheme="minorEastAsia"/>
          <w:szCs w:val="21"/>
        </w:rPr>
      </w:pPr>
      <w:bookmarkStart w:id="576" w:name="_Ref531955605"/>
      <w:bookmarkStart w:id="577" w:name="_Ref531955607"/>
      <w:bookmarkStart w:id="578" w:name="_Toc337558844"/>
      <w:bookmarkStart w:id="579" w:name="_Toc296346651"/>
      <w:bookmarkStart w:id="580" w:name="_Toc296503150"/>
      <w:r w:rsidRPr="00E362E4">
        <w:rPr>
          <w:rFonts w:asciiTheme="minorEastAsia" w:eastAsiaTheme="minorEastAsia" w:hAnsiTheme="minorEastAsia" w:hint="eastAsia"/>
          <w:szCs w:val="21"/>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因变更引起的价格调整应计入最近一期的进度款中支付。</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3.3.4 </w:t>
      </w:r>
      <w:r w:rsidRPr="00E362E4">
        <w:rPr>
          <w:rFonts w:asciiTheme="minorEastAsia" w:eastAsiaTheme="minorEastAsia" w:hAnsiTheme="minorEastAsia" w:hint="eastAsia"/>
          <w:sz w:val="21"/>
        </w:rPr>
        <w:t>变更引起的工期调整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因变更引起工期变化的，合同当事人均可要求调整合同工期，由合同当事人按照第</w:t>
      </w:r>
      <w:r w:rsidRPr="00E362E4">
        <w:rPr>
          <w:rFonts w:asciiTheme="minorEastAsia" w:eastAsiaTheme="minorEastAsia" w:hAnsiTheme="minorEastAsia"/>
          <w:szCs w:val="21"/>
        </w:rPr>
        <w:t>3.6</w:t>
      </w:r>
      <w:r w:rsidRPr="00E362E4">
        <w:rPr>
          <w:rFonts w:asciiTheme="minorEastAsia" w:eastAsiaTheme="minorEastAsia" w:hAnsiTheme="minorEastAsia" w:hint="eastAsia"/>
          <w:szCs w:val="21"/>
        </w:rPr>
        <w:t>款[商定或确定]并参考工程所在地的工期定额标准确定增减工期天数。</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81" w:name="_Toc54862286"/>
      <w:bookmarkStart w:id="582" w:name="_Ref443123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3.4 </w:t>
      </w:r>
      <w:r w:rsidRPr="00E362E4">
        <w:rPr>
          <w:rFonts w:asciiTheme="minorEastAsia" w:eastAsiaTheme="minorEastAsia" w:hAnsiTheme="minorEastAsia" w:hint="eastAsia"/>
          <w:b w:val="0"/>
          <w:bCs/>
          <w:sz w:val="21"/>
          <w:szCs w:val="21"/>
        </w:rPr>
        <w:t>暂估价</w:t>
      </w:r>
      <w:bookmarkEnd w:id="581"/>
      <w:bookmarkEnd w:id="582"/>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83" w:name="_Ref4616729"/>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3.4.1 </w:t>
      </w:r>
      <w:r w:rsidRPr="00E362E4">
        <w:rPr>
          <w:rFonts w:asciiTheme="minorEastAsia" w:eastAsiaTheme="minorEastAsia" w:hAnsiTheme="minorEastAsia" w:hint="eastAsia"/>
          <w:sz w:val="21"/>
        </w:rPr>
        <w:t>依法必须招标的暂估价项目</w:t>
      </w:r>
      <w:bookmarkEnd w:id="58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对于依法必须招标的暂估价项目，专用合同条件约定由承包人作为招标人的，招标文件、评标方案、评标结果应报送发包人批准。与组织招标工作有关的费用应当被认为已经包括在承包人的签约合同价中。</w:t>
      </w:r>
    </w:p>
    <w:p w:rsidR="005E5423" w:rsidRPr="00E362E4" w:rsidRDefault="005E5423" w:rsidP="005E5423">
      <w:pPr>
        <w:pStyle w:val="6"/>
        <w:numPr>
          <w:ilvl w:val="0"/>
          <w:numId w:val="0"/>
        </w:numPr>
        <w:spacing w:line="276" w:lineRule="auto"/>
        <w:ind w:firstLineChars="200" w:firstLine="420"/>
        <w:rPr>
          <w:rFonts w:asciiTheme="minorEastAsia" w:eastAsiaTheme="minorEastAsia" w:hAnsiTheme="minorEastAsia"/>
          <w:szCs w:val="21"/>
        </w:rPr>
      </w:pPr>
      <w:r w:rsidRPr="00E362E4">
        <w:rPr>
          <w:rFonts w:asciiTheme="minorEastAsia" w:eastAsiaTheme="minorEastAsia" w:hAnsiTheme="minorEastAsia" w:hint="eastAsia"/>
          <w:szCs w:val="21"/>
        </w:rPr>
        <w:t>专用合同条件约定由发包人和承包人共同作为招标人的，与组织招标工作有关的费用在专用合同条件中约定。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具体的招标程序以及发包人和承包人权利义务关系可在专用合同条件中约定。暂估价项目的中标金额与价格清单中所列暂估价的金额差以及相应的税金等其他费用应列入合同价格。</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84" w:name="_Ref468231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3.4.2 </w:t>
      </w:r>
      <w:r w:rsidRPr="00E362E4">
        <w:rPr>
          <w:rFonts w:asciiTheme="minorEastAsia" w:eastAsiaTheme="minorEastAsia" w:hAnsiTheme="minorEastAsia" w:hint="eastAsia"/>
          <w:sz w:val="21"/>
        </w:rPr>
        <w:t>不属于依法必须招标的暂估价项目</w:t>
      </w:r>
      <w:bookmarkEnd w:id="58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85" w:name="_Toc54862287"/>
      <w:bookmarkStart w:id="586" w:name="_Ref4431250"/>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3.5 </w:t>
      </w:r>
      <w:r w:rsidRPr="00E362E4">
        <w:rPr>
          <w:rFonts w:asciiTheme="minorEastAsia" w:eastAsiaTheme="minorEastAsia" w:hAnsiTheme="minorEastAsia" w:hint="eastAsia"/>
          <w:b w:val="0"/>
          <w:bCs/>
          <w:sz w:val="21"/>
          <w:szCs w:val="21"/>
        </w:rPr>
        <w:t>暂列金额</w:t>
      </w:r>
      <w:bookmarkEnd w:id="585"/>
      <w:bookmarkEnd w:id="586"/>
      <w:r w:rsidRPr="00E362E4">
        <w:rPr>
          <w:rFonts w:asciiTheme="minorEastAsia" w:eastAsiaTheme="minorEastAsia" w:hAnsiTheme="minorEastAsia" w:hint="eastAsia"/>
          <w:b w:val="0"/>
          <w:bCs/>
          <w:sz w:val="21"/>
          <w:szCs w:val="21"/>
        </w:rPr>
        <w:t xml:space="preserve"> </w:t>
      </w:r>
      <w:bookmarkEnd w:id="576"/>
      <w:bookmarkEnd w:id="577"/>
    </w:p>
    <w:bookmarkEnd w:id="578"/>
    <w:bookmarkEnd w:id="579"/>
    <w:bookmarkEnd w:id="580"/>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对于每笔暂列金额，发包人可以指示用于下列支付：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发包人根据第</w:t>
      </w:r>
      <w:r w:rsidRPr="00E362E4">
        <w:rPr>
          <w:rFonts w:asciiTheme="minorEastAsia" w:eastAsiaTheme="minorEastAsia" w:hAnsiTheme="minorEastAsia"/>
          <w:szCs w:val="21"/>
        </w:rPr>
        <w:t>13.1</w:t>
      </w:r>
      <w:r w:rsidRPr="00E362E4">
        <w:rPr>
          <w:rFonts w:asciiTheme="minorEastAsia" w:eastAsiaTheme="minorEastAsia" w:hAnsiTheme="minorEastAsia" w:hint="eastAsia"/>
          <w:szCs w:val="21"/>
        </w:rPr>
        <w:t>款[发包人变更权]指示变更，决定对合同价格和付款计划表（如有）进行调整的、由承包人实施的工作（包括要提供的工程设备、材料和服务）；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承包人购买的工程设备、材料、工作或服务，应支付包括承包人已付（或应付）的实际金额以及相应的管理费等费用和利润（管理费和利润应以实际金额为基数根据合同约定的费率（如有）或百分比计算）。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w:t>
      </w:r>
      <w:r w:rsidRPr="00E362E4">
        <w:rPr>
          <w:rFonts w:asciiTheme="minorEastAsia" w:eastAsiaTheme="minorEastAsia" w:hAnsiTheme="minorEastAsia" w:hint="eastAsia"/>
          <w:szCs w:val="21"/>
        </w:rPr>
        <w:lastRenderedPageBreak/>
        <w:t>权自行接受其中任何一个报价。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每份包含暂列金额的文件还应包括用以证明暂列金额的所有有效的发票、凭证和账户或收据。</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87" w:name="_Ref4431438"/>
      <w:bookmarkStart w:id="588" w:name="_Toc337558845"/>
      <w:bookmarkStart w:id="589" w:name="_Toc296346653"/>
      <w:bookmarkStart w:id="590" w:name="_Toc54862288"/>
      <w:bookmarkStart w:id="591" w:name="_Toc29650315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3.6 </w:t>
      </w:r>
      <w:r w:rsidRPr="00E362E4">
        <w:rPr>
          <w:rFonts w:asciiTheme="minorEastAsia" w:eastAsiaTheme="minorEastAsia" w:hAnsiTheme="minorEastAsia" w:hint="eastAsia"/>
          <w:b w:val="0"/>
          <w:bCs/>
          <w:sz w:val="21"/>
          <w:szCs w:val="21"/>
        </w:rPr>
        <w:t>计日工</w:t>
      </w:r>
      <w:bookmarkEnd w:id="587"/>
      <w:bookmarkEnd w:id="588"/>
      <w:bookmarkEnd w:id="589"/>
      <w:bookmarkEnd w:id="590"/>
      <w:bookmarkEnd w:id="59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3.6.1 </w:t>
      </w:r>
      <w:r w:rsidRPr="00E362E4">
        <w:rPr>
          <w:rFonts w:asciiTheme="minorEastAsia" w:eastAsiaTheme="minorEastAsia" w:hAnsiTheme="minorEastAsia" w:hint="eastAsia"/>
          <w:sz w:val="21"/>
        </w:rPr>
        <w:t>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w:t>
      </w:r>
      <w:r w:rsidRPr="00E362E4">
        <w:rPr>
          <w:rFonts w:asciiTheme="minorEastAsia" w:eastAsiaTheme="minorEastAsia" w:hAnsiTheme="minorEastAsia"/>
          <w:sz w:val="21"/>
        </w:rPr>
        <w:t>3.6</w:t>
      </w:r>
      <w:r w:rsidRPr="00E362E4">
        <w:rPr>
          <w:rFonts w:asciiTheme="minorEastAsia" w:eastAsiaTheme="minorEastAsia" w:hAnsiTheme="minorEastAsia" w:hint="eastAsia"/>
          <w:sz w:val="21"/>
        </w:rPr>
        <w:t>款[商定或确定]确定计日工的单价。</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3.6.2 </w:t>
      </w:r>
      <w:r w:rsidRPr="00E362E4">
        <w:rPr>
          <w:rFonts w:asciiTheme="minorEastAsia" w:eastAsiaTheme="minorEastAsia" w:hAnsiTheme="minorEastAsia" w:hint="eastAsia"/>
          <w:sz w:val="21"/>
        </w:rPr>
        <w:t>采用计日工计价的任何一项工作，承包人应在该项工作实施过程中，每天提交以下报表和有关凭证报送工程师审查：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工作名称、内容和数量；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投入该工作的所有人员的姓名、专业、工种、级别和耗用工时；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投入该工作的材料类别和数量；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投入该工作的施工设备型号、台数和</w:t>
      </w:r>
      <w:proofErr w:type="gramStart"/>
      <w:r w:rsidRPr="00E362E4">
        <w:rPr>
          <w:rFonts w:asciiTheme="minorEastAsia" w:eastAsiaTheme="minorEastAsia" w:hAnsiTheme="minorEastAsia" w:hint="eastAsia"/>
          <w:szCs w:val="21"/>
        </w:rPr>
        <w:t>耗用台</w:t>
      </w:r>
      <w:proofErr w:type="gramEnd"/>
      <w:r w:rsidRPr="00E362E4">
        <w:rPr>
          <w:rFonts w:asciiTheme="minorEastAsia" w:eastAsiaTheme="minorEastAsia" w:hAnsiTheme="minorEastAsia" w:hint="eastAsia"/>
          <w:szCs w:val="21"/>
        </w:rPr>
        <w:t>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5</w:t>
      </w:r>
      <w:r w:rsidRPr="00E362E4">
        <w:rPr>
          <w:rFonts w:asciiTheme="minorEastAsia" w:eastAsiaTheme="minorEastAsia" w:hAnsiTheme="minorEastAsia" w:hint="eastAsia"/>
          <w:szCs w:val="21"/>
        </w:rPr>
        <w:t>） 其他有关资料和凭证。</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计日工由承包人汇总后，列入最近一期进度付款申请单，由工程师审查并经发包人批准后列入进度付款。</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92" w:name="_Ref4617331"/>
      <w:bookmarkStart w:id="593" w:name="_Toc54862289"/>
      <w:bookmarkStart w:id="594" w:name="_Ref4617318"/>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3.7 </w:t>
      </w:r>
      <w:r w:rsidRPr="00E362E4">
        <w:rPr>
          <w:rFonts w:asciiTheme="minorEastAsia" w:eastAsiaTheme="minorEastAsia" w:hAnsiTheme="minorEastAsia" w:hint="eastAsia"/>
          <w:b w:val="0"/>
          <w:bCs/>
          <w:sz w:val="21"/>
          <w:szCs w:val="21"/>
        </w:rPr>
        <w:t>法律变化引起的调整</w:t>
      </w:r>
      <w:bookmarkEnd w:id="592"/>
      <w:bookmarkEnd w:id="593"/>
      <w:bookmarkEnd w:id="59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3.7.1 </w:t>
      </w:r>
      <w:r w:rsidRPr="00E362E4">
        <w:rPr>
          <w:rFonts w:asciiTheme="minorEastAsia" w:eastAsiaTheme="minorEastAsia" w:hAnsiTheme="minorEastAsia" w:hint="eastAsia"/>
          <w:sz w:val="21"/>
        </w:rPr>
        <w:t>基准日期后，法律变化导致承包人在合同履行过程中所需要的费用发生除第13.</w:t>
      </w:r>
      <w:r w:rsidRPr="00E362E4">
        <w:rPr>
          <w:rFonts w:asciiTheme="minorEastAsia" w:eastAsiaTheme="minorEastAsia" w:hAnsiTheme="minorEastAsia"/>
          <w:sz w:val="21"/>
        </w:rPr>
        <w:t>8</w:t>
      </w:r>
      <w:r w:rsidRPr="00E362E4">
        <w:rPr>
          <w:rFonts w:asciiTheme="minorEastAsia" w:eastAsiaTheme="minorEastAsia" w:hAnsiTheme="minorEastAsia" w:hint="eastAsia"/>
          <w:sz w:val="21"/>
        </w:rPr>
        <w:t>款[市场价格波动引起的调整]约定以外的增加时，由发包人承担由此增加的费用；减少时，应从合同价格中予以扣减。基准日期后，因法律变化造成工期延误时，工期应予以顺延。</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3.7.2 </w:t>
      </w:r>
      <w:r w:rsidRPr="00E362E4">
        <w:rPr>
          <w:rFonts w:asciiTheme="minorEastAsia" w:eastAsiaTheme="minorEastAsia" w:hAnsiTheme="minorEastAsia" w:hint="eastAsia"/>
          <w:sz w:val="21"/>
        </w:rPr>
        <w:t>因法律变化引起的合同价格和工期调整，合同当事人无法达成一致的，由工程师按第</w:t>
      </w:r>
      <w:r w:rsidRPr="00E362E4">
        <w:rPr>
          <w:rFonts w:asciiTheme="minorEastAsia" w:eastAsiaTheme="minorEastAsia" w:hAnsiTheme="minorEastAsia"/>
          <w:sz w:val="21"/>
        </w:rPr>
        <w:t>3.6</w:t>
      </w:r>
      <w:r w:rsidRPr="00E362E4">
        <w:rPr>
          <w:rFonts w:asciiTheme="minorEastAsia" w:eastAsiaTheme="minorEastAsia" w:hAnsiTheme="minorEastAsia" w:hint="eastAsia"/>
          <w:sz w:val="21"/>
        </w:rPr>
        <w:t>款[商定或确定]的约定处理。</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3.7.3 </w:t>
      </w:r>
      <w:r w:rsidRPr="00E362E4">
        <w:rPr>
          <w:rFonts w:asciiTheme="minorEastAsia" w:eastAsiaTheme="minorEastAsia" w:hAnsiTheme="minorEastAsia" w:hint="eastAsia"/>
          <w:sz w:val="21"/>
        </w:rPr>
        <w:t>因承包人原因造成工期延误，在工期延误期间出现法律变化的，由此增加的费用和（或）延误的工期由承包人承担。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3.7.4 </w:t>
      </w:r>
      <w:r w:rsidRPr="00E362E4">
        <w:rPr>
          <w:rFonts w:asciiTheme="minorEastAsia" w:eastAsiaTheme="minorEastAsia" w:hAnsiTheme="minorEastAsia" w:hint="eastAsia"/>
          <w:sz w:val="21"/>
        </w:rPr>
        <w:t>因法律变化而需要对工程的实施进行任何调整的，承包人应迅速通知发包人，或者发包人应迅速通知承包人，并附上详细的辅助资料。发包人接到通知后，应根据第</w:t>
      </w:r>
      <w:r w:rsidRPr="00E362E4">
        <w:rPr>
          <w:rFonts w:asciiTheme="minorEastAsia" w:eastAsiaTheme="minorEastAsia" w:hAnsiTheme="minorEastAsia"/>
          <w:sz w:val="21"/>
        </w:rPr>
        <w:t>13.3</w:t>
      </w:r>
      <w:r w:rsidRPr="00E362E4">
        <w:rPr>
          <w:rFonts w:asciiTheme="minorEastAsia" w:eastAsiaTheme="minorEastAsia" w:hAnsiTheme="minorEastAsia" w:hint="eastAsia"/>
          <w:sz w:val="21"/>
        </w:rPr>
        <w:t>款[</w:t>
      </w:r>
      <w:r w:rsidRPr="00E362E4">
        <w:rPr>
          <w:rFonts w:asciiTheme="minorEastAsia" w:eastAsiaTheme="minorEastAsia" w:hAnsiTheme="minorEastAsia"/>
          <w:sz w:val="21"/>
        </w:rPr>
        <w:t>变更程序</w:t>
      </w:r>
      <w:r w:rsidRPr="00E362E4">
        <w:rPr>
          <w:rFonts w:asciiTheme="minorEastAsia" w:eastAsiaTheme="minorEastAsia" w:hAnsiTheme="minorEastAsia" w:hint="eastAsia"/>
          <w:sz w:val="21"/>
        </w:rPr>
        <w:t>]发出变更指示。</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595" w:name="_Ref18977613"/>
      <w:bookmarkStart w:id="596" w:name="_Ref531955627"/>
      <w:bookmarkStart w:id="597" w:name="_Toc54862290"/>
      <w:bookmarkStart w:id="598" w:name="_Ref531955630"/>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3.8 </w:t>
      </w:r>
      <w:r w:rsidRPr="00E362E4">
        <w:rPr>
          <w:rFonts w:asciiTheme="minorEastAsia" w:eastAsiaTheme="minorEastAsia" w:hAnsiTheme="minorEastAsia" w:hint="eastAsia"/>
          <w:b w:val="0"/>
          <w:bCs/>
          <w:sz w:val="21"/>
          <w:szCs w:val="21"/>
        </w:rPr>
        <w:t>市场价格波动引起的调整</w:t>
      </w:r>
      <w:bookmarkEnd w:id="595"/>
      <w:bookmarkEnd w:id="596"/>
      <w:bookmarkEnd w:id="597"/>
      <w:bookmarkEnd w:id="598"/>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599" w:name="_Ref470984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3.8.1 </w:t>
      </w:r>
      <w:r w:rsidRPr="00E362E4">
        <w:rPr>
          <w:rFonts w:asciiTheme="minorEastAsia" w:eastAsiaTheme="minorEastAsia" w:hAnsiTheme="minorEastAsia" w:hint="eastAsia"/>
          <w:sz w:val="21"/>
        </w:rPr>
        <w:t>主要工程材料、设备、人工价格与招标时基期价相比，波动幅度超过合同约定幅度的，双方按照合同约定的价格调整方式调整。</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3.8.2 </w:t>
      </w:r>
      <w:r w:rsidRPr="00E362E4">
        <w:rPr>
          <w:rFonts w:asciiTheme="minorEastAsia" w:eastAsiaTheme="minorEastAsia" w:hAnsiTheme="minorEastAsia" w:hint="eastAsia"/>
          <w:sz w:val="21"/>
        </w:rPr>
        <w:t>发包人与承包人在专用合同条件中约定采用《价格指数权重表》的，适用本项约定。</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3.8.2.1 </w:t>
      </w:r>
      <w:r w:rsidRPr="00E362E4">
        <w:rPr>
          <w:rFonts w:asciiTheme="minorEastAsia" w:eastAsiaTheme="minorEastAsia" w:hAnsiTheme="minorEastAsia" w:hint="eastAsia"/>
          <w:sz w:val="21"/>
        </w:rPr>
        <w:t>双方当事人可以将部分主要工程材料、工程设备、人工价格及其他双方认为应当根据市场价格调整的费用列入附件</w:t>
      </w:r>
      <w:r w:rsidRPr="00E362E4">
        <w:rPr>
          <w:rFonts w:asciiTheme="minorEastAsia" w:eastAsiaTheme="minorEastAsia" w:hAnsiTheme="minorEastAsia"/>
          <w:sz w:val="21"/>
        </w:rPr>
        <w:t>6</w:t>
      </w:r>
      <w:r w:rsidRPr="00E362E4">
        <w:rPr>
          <w:rFonts w:asciiTheme="minorEastAsia" w:eastAsiaTheme="minorEastAsia" w:hAnsiTheme="minorEastAsia" w:hint="eastAsia"/>
          <w:sz w:val="21"/>
        </w:rPr>
        <w:t>[</w:t>
      </w:r>
      <w:r w:rsidRPr="00E362E4">
        <w:rPr>
          <w:rFonts w:asciiTheme="minorEastAsia" w:eastAsiaTheme="minorEastAsia" w:hAnsiTheme="minorEastAsia"/>
          <w:sz w:val="21"/>
        </w:rPr>
        <w:t>价格指数权重表</w:t>
      </w:r>
      <w:r w:rsidRPr="00E362E4">
        <w:rPr>
          <w:rFonts w:asciiTheme="minorEastAsia" w:eastAsiaTheme="minorEastAsia" w:hAnsiTheme="minorEastAsia" w:hint="eastAsia"/>
          <w:sz w:val="21"/>
        </w:rPr>
        <w:t>]</w:t>
      </w:r>
      <w:r w:rsidRPr="00E362E4">
        <w:rPr>
          <w:rFonts w:asciiTheme="minorEastAsia" w:eastAsiaTheme="minorEastAsia" w:hAnsiTheme="minorEastAsia"/>
          <w:sz w:val="21"/>
        </w:rPr>
        <w:t>，并根据以下公式计算差额并调整合同价格：</w:t>
      </w:r>
    </w:p>
    <w:p w:rsidR="005E5423" w:rsidRPr="00E362E4" w:rsidRDefault="005E5423" w:rsidP="005E5423">
      <w:pPr>
        <w:spacing w:line="276" w:lineRule="auto"/>
        <w:ind w:firstLine="420"/>
        <w:rPr>
          <w:rFonts w:asciiTheme="minorEastAsia" w:eastAsiaTheme="minorEastAsia" w:hAnsiTheme="minorEastAsia"/>
          <w:szCs w:val="21"/>
        </w:rPr>
      </w:pPr>
      <w:bookmarkStart w:id="600" w:name="_Ref4616996"/>
      <w:bookmarkEnd w:id="599"/>
      <w:r w:rsidRPr="00E362E4">
        <w:rPr>
          <w:rFonts w:asciiTheme="minorEastAsia" w:eastAsiaTheme="minorEastAsia" w:hAnsiTheme="minorEastAsia" w:hint="eastAsia"/>
          <w:szCs w:val="21"/>
        </w:rPr>
        <w:t>（1） 价格调整公式</w:t>
      </w:r>
      <w:bookmarkEnd w:id="600"/>
    </w:p>
    <w:p w:rsidR="005E5423" w:rsidRPr="00E362E4" w:rsidRDefault="005E5423" w:rsidP="005E5423">
      <w:pPr>
        <w:spacing w:line="276" w:lineRule="auto"/>
        <w:ind w:firstLine="420"/>
        <w:rPr>
          <w:rFonts w:asciiTheme="minorEastAsia" w:eastAsiaTheme="minorEastAsia" w:hAnsiTheme="minorEastAsia"/>
          <w:szCs w:val="21"/>
        </w:rPr>
      </w:pPr>
      <w:r>
        <w:rPr>
          <w:rFonts w:asciiTheme="minorEastAsia" w:eastAsiaTheme="minorEastAsia" w:hAnsiTheme="minorEastAsia"/>
          <w:noProof/>
          <w:szCs w:val="21"/>
        </w:rPr>
        <w:drawing>
          <wp:inline distT="0" distB="0" distL="0" distR="0" wp14:anchorId="4AD64AFE" wp14:editId="1A07D51B">
            <wp:extent cx="4773930" cy="680720"/>
            <wp:effectExtent l="0" t="0" r="762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73930" cy="680720"/>
                    </a:xfrm>
                    <a:prstGeom prst="rect">
                      <a:avLst/>
                    </a:prstGeom>
                    <a:noFill/>
                    <a:ln>
                      <a:noFill/>
                    </a:ln>
                  </pic:spPr>
                </pic:pic>
              </a:graphicData>
            </a:graphic>
          </wp:inline>
        </w:drawing>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公式中：△P---需调整的价格差额；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P</w:t>
      </w:r>
      <w:r w:rsidRPr="00E362E4">
        <w:rPr>
          <w:rFonts w:asciiTheme="minorEastAsia" w:eastAsiaTheme="minorEastAsia" w:hAnsiTheme="minorEastAsia" w:hint="eastAsia"/>
          <w:szCs w:val="21"/>
          <w:vertAlign w:val="subscript"/>
        </w:rPr>
        <w:t>O</w:t>
      </w:r>
      <w:r w:rsidRPr="00E362E4">
        <w:rPr>
          <w:rFonts w:asciiTheme="minorEastAsia" w:eastAsiaTheme="minorEastAsia" w:hAnsiTheme="minorEastAsia" w:hint="eastAsia"/>
          <w:szCs w:val="21"/>
        </w:rPr>
        <w:t>---付款证书中承包人应得到的已完成工作量的金额。此项金额应不包括价格调整、不计质量保证金的预留和支付、预付款的支付和扣回。第13条[变更与</w:t>
      </w:r>
      <w:r w:rsidRPr="00E362E4">
        <w:rPr>
          <w:rFonts w:asciiTheme="minorEastAsia" w:eastAsiaTheme="minorEastAsia" w:hAnsiTheme="minorEastAsia"/>
          <w:szCs w:val="21"/>
        </w:rPr>
        <w:t>调整</w:t>
      </w:r>
      <w:r w:rsidRPr="00E362E4">
        <w:rPr>
          <w:rFonts w:asciiTheme="minorEastAsia" w:eastAsiaTheme="minorEastAsia" w:hAnsiTheme="minorEastAsia" w:hint="eastAsia"/>
          <w:szCs w:val="21"/>
        </w:rPr>
        <w:t>]约定的变更及其</w:t>
      </w:r>
      <w:proofErr w:type="gramStart"/>
      <w:r w:rsidRPr="00E362E4">
        <w:rPr>
          <w:rFonts w:asciiTheme="minorEastAsia" w:eastAsiaTheme="minorEastAsia" w:hAnsiTheme="minorEastAsia" w:hint="eastAsia"/>
          <w:szCs w:val="21"/>
        </w:rPr>
        <w:t>他金额</w:t>
      </w:r>
      <w:proofErr w:type="gramEnd"/>
      <w:r w:rsidRPr="00E362E4">
        <w:rPr>
          <w:rFonts w:asciiTheme="minorEastAsia" w:eastAsiaTheme="minorEastAsia" w:hAnsiTheme="minorEastAsia" w:hint="eastAsia"/>
          <w:szCs w:val="21"/>
        </w:rPr>
        <w:t>已按当期价格计价的，也不计在内；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 xml:space="preserve">A ---定值权重（即不调部分的权重）； </w:t>
      </w:r>
    </w:p>
    <w:p w:rsidR="005E5423" w:rsidRPr="00E362E4" w:rsidRDefault="005E5423" w:rsidP="005E5423">
      <w:pPr>
        <w:spacing w:line="276" w:lineRule="auto"/>
        <w:ind w:firstLine="420"/>
        <w:rPr>
          <w:rFonts w:asciiTheme="minorEastAsia" w:eastAsiaTheme="minorEastAsia" w:hAnsiTheme="minorEastAsia"/>
          <w:szCs w:val="21"/>
        </w:rPr>
      </w:pPr>
      <w:bookmarkStart w:id="601" w:name="_Hlk24103184"/>
      <w:r w:rsidRPr="00E362E4">
        <w:rPr>
          <w:rFonts w:asciiTheme="minorEastAsia" w:eastAsiaTheme="minorEastAsia" w:hAnsiTheme="minorEastAsia" w:hint="eastAsia"/>
          <w:szCs w:val="21"/>
        </w:rPr>
        <w:t>B</w:t>
      </w:r>
      <w:r w:rsidRPr="00E362E4">
        <w:rPr>
          <w:rFonts w:asciiTheme="minorEastAsia" w:eastAsiaTheme="minorEastAsia" w:hAnsiTheme="minorEastAsia" w:hint="eastAsia"/>
          <w:szCs w:val="21"/>
          <w:vertAlign w:val="subscript"/>
        </w:rPr>
        <w:t>1</w:t>
      </w:r>
      <w:bookmarkEnd w:id="601"/>
      <w:r w:rsidRPr="00E362E4">
        <w:rPr>
          <w:rFonts w:asciiTheme="minorEastAsia" w:eastAsiaTheme="minorEastAsia" w:hAnsiTheme="minorEastAsia" w:hint="eastAsia"/>
          <w:szCs w:val="21"/>
        </w:rPr>
        <w:t>；</w:t>
      </w:r>
      <w:bookmarkStart w:id="602" w:name="_Hlk24103205"/>
      <w:r w:rsidRPr="00E362E4">
        <w:rPr>
          <w:rFonts w:asciiTheme="minorEastAsia" w:eastAsiaTheme="minorEastAsia" w:hAnsiTheme="minorEastAsia" w:hint="eastAsia"/>
          <w:szCs w:val="21"/>
        </w:rPr>
        <w:t>B</w:t>
      </w:r>
      <w:r w:rsidRPr="00E362E4">
        <w:rPr>
          <w:rFonts w:asciiTheme="minorEastAsia" w:eastAsiaTheme="minorEastAsia" w:hAnsiTheme="minorEastAsia" w:hint="eastAsia"/>
          <w:szCs w:val="21"/>
          <w:vertAlign w:val="subscript"/>
        </w:rPr>
        <w:t>2</w:t>
      </w:r>
      <w:bookmarkEnd w:id="602"/>
      <w:r w:rsidRPr="00E362E4">
        <w:rPr>
          <w:rFonts w:asciiTheme="minorEastAsia" w:eastAsiaTheme="minorEastAsia" w:hAnsiTheme="minorEastAsia" w:hint="eastAsia"/>
          <w:szCs w:val="21"/>
        </w:rPr>
        <w:t>；</w:t>
      </w:r>
      <w:bookmarkStart w:id="603" w:name="_Hlk24103220"/>
      <w:r w:rsidRPr="00E362E4">
        <w:rPr>
          <w:rFonts w:asciiTheme="minorEastAsia" w:eastAsiaTheme="minorEastAsia" w:hAnsiTheme="minorEastAsia" w:hint="eastAsia"/>
          <w:szCs w:val="21"/>
        </w:rPr>
        <w:t>B</w:t>
      </w:r>
      <w:r w:rsidRPr="00E362E4">
        <w:rPr>
          <w:rFonts w:asciiTheme="minorEastAsia" w:eastAsiaTheme="minorEastAsia" w:hAnsiTheme="minorEastAsia" w:hint="eastAsia"/>
          <w:szCs w:val="21"/>
          <w:vertAlign w:val="subscript"/>
        </w:rPr>
        <w:t>3</w:t>
      </w:r>
      <w:bookmarkEnd w:id="603"/>
      <w:r w:rsidRPr="00E362E4">
        <w:rPr>
          <w:rFonts w:asciiTheme="minorEastAsia" w:eastAsiaTheme="minorEastAsia" w:hAnsiTheme="minorEastAsia" w:hint="eastAsia"/>
          <w:szCs w:val="21"/>
        </w:rPr>
        <w:t>；……</w:t>
      </w:r>
      <w:bookmarkStart w:id="604" w:name="_Hlk24103245"/>
      <w:r w:rsidRPr="00E362E4">
        <w:rPr>
          <w:rFonts w:asciiTheme="minorEastAsia" w:eastAsiaTheme="minorEastAsia" w:hAnsiTheme="minorEastAsia" w:hint="eastAsia"/>
          <w:szCs w:val="21"/>
        </w:rPr>
        <w:t>B</w:t>
      </w:r>
      <w:r w:rsidRPr="00E362E4">
        <w:rPr>
          <w:rFonts w:asciiTheme="minorEastAsia" w:eastAsiaTheme="minorEastAsia" w:hAnsiTheme="minorEastAsia" w:hint="eastAsia"/>
          <w:szCs w:val="21"/>
          <w:vertAlign w:val="subscript"/>
        </w:rPr>
        <w:t>n</w:t>
      </w:r>
      <w:bookmarkEnd w:id="604"/>
      <w:r w:rsidRPr="00E362E4">
        <w:rPr>
          <w:rFonts w:asciiTheme="minorEastAsia" w:eastAsiaTheme="minorEastAsia" w:hAnsiTheme="minorEastAsia" w:hint="eastAsia"/>
          <w:szCs w:val="21"/>
        </w:rPr>
        <w:t>---各可调因子的变值权重（即可调部分的权重）为各可调因子在投标函投标总报价中所占的比例，且A+B</w:t>
      </w:r>
      <w:r w:rsidRPr="00E362E4">
        <w:rPr>
          <w:rFonts w:asciiTheme="minorEastAsia" w:eastAsiaTheme="minorEastAsia" w:hAnsiTheme="minorEastAsia" w:hint="eastAsia"/>
          <w:szCs w:val="21"/>
          <w:vertAlign w:val="subscript"/>
        </w:rPr>
        <w:t>1</w:t>
      </w:r>
      <w:r w:rsidRPr="00E362E4">
        <w:rPr>
          <w:rFonts w:asciiTheme="minorEastAsia" w:eastAsiaTheme="minorEastAsia" w:hAnsiTheme="minorEastAsia" w:hint="eastAsia"/>
          <w:szCs w:val="21"/>
        </w:rPr>
        <w:t>+B</w:t>
      </w:r>
      <w:r w:rsidRPr="00E362E4">
        <w:rPr>
          <w:rFonts w:asciiTheme="minorEastAsia" w:eastAsiaTheme="minorEastAsia" w:hAnsiTheme="minorEastAsia" w:hint="eastAsia"/>
          <w:szCs w:val="21"/>
          <w:vertAlign w:val="subscript"/>
        </w:rPr>
        <w:t>2</w:t>
      </w:r>
      <w:r w:rsidRPr="00E362E4">
        <w:rPr>
          <w:rFonts w:asciiTheme="minorEastAsia" w:eastAsiaTheme="minorEastAsia" w:hAnsiTheme="minorEastAsia" w:hint="eastAsia"/>
          <w:szCs w:val="21"/>
        </w:rPr>
        <w:t>+B</w:t>
      </w:r>
      <w:r w:rsidRPr="00E362E4">
        <w:rPr>
          <w:rFonts w:asciiTheme="minorEastAsia" w:eastAsiaTheme="minorEastAsia" w:hAnsiTheme="minorEastAsia" w:hint="eastAsia"/>
          <w:szCs w:val="21"/>
          <w:vertAlign w:val="subscript"/>
        </w:rPr>
        <w:t>3</w:t>
      </w:r>
      <w:r w:rsidRPr="00E362E4">
        <w:rPr>
          <w:rFonts w:asciiTheme="minorEastAsia" w:eastAsiaTheme="minorEastAsia" w:hAnsiTheme="minorEastAsia" w:hint="eastAsia"/>
          <w:szCs w:val="21"/>
        </w:rPr>
        <w:t>+……+B</w:t>
      </w:r>
      <w:r w:rsidRPr="00E362E4">
        <w:rPr>
          <w:rFonts w:asciiTheme="minorEastAsia" w:eastAsiaTheme="minorEastAsia" w:hAnsiTheme="minorEastAsia" w:hint="eastAsia"/>
          <w:szCs w:val="21"/>
          <w:vertAlign w:val="subscript"/>
        </w:rPr>
        <w:t>n</w:t>
      </w:r>
      <w:r w:rsidRPr="00E362E4">
        <w:rPr>
          <w:rFonts w:asciiTheme="minorEastAsia" w:eastAsiaTheme="minorEastAsia" w:hAnsiTheme="minorEastAsia" w:hint="eastAsia"/>
          <w:szCs w:val="21"/>
        </w:rPr>
        <w:t>=1；</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t1</w:t>
      </w: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t2</w:t>
      </w: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t3</w:t>
      </w: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tn</w:t>
      </w:r>
      <w:r w:rsidRPr="00E362E4">
        <w:rPr>
          <w:rFonts w:asciiTheme="minorEastAsia" w:eastAsiaTheme="minorEastAsia" w:hAnsiTheme="minorEastAsia" w:hint="eastAsia"/>
          <w:szCs w:val="21"/>
        </w:rPr>
        <w:t>---各可调因子的当期价格指数，指付款证书相关周期最后一天的前42天的各可调因子的价格指数；</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01</w:t>
      </w: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02</w:t>
      </w: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03</w:t>
      </w:r>
      <w:r w:rsidRPr="00E362E4">
        <w:rPr>
          <w:rFonts w:asciiTheme="minorEastAsia" w:eastAsiaTheme="minorEastAsia" w:hAnsiTheme="minorEastAsia" w:hint="eastAsia"/>
          <w:szCs w:val="21"/>
        </w:rPr>
        <w:t>；……F</w:t>
      </w:r>
      <w:r w:rsidRPr="00E362E4">
        <w:rPr>
          <w:rFonts w:asciiTheme="minorEastAsia" w:eastAsiaTheme="minorEastAsia" w:hAnsiTheme="minorEastAsia" w:hint="eastAsia"/>
          <w:szCs w:val="21"/>
          <w:vertAlign w:val="subscript"/>
        </w:rPr>
        <w:t>0n</w:t>
      </w:r>
      <w:r w:rsidRPr="00E362E4">
        <w:rPr>
          <w:rFonts w:asciiTheme="minorEastAsia" w:eastAsiaTheme="minorEastAsia" w:hAnsiTheme="minorEastAsia" w:hint="eastAsia"/>
          <w:szCs w:val="21"/>
        </w:rPr>
        <w:t>---各可调因子的基本价格指数，指基准日期的各可调因子的价格指数。</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暂时确定调整差额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在计算调整差额时得不到当期价格指数的，可暂用上一次价格指数计算，并在以后的付款中再按实际价格指数进行调整。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权重的调整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按第</w:t>
      </w:r>
      <w:r w:rsidRPr="00E362E4">
        <w:rPr>
          <w:rFonts w:asciiTheme="minorEastAsia" w:eastAsiaTheme="minorEastAsia" w:hAnsiTheme="minorEastAsia"/>
          <w:szCs w:val="21"/>
        </w:rPr>
        <w:t>13.1</w:t>
      </w:r>
      <w:r w:rsidRPr="00E362E4">
        <w:rPr>
          <w:rFonts w:asciiTheme="minorEastAsia" w:eastAsiaTheme="minorEastAsia" w:hAnsiTheme="minorEastAsia" w:hint="eastAsia"/>
          <w:szCs w:val="21"/>
        </w:rPr>
        <w:t>款[发包人变更权]约定的变更导致原定合同中的权重不合理的，由工程师与承包人和发包人协商后进行调整。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承包人原因工期延误后的价格调整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发包人引起的工期延误后的价格调整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rsidR="005E5423" w:rsidRPr="00E362E4" w:rsidRDefault="005E5423" w:rsidP="005E5423">
      <w:pPr>
        <w:pStyle w:val="5"/>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3.8.2.2 </w:t>
      </w:r>
      <w:r w:rsidRPr="00E362E4">
        <w:rPr>
          <w:rFonts w:asciiTheme="minorEastAsia" w:eastAsiaTheme="minorEastAsia" w:hAnsiTheme="minorEastAsia" w:hint="eastAsia"/>
          <w:sz w:val="21"/>
        </w:rPr>
        <w:t>未列入</w:t>
      </w:r>
      <w:bookmarkStart w:id="605" w:name="_Hlk24494865"/>
      <w:r w:rsidRPr="00E362E4">
        <w:rPr>
          <w:rFonts w:asciiTheme="minorEastAsia" w:eastAsiaTheme="minorEastAsia" w:hAnsiTheme="minorEastAsia" w:hint="eastAsia"/>
          <w:sz w:val="21"/>
        </w:rPr>
        <w:t>《价格指数权重表》</w:t>
      </w:r>
      <w:bookmarkEnd w:id="605"/>
      <w:r w:rsidRPr="00E362E4">
        <w:rPr>
          <w:rFonts w:asciiTheme="minorEastAsia" w:eastAsiaTheme="minorEastAsia" w:hAnsiTheme="minorEastAsia" w:hint="eastAsia"/>
          <w:sz w:val="21"/>
        </w:rPr>
        <w:t>的费用不因市场变化而调整。</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3.8.3 </w:t>
      </w:r>
      <w:r w:rsidRPr="00E362E4">
        <w:rPr>
          <w:rFonts w:asciiTheme="minorEastAsia" w:eastAsiaTheme="minorEastAsia" w:hAnsiTheme="minorEastAsia" w:hint="eastAsia"/>
          <w:sz w:val="21"/>
        </w:rPr>
        <w:t>双方约定采用其他方式调整合同价款的，以专用合同条件约定为准。</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606" w:name="_Toc54862291"/>
      <w:bookmarkStart w:id="607" w:name="_Ref531955885"/>
      <w:bookmarkStart w:id="608" w:name="_Ref531955880"/>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4</w:t>
      </w:r>
      <w:r w:rsidRPr="00E362E4">
        <w:rPr>
          <w:rFonts w:asciiTheme="minorEastAsia" w:eastAsiaTheme="minorEastAsia" w:hAnsiTheme="minorEastAsia" w:hint="eastAsia"/>
          <w:b w:val="0"/>
          <w:bCs w:val="0"/>
          <w:szCs w:val="21"/>
        </w:rPr>
        <w:t>条 合同价格与支付</w:t>
      </w:r>
      <w:bookmarkEnd w:id="606"/>
      <w:bookmarkEnd w:id="607"/>
      <w:bookmarkEnd w:id="608"/>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09" w:name="_Toc54862292"/>
      <w:bookmarkStart w:id="610" w:name="_Ref4431521"/>
      <w:bookmarkStart w:id="611" w:name="_Ref443153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4.1 </w:t>
      </w:r>
      <w:r w:rsidRPr="00E362E4">
        <w:rPr>
          <w:rFonts w:asciiTheme="minorEastAsia" w:eastAsiaTheme="minorEastAsia" w:hAnsiTheme="minorEastAsia" w:hint="eastAsia"/>
          <w:b w:val="0"/>
          <w:bCs/>
          <w:sz w:val="21"/>
          <w:szCs w:val="21"/>
        </w:rPr>
        <w:t>合同价格形式</w:t>
      </w:r>
      <w:bookmarkEnd w:id="609"/>
      <w:bookmarkEnd w:id="610"/>
      <w:bookmarkEnd w:id="61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4.1.1 </w:t>
      </w:r>
      <w:r w:rsidRPr="00E362E4">
        <w:rPr>
          <w:rFonts w:asciiTheme="minorEastAsia" w:eastAsiaTheme="minorEastAsia" w:hAnsiTheme="minorEastAsia" w:hint="eastAsia"/>
          <w:sz w:val="21"/>
        </w:rPr>
        <w:t>除专用合同条件中另有约定外，本合同为总价合同，除根据第</w:t>
      </w:r>
      <w:r w:rsidRPr="00E362E4">
        <w:rPr>
          <w:rFonts w:asciiTheme="minorEastAsia" w:eastAsiaTheme="minorEastAsia" w:hAnsiTheme="minorEastAsia"/>
          <w:sz w:val="21"/>
        </w:rPr>
        <w:t>13条</w:t>
      </w:r>
      <w:r w:rsidRPr="00E362E4">
        <w:rPr>
          <w:rFonts w:asciiTheme="minorEastAsia" w:eastAsiaTheme="minorEastAsia" w:hAnsiTheme="minorEastAsia" w:hint="eastAsia"/>
          <w:sz w:val="21"/>
        </w:rPr>
        <w:t>[</w:t>
      </w:r>
      <w:r w:rsidRPr="00E362E4">
        <w:rPr>
          <w:rFonts w:asciiTheme="minorEastAsia" w:eastAsiaTheme="minorEastAsia" w:hAnsiTheme="minorEastAsia"/>
          <w:sz w:val="21"/>
        </w:rPr>
        <w:t>变更与调整]</w:t>
      </w:r>
      <w:r w:rsidRPr="00E362E4">
        <w:rPr>
          <w:rFonts w:asciiTheme="minorEastAsia" w:eastAsiaTheme="minorEastAsia" w:hAnsiTheme="minorEastAsia" w:hint="eastAsia"/>
          <w:sz w:val="21"/>
        </w:rPr>
        <w:t>，以及合同中其它相关增减金额的约定进行调整外，合同价格不做调整。</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4.1.2 </w:t>
      </w:r>
      <w:r w:rsidRPr="00E362E4">
        <w:rPr>
          <w:rFonts w:asciiTheme="minorEastAsia" w:eastAsiaTheme="minorEastAsia" w:hAnsiTheme="minorEastAsia" w:hint="eastAsia"/>
          <w:sz w:val="21"/>
        </w:rPr>
        <w:t>除专用合同条件另有约定外：</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工程款的支付应以合同协议书约定的签约合同价格为基础，按照合同约定进行调整；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承包人应支付根据法律规定或合同约定应由其支付的各项税费，除第</w:t>
      </w:r>
      <w:r w:rsidRPr="00E362E4">
        <w:rPr>
          <w:rFonts w:asciiTheme="minorEastAsia" w:eastAsiaTheme="minorEastAsia" w:hAnsiTheme="minorEastAsia"/>
          <w:szCs w:val="21"/>
        </w:rPr>
        <w:t>13.7</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法律变化引起的调整]</w:t>
      </w:r>
      <w:r w:rsidRPr="00E362E4">
        <w:rPr>
          <w:rFonts w:asciiTheme="minorEastAsia" w:eastAsiaTheme="minorEastAsia" w:hAnsiTheme="minorEastAsia" w:hint="eastAsia"/>
          <w:szCs w:val="21"/>
        </w:rPr>
        <w:t>约定外，合同价格不应因任何这些税费进行调整；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4.1.3 </w:t>
      </w:r>
      <w:r w:rsidRPr="00E362E4">
        <w:rPr>
          <w:rFonts w:asciiTheme="minorEastAsia" w:eastAsiaTheme="minorEastAsia" w:hAnsiTheme="minorEastAsia" w:hint="eastAsia"/>
          <w:sz w:val="21"/>
        </w:rPr>
        <w:t>合同约定工程的某部</w:t>
      </w:r>
      <w:proofErr w:type="gramStart"/>
      <w:r w:rsidRPr="00E362E4">
        <w:rPr>
          <w:rFonts w:asciiTheme="minorEastAsia" w:eastAsiaTheme="minorEastAsia" w:hAnsiTheme="minorEastAsia" w:hint="eastAsia"/>
          <w:sz w:val="21"/>
        </w:rPr>
        <w:t>分按照</w:t>
      </w:r>
      <w:proofErr w:type="gramEnd"/>
      <w:r w:rsidRPr="00E362E4">
        <w:rPr>
          <w:rFonts w:asciiTheme="minorEastAsia" w:eastAsiaTheme="minorEastAsia" w:hAnsiTheme="minorEastAsia" w:hint="eastAsia"/>
          <w:sz w:val="21"/>
        </w:rPr>
        <w:t>实际完成的工程量进行支付的，应按照专用合同条件的约定进行计量和估价，并据此调整合同价格。</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12" w:name="_Ref531956881"/>
      <w:bookmarkStart w:id="613" w:name="_Toc54862293"/>
      <w:bookmarkStart w:id="614" w:name="_Ref53195688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4.2 </w:t>
      </w:r>
      <w:r w:rsidRPr="00E362E4">
        <w:rPr>
          <w:rFonts w:asciiTheme="minorEastAsia" w:eastAsiaTheme="minorEastAsia" w:hAnsiTheme="minorEastAsia" w:hint="eastAsia"/>
          <w:b w:val="0"/>
          <w:bCs/>
          <w:sz w:val="21"/>
          <w:szCs w:val="21"/>
        </w:rPr>
        <w:t>预付款</w:t>
      </w:r>
      <w:bookmarkEnd w:id="612"/>
      <w:bookmarkEnd w:id="613"/>
      <w:bookmarkEnd w:id="61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4.2.1 </w:t>
      </w:r>
      <w:r w:rsidRPr="00E362E4">
        <w:rPr>
          <w:rFonts w:asciiTheme="minorEastAsia" w:eastAsiaTheme="minorEastAsia" w:hAnsiTheme="minorEastAsia" w:hint="eastAsia"/>
          <w:sz w:val="21"/>
        </w:rPr>
        <w:t>预付款支付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预付款的额度和支付按照专用合同条件约定执行。预付款应当专用于承包人为合同工程的设计和工程实施购置材料、工程设备、施工设备、修建临时设施以及组织施工队伍进场等合同工作。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除专用合同条件另有约定外，预付款在进度付款中同比例扣回。在颁发工程接收证书前，提前解除</w:t>
      </w:r>
      <w:r w:rsidRPr="00E362E4">
        <w:rPr>
          <w:rFonts w:asciiTheme="minorEastAsia" w:eastAsiaTheme="minorEastAsia" w:hAnsiTheme="minorEastAsia" w:hint="eastAsia"/>
          <w:szCs w:val="21"/>
        </w:rPr>
        <w:lastRenderedPageBreak/>
        <w:t>合同的，尚未扣完的预付款应与合同价款一并结算。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发包人逾期支付预付款超过7天的，承包人有权向发包人发出要求预付的催告通知，发包人收到通知后7天内仍未支付的，承包人有权暂停施工，并按第15.1.1项[发包人违约的情形]执行。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15" w:name="_Ref531956907"/>
      <w:bookmarkStart w:id="616" w:name="_Ref4797624"/>
      <w:bookmarkStart w:id="617" w:name="_Hlk54429963"/>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4.2.2 </w:t>
      </w:r>
      <w:r w:rsidRPr="00E362E4">
        <w:rPr>
          <w:rFonts w:asciiTheme="minorEastAsia" w:eastAsiaTheme="minorEastAsia" w:hAnsiTheme="minorEastAsia" w:hint="eastAsia"/>
          <w:sz w:val="21"/>
        </w:rPr>
        <w:t>预付款</w:t>
      </w:r>
      <w:bookmarkEnd w:id="615"/>
      <w:r w:rsidRPr="00E362E4">
        <w:rPr>
          <w:rFonts w:asciiTheme="minorEastAsia" w:eastAsiaTheme="minorEastAsia" w:hAnsiTheme="minorEastAsia" w:hint="eastAsia"/>
          <w:sz w:val="21"/>
        </w:rPr>
        <w:t>担保</w:t>
      </w:r>
      <w:bookmarkEnd w:id="616"/>
    </w:p>
    <w:bookmarkEnd w:id="617"/>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发包人在工程款中逐期扣回预付款后，预付款担保额度应相应减少，但剩余的预付款担保金额不得低于未被扣回的预付款金额。</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18" w:name="_Toc4784193"/>
      <w:bookmarkStart w:id="619" w:name="_Toc4784195"/>
      <w:bookmarkStart w:id="620" w:name="_Toc4784194"/>
      <w:bookmarkStart w:id="621" w:name="_Toc54862294"/>
      <w:bookmarkStart w:id="622" w:name="_Ref4623398"/>
      <w:bookmarkStart w:id="623" w:name="_Ref531956967"/>
      <w:bookmarkStart w:id="624" w:name="_Ref531956963"/>
      <w:bookmarkEnd w:id="618"/>
      <w:bookmarkEnd w:id="619"/>
      <w:bookmarkEnd w:id="620"/>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4.3 </w:t>
      </w:r>
      <w:r w:rsidRPr="00E362E4">
        <w:rPr>
          <w:rFonts w:asciiTheme="minorEastAsia" w:eastAsiaTheme="minorEastAsia" w:hAnsiTheme="minorEastAsia" w:hint="eastAsia"/>
          <w:b w:val="0"/>
          <w:bCs/>
          <w:sz w:val="21"/>
          <w:szCs w:val="21"/>
        </w:rPr>
        <w:t>工程进度款</w:t>
      </w:r>
      <w:bookmarkEnd w:id="621"/>
      <w:bookmarkEnd w:id="622"/>
      <w:bookmarkEnd w:id="623"/>
      <w:bookmarkEnd w:id="62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25" w:name="_Ref532679934"/>
      <w:bookmarkStart w:id="626" w:name="_Ref53195698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4.3.1 </w:t>
      </w:r>
      <w:r w:rsidRPr="00E362E4">
        <w:rPr>
          <w:rFonts w:asciiTheme="minorEastAsia" w:eastAsiaTheme="minorEastAsia" w:hAnsiTheme="minorEastAsia" w:hint="eastAsia"/>
          <w:sz w:val="21"/>
        </w:rPr>
        <w:t>工程进度付款申请</w:t>
      </w:r>
      <w:bookmarkEnd w:id="625"/>
      <w:bookmarkEnd w:id="62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（1）人工费的申请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（2）除专用合同条件另有约定外，承包人应在每月月末向工程师提交进度付款申请单，该进度付款申请单应包括下列内容：</w:t>
      </w:r>
    </w:p>
    <w:p w:rsidR="005E5423" w:rsidRPr="00E362E4" w:rsidRDefault="005E5423" w:rsidP="005E5423">
      <w:pPr>
        <w:spacing w:line="276" w:lineRule="auto"/>
        <w:ind w:firstLine="420"/>
        <w:rPr>
          <w:rFonts w:asciiTheme="minorEastAsia" w:eastAsiaTheme="minorEastAsia" w:hAnsiTheme="minorEastAsia"/>
          <w:szCs w:val="21"/>
        </w:rPr>
      </w:pPr>
      <w:bookmarkStart w:id="627" w:name="_Ref24496054"/>
      <w:r w:rsidRPr="00E362E4">
        <w:rPr>
          <w:rFonts w:asciiTheme="minorEastAsia" w:eastAsiaTheme="minorEastAsia" w:hAnsiTheme="minorEastAsia" w:hint="eastAsia"/>
          <w:szCs w:val="21"/>
        </w:rPr>
        <w:t>1） 截至本次付款周期内已完成工作对应的金额；</w:t>
      </w:r>
      <w:bookmarkEnd w:id="62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2</w:t>
      </w:r>
      <w:r w:rsidRPr="00E362E4">
        <w:rPr>
          <w:rFonts w:asciiTheme="minorEastAsia" w:eastAsiaTheme="minorEastAsia" w:hAnsiTheme="minorEastAsia" w:hint="eastAsia"/>
          <w:szCs w:val="21"/>
        </w:rPr>
        <w:t>） 扣除依据本款第（</w:t>
      </w:r>
      <w:r w:rsidRPr="00E362E4">
        <w:rPr>
          <w:rFonts w:asciiTheme="minorEastAsia" w:eastAsiaTheme="minorEastAsia" w:hAnsiTheme="minorEastAsia"/>
          <w:szCs w:val="21"/>
        </w:rPr>
        <w:t>1）</w:t>
      </w:r>
      <w:r w:rsidRPr="00E362E4">
        <w:rPr>
          <w:rFonts w:asciiTheme="minorEastAsia" w:eastAsiaTheme="minorEastAsia" w:hAnsiTheme="minorEastAsia" w:hint="eastAsia"/>
          <w:szCs w:val="21"/>
        </w:rPr>
        <w:t>目</w:t>
      </w:r>
      <w:r w:rsidRPr="00E362E4">
        <w:rPr>
          <w:rFonts w:asciiTheme="minorEastAsia" w:eastAsiaTheme="minorEastAsia" w:hAnsiTheme="minorEastAsia"/>
          <w:szCs w:val="21"/>
        </w:rPr>
        <w:t>约定中已扣除的人工费金额</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根据第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[变更与调整]应增加和扣减的变更金额；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4</w:t>
      </w:r>
      <w:r w:rsidRPr="00E362E4">
        <w:rPr>
          <w:rFonts w:asciiTheme="minorEastAsia" w:eastAsiaTheme="minorEastAsia" w:hAnsiTheme="minorEastAsia" w:hint="eastAsia"/>
          <w:szCs w:val="21"/>
        </w:rPr>
        <w:t>） 根据第</w:t>
      </w:r>
      <w:r w:rsidRPr="00E362E4">
        <w:rPr>
          <w:rFonts w:asciiTheme="minorEastAsia" w:eastAsiaTheme="minorEastAsia" w:hAnsiTheme="minorEastAsia"/>
          <w:szCs w:val="21"/>
        </w:rPr>
        <w:t>14.2</w:t>
      </w:r>
      <w:r w:rsidRPr="00E362E4">
        <w:rPr>
          <w:rFonts w:asciiTheme="minorEastAsia" w:eastAsiaTheme="minorEastAsia" w:hAnsiTheme="minorEastAsia" w:hint="eastAsia"/>
          <w:szCs w:val="21"/>
        </w:rPr>
        <w:t>款[预付款]约定应支付的预付款和扣减的返还预付款；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5</w:t>
      </w:r>
      <w:r w:rsidRPr="00E362E4">
        <w:rPr>
          <w:rFonts w:asciiTheme="minorEastAsia" w:eastAsiaTheme="minorEastAsia" w:hAnsiTheme="minorEastAsia" w:hint="eastAsia"/>
          <w:szCs w:val="21"/>
        </w:rPr>
        <w:t>） 根据第</w:t>
      </w:r>
      <w:r w:rsidRPr="00E362E4">
        <w:rPr>
          <w:rFonts w:asciiTheme="minorEastAsia" w:eastAsiaTheme="minorEastAsia" w:hAnsiTheme="minorEastAsia"/>
          <w:szCs w:val="21"/>
        </w:rPr>
        <w:t>14.6.2</w:t>
      </w:r>
      <w:r w:rsidRPr="00E362E4">
        <w:rPr>
          <w:rFonts w:asciiTheme="minorEastAsia" w:eastAsiaTheme="minorEastAsia" w:hAnsiTheme="minorEastAsia" w:hint="eastAsia"/>
          <w:szCs w:val="21"/>
        </w:rPr>
        <w:t>项[质量保证金的预留]约定应预留的质量保证金金额；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6</w:t>
      </w:r>
      <w:r w:rsidRPr="00E362E4">
        <w:rPr>
          <w:rFonts w:asciiTheme="minorEastAsia" w:eastAsiaTheme="minorEastAsia" w:hAnsiTheme="minorEastAsia" w:hint="eastAsia"/>
          <w:szCs w:val="21"/>
        </w:rPr>
        <w:t>） 根据第</w:t>
      </w:r>
      <w:r w:rsidRPr="00E362E4">
        <w:rPr>
          <w:rFonts w:asciiTheme="minorEastAsia" w:eastAsiaTheme="minorEastAsia" w:hAnsiTheme="minorEastAsia"/>
          <w:szCs w:val="21"/>
        </w:rPr>
        <w:t>19条</w:t>
      </w:r>
      <w:r w:rsidRPr="00E362E4">
        <w:rPr>
          <w:rFonts w:asciiTheme="minorEastAsia" w:eastAsiaTheme="minorEastAsia" w:hAnsiTheme="minorEastAsia" w:hint="eastAsia"/>
          <w:szCs w:val="21"/>
        </w:rPr>
        <w:t>[索赔]应增加和扣减的索赔金额；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7</w:t>
      </w:r>
      <w:r w:rsidRPr="00E362E4">
        <w:rPr>
          <w:rFonts w:asciiTheme="minorEastAsia" w:eastAsiaTheme="minorEastAsia" w:hAnsiTheme="minorEastAsia" w:hint="eastAsia"/>
          <w:szCs w:val="21"/>
        </w:rPr>
        <w:t>） 对已签发的进度款支付证书中出现错误的修正，应在本次进度付款中支付或扣除的金额；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8） 根据合同约定应增加和扣减的其他金额。</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28" w:name="_Ref531957608"/>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4.3.2 </w:t>
      </w:r>
      <w:r w:rsidRPr="00E362E4">
        <w:rPr>
          <w:rFonts w:asciiTheme="minorEastAsia" w:eastAsiaTheme="minorEastAsia" w:hAnsiTheme="minorEastAsia" w:hint="eastAsia"/>
          <w:sz w:val="21"/>
        </w:rPr>
        <w:t>进度付款审核和支付</w:t>
      </w:r>
      <w:bookmarkEnd w:id="628"/>
    </w:p>
    <w:p w:rsidR="005E5423" w:rsidRPr="00E362E4" w:rsidRDefault="005E5423" w:rsidP="005E5423">
      <w:pPr>
        <w:pStyle w:val="6"/>
        <w:numPr>
          <w:ilvl w:val="0"/>
          <w:numId w:val="0"/>
        </w:numPr>
        <w:spacing w:line="276" w:lineRule="auto"/>
        <w:ind w:firstLineChars="200"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[争议解决]的约定处理。</w:t>
      </w:r>
    </w:p>
    <w:p w:rsidR="005E5423" w:rsidRPr="00E362E4" w:rsidRDefault="005E5423" w:rsidP="005E5423">
      <w:pPr>
        <w:pStyle w:val="6"/>
        <w:numPr>
          <w:ilvl w:val="0"/>
          <w:numId w:val="0"/>
        </w:numPr>
        <w:spacing w:line="276" w:lineRule="auto"/>
        <w:ind w:firstLineChars="200"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rsidR="005E5423" w:rsidRPr="00E362E4" w:rsidRDefault="005E5423" w:rsidP="005E5423">
      <w:pPr>
        <w:pStyle w:val="6"/>
        <w:numPr>
          <w:ilvl w:val="0"/>
          <w:numId w:val="0"/>
        </w:numPr>
        <w:spacing w:line="276" w:lineRule="auto"/>
        <w:ind w:firstLineChars="200"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发包人签发进度款支付证书，不表明发包人已同意、批准或接受了承包人完成的相应部分的工作。</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29" w:name="_Ref531957023"/>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4.3.3 </w:t>
      </w:r>
      <w:r w:rsidRPr="00E362E4">
        <w:rPr>
          <w:rFonts w:asciiTheme="minorEastAsia" w:eastAsiaTheme="minorEastAsia" w:hAnsiTheme="minorEastAsia" w:hint="eastAsia"/>
          <w:sz w:val="21"/>
        </w:rPr>
        <w:t>进度付款的修正</w:t>
      </w:r>
      <w:bookmarkEnd w:id="62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在对已签发的进度款支付证书进行阶段汇总和复核中发现错误、遗漏或重复的，发包人和承包人均有权提出修正申请。经发包人和承包人同意的修正，应在下期进度付款中支付或扣除。</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30" w:name="_Ref4538578"/>
      <w:bookmarkStart w:id="631" w:name="_Toc54862295"/>
      <w:bookmarkStart w:id="632" w:name="_Ref536647814"/>
      <w:bookmarkStart w:id="633" w:name="_Ref53664782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4.4 </w:t>
      </w:r>
      <w:r w:rsidRPr="00E362E4">
        <w:rPr>
          <w:rFonts w:asciiTheme="minorEastAsia" w:eastAsiaTheme="minorEastAsia" w:hAnsiTheme="minorEastAsia" w:hint="eastAsia"/>
          <w:b w:val="0"/>
          <w:bCs/>
          <w:sz w:val="21"/>
          <w:szCs w:val="21"/>
        </w:rPr>
        <w:t>付款计划表</w:t>
      </w:r>
      <w:bookmarkEnd w:id="630"/>
      <w:bookmarkEnd w:id="63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34" w:name="_Ref4570974"/>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4.4.1 </w:t>
      </w:r>
      <w:r w:rsidRPr="00E362E4">
        <w:rPr>
          <w:rFonts w:asciiTheme="minorEastAsia" w:eastAsiaTheme="minorEastAsia" w:hAnsiTheme="minorEastAsia" w:hint="eastAsia"/>
          <w:sz w:val="21"/>
        </w:rPr>
        <w:t>付款计划表的编制要求</w:t>
      </w:r>
      <w:bookmarkEnd w:id="63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除专用合同条件另有约定外，付款计划表按如下要求编制：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（1） 付款计划表中所列的每期付款金额，应为第</w:t>
      </w:r>
      <w:r w:rsidRPr="00E362E4">
        <w:rPr>
          <w:rFonts w:asciiTheme="minorEastAsia" w:eastAsiaTheme="minorEastAsia" w:hAnsiTheme="minorEastAsia"/>
          <w:szCs w:val="21"/>
        </w:rPr>
        <w:t>14.3.1</w:t>
      </w:r>
      <w:r w:rsidRPr="00E362E4">
        <w:rPr>
          <w:rFonts w:asciiTheme="minorEastAsia" w:eastAsiaTheme="minorEastAsia" w:hAnsiTheme="minorEastAsia" w:hint="eastAsia"/>
          <w:szCs w:val="21"/>
        </w:rPr>
        <w:t>项[工程进度付款申请]每期进度款的估算金额；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实际进度与项目进度计划不一致的，合同当事人可按照第</w:t>
      </w:r>
      <w:r w:rsidRPr="00E362E4">
        <w:rPr>
          <w:rFonts w:asciiTheme="minorEastAsia" w:eastAsiaTheme="minorEastAsia" w:hAnsiTheme="minorEastAsia"/>
          <w:szCs w:val="21"/>
        </w:rPr>
        <w:t>3.6</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商定或确定</w:t>
      </w:r>
      <w:r w:rsidRPr="00E362E4">
        <w:rPr>
          <w:rFonts w:asciiTheme="minorEastAsia" w:eastAsiaTheme="minorEastAsia" w:hAnsiTheme="minorEastAsia" w:hint="eastAsia"/>
          <w:szCs w:val="21"/>
        </w:rPr>
        <w:t>]修改付款计划表；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不采用付款计划表的，承包人应向工程师提交按季度编制的支付估算付款计划表，用于支付参考。</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35" w:name="_Ref457101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4.4.2 </w:t>
      </w:r>
      <w:r w:rsidRPr="00E362E4">
        <w:rPr>
          <w:rFonts w:asciiTheme="minorEastAsia" w:eastAsiaTheme="minorEastAsia" w:hAnsiTheme="minorEastAsia" w:hint="eastAsia"/>
          <w:sz w:val="21"/>
        </w:rPr>
        <w:t>付款计划表的编制与审批</w:t>
      </w:r>
      <w:bookmarkEnd w:id="63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除专用合同条件另有约定外，承包人应根据第</w:t>
      </w:r>
      <w:r w:rsidRPr="00E362E4">
        <w:rPr>
          <w:rFonts w:asciiTheme="minorEastAsia" w:eastAsiaTheme="minorEastAsia" w:hAnsiTheme="minorEastAsia"/>
          <w:szCs w:val="21"/>
        </w:rPr>
        <w:t>8.4</w:t>
      </w:r>
      <w:r w:rsidRPr="00E362E4">
        <w:rPr>
          <w:rFonts w:asciiTheme="minorEastAsia" w:eastAsiaTheme="minorEastAsia" w:hAnsiTheme="minorEastAsia" w:hint="eastAsia"/>
          <w:szCs w:val="21"/>
        </w:rPr>
        <w:t>款[项目进度计划]约定的项目进度计划、签约合同价和工程量等因素对总价合同进行分解，确定付款期数、计划每期达到的主要形象进度和（或）完成的主要计划工程量（含设计、采购、施工、竣工试验和竣工</w:t>
      </w:r>
      <w:proofErr w:type="gramStart"/>
      <w:r w:rsidRPr="00E362E4">
        <w:rPr>
          <w:rFonts w:asciiTheme="minorEastAsia" w:eastAsiaTheme="minorEastAsia" w:hAnsiTheme="minorEastAsia" w:hint="eastAsia"/>
          <w:szCs w:val="21"/>
        </w:rPr>
        <w:t>后试验</w:t>
      </w:r>
      <w:proofErr w:type="gramEnd"/>
      <w:r w:rsidRPr="00E362E4">
        <w:rPr>
          <w:rFonts w:asciiTheme="minorEastAsia" w:eastAsiaTheme="minorEastAsia" w:hAnsiTheme="minorEastAsia" w:hint="eastAsia"/>
          <w:szCs w:val="21"/>
        </w:rPr>
        <w:t>等）等目标任务，编制付款计划表。其中人工费应按月确定付款期和付款计划。承包人应当在收到工程师和发包人批准的项目进度计划后7天内，将付款计划表及编制付款计划表的支持性资料报送工程师。</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工程师应在收到付款计划表后7天内完成审核并报送发包人。发包人应在收到经工程师审核的付款计划表后7天内完成审批，经发包人批准的付款计划表为有约束力的付款计划表。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发包人逾期未完成付款计划表审批的，也未及时要求承包人进行修正和提供补充资料的，则承包人提交的付款计划表视为已经获得发包人批准。</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36" w:name="_Toc54862296"/>
      <w:bookmarkStart w:id="637" w:name="_Ref453863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4.5 </w:t>
      </w:r>
      <w:r w:rsidRPr="00E362E4">
        <w:rPr>
          <w:rFonts w:asciiTheme="minorEastAsia" w:eastAsiaTheme="minorEastAsia" w:hAnsiTheme="minorEastAsia" w:hint="eastAsia"/>
          <w:b w:val="0"/>
          <w:bCs/>
          <w:sz w:val="21"/>
          <w:szCs w:val="21"/>
        </w:rPr>
        <w:t>竣工结算</w:t>
      </w:r>
      <w:bookmarkEnd w:id="636"/>
      <w:bookmarkEnd w:id="637"/>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38" w:name="_Ref4571361"/>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4.5.1 </w:t>
      </w:r>
      <w:r w:rsidRPr="00E362E4">
        <w:rPr>
          <w:rFonts w:asciiTheme="minorEastAsia" w:eastAsiaTheme="minorEastAsia" w:hAnsiTheme="minorEastAsia" w:hint="eastAsia"/>
          <w:sz w:val="21"/>
        </w:rPr>
        <w:t>竣工结算申请</w:t>
      </w:r>
      <w:bookmarkEnd w:id="63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除专用合同条件另有约定外，竣工结算申请单应包括以下内容：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竣工结算合同价格；</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发包人已支付承包人的款项；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采用第</w:t>
      </w:r>
      <w:r w:rsidRPr="00E362E4">
        <w:rPr>
          <w:rFonts w:asciiTheme="minorEastAsia" w:eastAsiaTheme="minorEastAsia" w:hAnsiTheme="minorEastAsia"/>
          <w:szCs w:val="21"/>
        </w:rPr>
        <w:t>14.6.1</w:t>
      </w:r>
      <w:r w:rsidRPr="00E362E4">
        <w:rPr>
          <w:rFonts w:asciiTheme="minorEastAsia" w:eastAsiaTheme="minorEastAsia" w:hAnsiTheme="minorEastAsia" w:hint="eastAsia"/>
          <w:szCs w:val="21"/>
        </w:rPr>
        <w:t>项[承包人提供质量保证金的方式]第（2）种方式提供质量保证金的，应当列明应预留的质量保证金金额；采用第</w:t>
      </w:r>
      <w:r w:rsidRPr="00E362E4">
        <w:rPr>
          <w:rFonts w:asciiTheme="minorEastAsia" w:eastAsiaTheme="minorEastAsia" w:hAnsiTheme="minorEastAsia"/>
          <w:szCs w:val="21"/>
        </w:rPr>
        <w:t>14.6.1</w:t>
      </w:r>
      <w:r w:rsidRPr="00E362E4">
        <w:rPr>
          <w:rFonts w:asciiTheme="minorEastAsia" w:eastAsiaTheme="minorEastAsia" w:hAnsiTheme="minorEastAsia" w:hint="eastAsia"/>
          <w:szCs w:val="21"/>
        </w:rPr>
        <w:t>项[承包人提供质量保证金的方式]中其他方式提供质量保证金的，应当按第</w:t>
      </w:r>
      <w:r w:rsidRPr="00E362E4">
        <w:rPr>
          <w:rFonts w:asciiTheme="minorEastAsia" w:eastAsiaTheme="minorEastAsia" w:hAnsiTheme="minorEastAsia"/>
          <w:szCs w:val="21"/>
        </w:rPr>
        <w:t>14.6</w:t>
      </w:r>
      <w:r w:rsidRPr="00E362E4">
        <w:rPr>
          <w:rFonts w:asciiTheme="minorEastAsia" w:eastAsiaTheme="minorEastAsia" w:hAnsiTheme="minorEastAsia" w:hint="eastAsia"/>
          <w:szCs w:val="21"/>
        </w:rPr>
        <w:t>款[质量保证金]提供相关文件作为附件；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发包人应支付承包人的合同价款。</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39" w:name="_Ref4571384"/>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4.5.2 </w:t>
      </w:r>
      <w:r w:rsidRPr="00E362E4">
        <w:rPr>
          <w:rFonts w:asciiTheme="minorEastAsia" w:eastAsiaTheme="minorEastAsia" w:hAnsiTheme="minorEastAsia" w:hint="eastAsia"/>
          <w:sz w:val="21"/>
        </w:rPr>
        <w:t>竣工结算审核</w:t>
      </w:r>
      <w:bookmarkEnd w:id="63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rsidR="005E5423" w:rsidRPr="00E362E4" w:rsidRDefault="005E5423" w:rsidP="005E5423">
      <w:pPr>
        <w:spacing w:line="276" w:lineRule="auto"/>
        <w:ind w:firstLine="420"/>
        <w:rPr>
          <w:rFonts w:asciiTheme="minorEastAsia" w:eastAsiaTheme="minorEastAsia" w:hAnsiTheme="minorEastAsia"/>
          <w:szCs w:val="21"/>
        </w:rPr>
      </w:pPr>
      <w:bookmarkStart w:id="640" w:name="_Ref4618006"/>
      <w:r w:rsidRPr="00E362E4">
        <w:rPr>
          <w:rFonts w:asciiTheme="minorEastAsia" w:eastAsiaTheme="minorEastAsia" w:hAnsiTheme="minorEastAsia" w:hint="eastAsia"/>
          <w:szCs w:val="21"/>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64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承包人对发包人签认的竣工付款证书有异议的，对于有异议部分应在收到发包人签认的竣工付款证书后7天内提出异议，并由合同当事人按照专用合同条件约定的方式和程序进行复核，或按照第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[争议解决]约定处理。对于无异议部分，发包人应签发临时竣工付款证书，并按本款第（2）</w:t>
      </w:r>
      <w:proofErr w:type="gramStart"/>
      <w:r w:rsidRPr="00E362E4">
        <w:rPr>
          <w:rFonts w:asciiTheme="minorEastAsia" w:eastAsiaTheme="minorEastAsia" w:hAnsiTheme="minorEastAsia" w:hint="eastAsia"/>
          <w:szCs w:val="21"/>
        </w:rPr>
        <w:t>项完成</w:t>
      </w:r>
      <w:proofErr w:type="gramEnd"/>
      <w:r w:rsidRPr="00E362E4">
        <w:rPr>
          <w:rFonts w:asciiTheme="minorEastAsia" w:eastAsiaTheme="minorEastAsia" w:hAnsiTheme="minorEastAsia" w:hint="eastAsia"/>
          <w:szCs w:val="21"/>
        </w:rPr>
        <w:t>付款。承包人逾期未提出异议的，视为认可发包人的审批结果。</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41" w:name="_Ref15484305"/>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4.5.3 </w:t>
      </w:r>
      <w:r w:rsidRPr="00E362E4">
        <w:rPr>
          <w:rFonts w:asciiTheme="minorEastAsia" w:eastAsiaTheme="minorEastAsia" w:hAnsiTheme="minorEastAsia" w:hint="eastAsia"/>
          <w:sz w:val="21"/>
        </w:rPr>
        <w:t>扫尾工作清单</w:t>
      </w:r>
      <w:bookmarkEnd w:id="64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经双方协商，部分工作在工程竣工验收后进行的，承包人应当编制扫尾工作清单，扫尾工作清单中应当列明承包人应当完成的扫尾工作的内容及完成时间。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承包人完成扫尾工作清单中的内容应取得的费用包含在第</w:t>
      </w:r>
      <w:r w:rsidRPr="00E362E4">
        <w:rPr>
          <w:rFonts w:asciiTheme="minorEastAsia" w:eastAsiaTheme="minorEastAsia" w:hAnsiTheme="minorEastAsia"/>
          <w:szCs w:val="21"/>
        </w:rPr>
        <w:t>14.5.1</w:t>
      </w:r>
      <w:r w:rsidRPr="00E362E4">
        <w:rPr>
          <w:rFonts w:asciiTheme="minorEastAsia" w:eastAsiaTheme="minorEastAsia" w:hAnsiTheme="minorEastAsia" w:hint="eastAsia"/>
          <w:szCs w:val="21"/>
        </w:rPr>
        <w:t>项[</w:t>
      </w:r>
      <w:r w:rsidRPr="00E362E4">
        <w:rPr>
          <w:rFonts w:asciiTheme="minorEastAsia" w:eastAsiaTheme="minorEastAsia" w:hAnsiTheme="minorEastAsia"/>
          <w:szCs w:val="21"/>
        </w:rPr>
        <w:t>竣工结算申请</w:t>
      </w:r>
      <w:r w:rsidRPr="00E362E4">
        <w:rPr>
          <w:rFonts w:asciiTheme="minorEastAsia" w:eastAsiaTheme="minorEastAsia" w:hAnsiTheme="minorEastAsia" w:hint="eastAsia"/>
          <w:szCs w:val="21"/>
        </w:rPr>
        <w:t>]及第</w:t>
      </w:r>
      <w:r w:rsidRPr="00E362E4">
        <w:rPr>
          <w:rFonts w:asciiTheme="minorEastAsia" w:eastAsiaTheme="minorEastAsia" w:hAnsiTheme="minorEastAsia"/>
          <w:szCs w:val="21"/>
        </w:rPr>
        <w:t>14.5.2</w:t>
      </w:r>
      <w:r w:rsidRPr="00E362E4">
        <w:rPr>
          <w:rFonts w:asciiTheme="minorEastAsia" w:eastAsiaTheme="minorEastAsia" w:hAnsiTheme="minorEastAsia" w:hint="eastAsia"/>
          <w:szCs w:val="21"/>
        </w:rPr>
        <w:t>项[竣工结算审核]中一并结算。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扫尾工作的缺陷责任期按第</w:t>
      </w:r>
      <w:r w:rsidRPr="00E362E4">
        <w:rPr>
          <w:rFonts w:asciiTheme="minorEastAsia" w:eastAsiaTheme="minorEastAsia" w:hAnsiTheme="minorEastAsia"/>
          <w:szCs w:val="21"/>
        </w:rPr>
        <w:t>11条</w:t>
      </w:r>
      <w:r w:rsidRPr="00E362E4">
        <w:rPr>
          <w:rFonts w:asciiTheme="minorEastAsia" w:eastAsiaTheme="minorEastAsia" w:hAnsiTheme="minorEastAsia" w:hint="eastAsia"/>
          <w:szCs w:val="21"/>
        </w:rPr>
        <w:t>[缺陷责任与</w:t>
      </w:r>
      <w:r w:rsidRPr="00E362E4">
        <w:rPr>
          <w:rFonts w:asciiTheme="minorEastAsia" w:eastAsiaTheme="minorEastAsia" w:hAnsiTheme="minorEastAsia"/>
          <w:szCs w:val="21"/>
        </w:rPr>
        <w:t>保</w:t>
      </w:r>
      <w:r w:rsidRPr="00E362E4">
        <w:rPr>
          <w:rFonts w:asciiTheme="minorEastAsia" w:eastAsiaTheme="minorEastAsia" w:hAnsiTheme="minorEastAsia" w:hint="eastAsia"/>
          <w:szCs w:val="21"/>
        </w:rPr>
        <w:t>修]处理。承包人未能按照扫尾工作清单约定的完成时间完成扫尾工作的，视为承包人原因导致的工程质量缺陷按照第</w:t>
      </w:r>
      <w:r w:rsidRPr="00E362E4">
        <w:rPr>
          <w:rFonts w:asciiTheme="minorEastAsia" w:eastAsiaTheme="minorEastAsia" w:hAnsiTheme="minorEastAsia"/>
          <w:szCs w:val="21"/>
        </w:rPr>
        <w:t>11.3</w:t>
      </w:r>
      <w:r w:rsidRPr="00E362E4">
        <w:rPr>
          <w:rFonts w:asciiTheme="minorEastAsia" w:eastAsiaTheme="minorEastAsia" w:hAnsiTheme="minorEastAsia" w:hint="eastAsia"/>
          <w:szCs w:val="21"/>
        </w:rPr>
        <w:t>款[缺陷调查]处理。</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42" w:name="_Ref4617592"/>
      <w:bookmarkStart w:id="643" w:name="_Ref4571100"/>
      <w:bookmarkStart w:id="644" w:name="_Ref4571127"/>
      <w:bookmarkStart w:id="645" w:name="_Ref4617582"/>
      <w:bookmarkStart w:id="646" w:name="_Ref15395020"/>
      <w:bookmarkStart w:id="647" w:name="_Ref4582115"/>
      <w:bookmarkStart w:id="648" w:name="_Toc54862297"/>
      <w:bookmarkStart w:id="649" w:name="_Hlk1539493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4.6 </w:t>
      </w:r>
      <w:r w:rsidRPr="00E362E4">
        <w:rPr>
          <w:rFonts w:asciiTheme="minorEastAsia" w:eastAsiaTheme="minorEastAsia" w:hAnsiTheme="minorEastAsia" w:hint="eastAsia"/>
          <w:b w:val="0"/>
          <w:bCs/>
          <w:sz w:val="21"/>
          <w:szCs w:val="21"/>
        </w:rPr>
        <w:t>质量保证金</w:t>
      </w:r>
      <w:bookmarkEnd w:id="632"/>
      <w:bookmarkEnd w:id="633"/>
      <w:bookmarkEnd w:id="642"/>
      <w:bookmarkEnd w:id="643"/>
      <w:bookmarkEnd w:id="644"/>
      <w:bookmarkEnd w:id="645"/>
      <w:bookmarkEnd w:id="646"/>
      <w:bookmarkEnd w:id="647"/>
      <w:bookmarkEnd w:id="648"/>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经合同当事人协商一致提供质量保证金的，应在专用合同条件中予以明确。在工程项目竣工前，承包人已经提供履约担保的，发包人不得同时要求承包人提供质量保证金。</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50" w:name="_Ref531955069"/>
      <w:bookmarkStart w:id="651" w:name="_Ref531957153"/>
      <w:bookmarkEnd w:id="649"/>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4.6.1 </w:t>
      </w:r>
      <w:r w:rsidRPr="00E362E4">
        <w:rPr>
          <w:rFonts w:asciiTheme="minorEastAsia" w:eastAsiaTheme="minorEastAsia" w:hAnsiTheme="minorEastAsia" w:hint="eastAsia"/>
          <w:sz w:val="21"/>
        </w:rPr>
        <w:t>承包人提供质量保证金的方式</w:t>
      </w:r>
      <w:bookmarkEnd w:id="65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承包人提供质量保证金有以下三种方式：</w:t>
      </w:r>
    </w:p>
    <w:p w:rsidR="005E5423" w:rsidRPr="00E362E4" w:rsidRDefault="005E5423" w:rsidP="005E5423">
      <w:pPr>
        <w:spacing w:line="276" w:lineRule="auto"/>
        <w:ind w:firstLine="420"/>
        <w:rPr>
          <w:rFonts w:asciiTheme="minorEastAsia" w:eastAsiaTheme="minorEastAsia" w:hAnsiTheme="minorEastAsia"/>
          <w:szCs w:val="21"/>
        </w:rPr>
      </w:pPr>
      <w:bookmarkStart w:id="652" w:name="_Ref531955096"/>
      <w:r w:rsidRPr="00E362E4">
        <w:rPr>
          <w:rFonts w:asciiTheme="minorEastAsia" w:eastAsiaTheme="minorEastAsia" w:hAnsiTheme="minorEastAsia" w:hint="eastAsia"/>
          <w:szCs w:val="21"/>
        </w:rPr>
        <w:t>（1） 提交工程质量保证担保；</w:t>
      </w:r>
      <w:bookmarkEnd w:id="652"/>
    </w:p>
    <w:p w:rsidR="005E5423" w:rsidRPr="00E362E4" w:rsidRDefault="005E5423" w:rsidP="005E5423">
      <w:pPr>
        <w:spacing w:line="276" w:lineRule="auto"/>
        <w:ind w:firstLine="420"/>
        <w:rPr>
          <w:rFonts w:asciiTheme="minorEastAsia" w:eastAsiaTheme="minorEastAsia" w:hAnsiTheme="minorEastAsia"/>
          <w:szCs w:val="21"/>
        </w:rPr>
      </w:pPr>
      <w:bookmarkStart w:id="653" w:name="_Ref531955107"/>
      <w:r w:rsidRPr="00E362E4">
        <w:rPr>
          <w:rFonts w:asciiTheme="minorEastAsia" w:eastAsiaTheme="minorEastAsia" w:hAnsiTheme="minorEastAsia" w:hint="eastAsia"/>
          <w:szCs w:val="21"/>
        </w:rPr>
        <w:t>（2） 预留相应比例的工程款；</w:t>
      </w:r>
      <w:bookmarkEnd w:id="653"/>
    </w:p>
    <w:p w:rsidR="005E5423" w:rsidRPr="00E362E4" w:rsidRDefault="005E5423" w:rsidP="005E5423">
      <w:pPr>
        <w:spacing w:line="276" w:lineRule="auto"/>
        <w:ind w:firstLine="420"/>
        <w:rPr>
          <w:rFonts w:asciiTheme="minorEastAsia" w:eastAsiaTheme="minorEastAsia" w:hAnsiTheme="minorEastAsia"/>
          <w:szCs w:val="21"/>
        </w:rPr>
      </w:pPr>
      <w:bookmarkStart w:id="654" w:name="_Ref531955117"/>
      <w:r w:rsidRPr="00E362E4">
        <w:rPr>
          <w:rFonts w:asciiTheme="minorEastAsia" w:eastAsiaTheme="minorEastAsia" w:hAnsiTheme="minorEastAsia" w:hint="eastAsia"/>
          <w:szCs w:val="21"/>
        </w:rPr>
        <w:t>（3） 双方约定的其他方式。</w:t>
      </w:r>
      <w:bookmarkEnd w:id="65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55" w:name="_Ref18931667"/>
      <w:bookmarkStart w:id="656" w:name="_Ref15419738"/>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4.6.2 </w:t>
      </w:r>
      <w:r w:rsidRPr="00E362E4">
        <w:rPr>
          <w:rFonts w:asciiTheme="minorEastAsia" w:eastAsiaTheme="minorEastAsia" w:hAnsiTheme="minorEastAsia" w:hint="eastAsia"/>
          <w:sz w:val="21"/>
        </w:rPr>
        <w:t>质量保证金的预留</w:t>
      </w:r>
      <w:bookmarkEnd w:id="655"/>
      <w:bookmarkEnd w:id="65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双方约定采用预留相应比例的工程款方式提供质量保证金的，质量保证金的预留有以下三种方式：</w:t>
      </w:r>
    </w:p>
    <w:p w:rsidR="005E5423" w:rsidRPr="00E362E4" w:rsidRDefault="005E5423" w:rsidP="005E5423">
      <w:pPr>
        <w:spacing w:line="276" w:lineRule="auto"/>
        <w:ind w:firstLine="420"/>
        <w:rPr>
          <w:rFonts w:asciiTheme="minorEastAsia" w:eastAsiaTheme="minorEastAsia" w:hAnsiTheme="minorEastAsia"/>
          <w:szCs w:val="21"/>
        </w:rPr>
      </w:pPr>
      <w:bookmarkStart w:id="657" w:name="_Hlk18840714"/>
      <w:bookmarkStart w:id="658" w:name="_Ref531955143"/>
      <w:r w:rsidRPr="00E362E4">
        <w:rPr>
          <w:rFonts w:asciiTheme="minorEastAsia" w:eastAsiaTheme="minorEastAsia" w:hAnsiTheme="minorEastAsia" w:hint="eastAsia"/>
          <w:szCs w:val="21"/>
        </w:rPr>
        <w:t>（1） 按专用合同条件的约定在支付工程进度款时逐次预留，直至预留的质量保证金总额达到专用合同条件约定的金额或比例为止</w:t>
      </w:r>
      <w:bookmarkEnd w:id="657"/>
      <w:r w:rsidRPr="00E362E4">
        <w:rPr>
          <w:rFonts w:asciiTheme="minorEastAsia" w:eastAsiaTheme="minorEastAsia" w:hAnsiTheme="minorEastAsia" w:hint="eastAsia"/>
          <w:szCs w:val="21"/>
        </w:rPr>
        <w:t>。在此情形下，质量保证金的计算基数不包括预付款的支付、扣回以及价格调整的金额；</w:t>
      </w:r>
      <w:bookmarkEnd w:id="658"/>
    </w:p>
    <w:p w:rsidR="005E5423" w:rsidRPr="00E362E4" w:rsidRDefault="005E5423" w:rsidP="005E5423">
      <w:pPr>
        <w:spacing w:line="276" w:lineRule="auto"/>
        <w:ind w:firstLine="420"/>
        <w:rPr>
          <w:rFonts w:asciiTheme="minorEastAsia" w:eastAsiaTheme="minorEastAsia" w:hAnsiTheme="minorEastAsia"/>
          <w:szCs w:val="21"/>
        </w:rPr>
      </w:pPr>
      <w:bookmarkStart w:id="659" w:name="_Ref531955151"/>
      <w:r w:rsidRPr="00E362E4">
        <w:rPr>
          <w:rFonts w:asciiTheme="minorEastAsia" w:eastAsiaTheme="minorEastAsia" w:hAnsiTheme="minorEastAsia" w:hint="eastAsia"/>
          <w:szCs w:val="21"/>
        </w:rPr>
        <w:t>（2） 工程竣工结算时一次性预留质量保证金；</w:t>
      </w:r>
      <w:bookmarkEnd w:id="659"/>
    </w:p>
    <w:p w:rsidR="005E5423" w:rsidRPr="00E362E4" w:rsidRDefault="005E5423" w:rsidP="005E5423">
      <w:pPr>
        <w:spacing w:line="276" w:lineRule="auto"/>
        <w:ind w:firstLine="420"/>
        <w:rPr>
          <w:rFonts w:asciiTheme="minorEastAsia" w:eastAsiaTheme="minorEastAsia" w:hAnsiTheme="minorEastAsia"/>
          <w:szCs w:val="21"/>
        </w:rPr>
      </w:pPr>
      <w:bookmarkStart w:id="660" w:name="_Ref531955161"/>
      <w:r w:rsidRPr="00E362E4">
        <w:rPr>
          <w:rFonts w:asciiTheme="minorEastAsia" w:eastAsiaTheme="minorEastAsia" w:hAnsiTheme="minorEastAsia" w:hint="eastAsia"/>
          <w:szCs w:val="21"/>
        </w:rPr>
        <w:t>（3） 双方约定的其他预留方式。</w:t>
      </w:r>
      <w:bookmarkEnd w:id="66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61" w:name="_Ref532690096"/>
      <w:bookmarkStart w:id="662" w:name="_Ref4571243"/>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4.6.3 </w:t>
      </w:r>
      <w:r w:rsidRPr="00E362E4">
        <w:rPr>
          <w:rFonts w:asciiTheme="minorEastAsia" w:eastAsiaTheme="minorEastAsia" w:hAnsiTheme="minorEastAsia" w:hint="eastAsia"/>
          <w:sz w:val="21"/>
        </w:rPr>
        <w:t>质量保证金的</w:t>
      </w:r>
      <w:bookmarkEnd w:id="661"/>
      <w:r w:rsidRPr="00E362E4">
        <w:rPr>
          <w:rFonts w:asciiTheme="minorEastAsia" w:eastAsiaTheme="minorEastAsia" w:hAnsiTheme="minorEastAsia" w:hint="eastAsia"/>
          <w:sz w:val="21"/>
        </w:rPr>
        <w:t>返还</w:t>
      </w:r>
      <w:bookmarkEnd w:id="66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缺陷责任期内，承包人认真履行合同约定的责任，缺陷责任期满，发包人根据第</w:t>
      </w:r>
      <w:r w:rsidRPr="00E362E4">
        <w:rPr>
          <w:rFonts w:asciiTheme="minorEastAsia" w:eastAsiaTheme="minorEastAsia" w:hAnsiTheme="minorEastAsia"/>
          <w:szCs w:val="21"/>
        </w:rPr>
        <w:t>11.6</w:t>
      </w:r>
      <w:r w:rsidRPr="00E362E4">
        <w:rPr>
          <w:rFonts w:asciiTheme="minorEastAsia" w:eastAsiaTheme="minorEastAsia" w:hAnsiTheme="minorEastAsia" w:hint="eastAsia"/>
          <w:szCs w:val="21"/>
        </w:rPr>
        <w:t>款[缺陷责任期终止证书]向承包人颁发缺陷责任期终止证书后，承包人可向发包人申请返还质量保证金。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发包人在接到承包人返还质量保证金申请后，应于</w:t>
      </w:r>
      <w:r w:rsidRPr="00E362E4">
        <w:rPr>
          <w:rFonts w:asciiTheme="minorEastAsia" w:eastAsiaTheme="minorEastAsia" w:hAnsiTheme="minorEastAsia"/>
          <w:szCs w:val="21"/>
        </w:rPr>
        <w:t>7</w:t>
      </w:r>
      <w:r w:rsidRPr="00E362E4">
        <w:rPr>
          <w:rFonts w:asciiTheme="minorEastAsia" w:eastAsiaTheme="minorEastAsia" w:hAnsiTheme="minorEastAsia" w:hint="eastAsia"/>
          <w:szCs w:val="21"/>
        </w:rPr>
        <w:t>天内将质量保证金返还承包人，逾期未返还的，应承担违约责任。发包人在接到承包人返还质量保证金申请后</w:t>
      </w:r>
      <w:r w:rsidRPr="00E362E4">
        <w:rPr>
          <w:rFonts w:asciiTheme="minorEastAsia" w:eastAsiaTheme="minorEastAsia" w:hAnsiTheme="minorEastAsia"/>
          <w:szCs w:val="21"/>
        </w:rPr>
        <w:t>7</w:t>
      </w:r>
      <w:r w:rsidRPr="00E362E4">
        <w:rPr>
          <w:rFonts w:asciiTheme="minorEastAsia" w:eastAsiaTheme="minorEastAsia" w:hAnsiTheme="minorEastAsia" w:hint="eastAsia"/>
          <w:szCs w:val="21"/>
        </w:rPr>
        <w:t>天内不予答复，视同认可承包人的返还质量保证金申请。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发包人和承包人对质量保证金预留、返还以及工程维修质量、费用有争议的，按本合同第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[争议解决]约定的争议和纠纷解决程序处理。</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63" w:name="_Ref531957341"/>
      <w:bookmarkStart w:id="664" w:name="_Ref531957339"/>
      <w:bookmarkStart w:id="665" w:name="_Toc54862298"/>
      <w:bookmarkEnd w:id="65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4.7 </w:t>
      </w:r>
      <w:r w:rsidRPr="00E362E4">
        <w:rPr>
          <w:rFonts w:asciiTheme="minorEastAsia" w:eastAsiaTheme="minorEastAsia" w:hAnsiTheme="minorEastAsia" w:hint="eastAsia"/>
          <w:b w:val="0"/>
          <w:bCs/>
          <w:sz w:val="21"/>
          <w:szCs w:val="21"/>
        </w:rPr>
        <w:t>最终结清</w:t>
      </w:r>
      <w:bookmarkEnd w:id="663"/>
      <w:bookmarkEnd w:id="664"/>
      <w:bookmarkEnd w:id="665"/>
      <w:r w:rsidRPr="00E362E4">
        <w:rPr>
          <w:rFonts w:asciiTheme="minorEastAsia" w:eastAsiaTheme="minorEastAsia" w:hAnsiTheme="minorEastAsia" w:hint="eastAsia"/>
          <w:b w:val="0"/>
          <w:bCs/>
          <w:sz w:val="21"/>
          <w:szCs w:val="21"/>
        </w:rPr>
        <w:t xml:space="preserve"> </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66" w:name="_Ref531957350"/>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4.7.1 </w:t>
      </w:r>
      <w:r w:rsidRPr="00E362E4">
        <w:rPr>
          <w:rFonts w:asciiTheme="minorEastAsia" w:eastAsiaTheme="minorEastAsia" w:hAnsiTheme="minorEastAsia" w:hint="eastAsia"/>
          <w:sz w:val="21"/>
        </w:rPr>
        <w:t>最终结清申请</w:t>
      </w:r>
      <w:bookmarkEnd w:id="666"/>
      <w:r w:rsidRPr="00E362E4">
        <w:rPr>
          <w:rFonts w:asciiTheme="minorEastAsia" w:eastAsiaTheme="minorEastAsia" w:hAnsiTheme="minorEastAsia" w:hint="eastAsia"/>
          <w:sz w:val="21"/>
        </w:rPr>
        <w:t>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除专用合同条件另有约定外，承包人应在缺陷责任期终止证书颁发后7天内，按专用合同条件约定的份数向发包人提交最终结清申请单，并提供相关证明材料。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除专用合同条件另有约定外，最终结清申请单应列明质量保证金、应扣除的质量保证金、缺陷责任期内发生的增减费用。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发包人对最终结清申请单内容有异议的，有权要求承包人进行修正和提供补充资料，承包人</w:t>
      </w:r>
      <w:r w:rsidRPr="00E362E4">
        <w:rPr>
          <w:rFonts w:asciiTheme="minorEastAsia" w:eastAsiaTheme="minorEastAsia" w:hAnsiTheme="minorEastAsia" w:hint="eastAsia"/>
          <w:szCs w:val="21"/>
        </w:rPr>
        <w:lastRenderedPageBreak/>
        <w:t>应向发包人提交修正后的最终结清申请单。</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67" w:name="_Ref531957369"/>
      <w:bookmarkStart w:id="668" w:name="_Ref4624099"/>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4.7.2 </w:t>
      </w:r>
      <w:r w:rsidRPr="00E362E4">
        <w:rPr>
          <w:rFonts w:asciiTheme="minorEastAsia" w:eastAsiaTheme="minorEastAsia" w:hAnsiTheme="minorEastAsia" w:hint="eastAsia"/>
          <w:sz w:val="21"/>
        </w:rPr>
        <w:t>最终结清证书</w:t>
      </w:r>
      <w:bookmarkEnd w:id="667"/>
      <w:r w:rsidRPr="00E362E4">
        <w:rPr>
          <w:rFonts w:asciiTheme="minorEastAsia" w:eastAsiaTheme="minorEastAsia" w:hAnsiTheme="minorEastAsia" w:hint="eastAsia"/>
          <w:sz w:val="21"/>
        </w:rPr>
        <w:t>和支付</w:t>
      </w:r>
      <w:bookmarkEnd w:id="66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除专用合同条件另有约定外，发包人应在颁发最终结清证书后7天内完成支付。发包人逾期支付的，按照贷款市场报价利率（LPR）支付利息；逾期支付超过56天的，按照贷款市场报价利率（LPR）的两倍支付利息。</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承包人对发包人颁发的最终结清证书有异议的，按第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[争议解决]的约定办理。</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669" w:name="_Toc54862299"/>
      <w:bookmarkStart w:id="670" w:name="_Ref11920396"/>
      <w:bookmarkStart w:id="671" w:name="_Ref11874957"/>
      <w:bookmarkStart w:id="672" w:name="_Ref11920407"/>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5</w:t>
      </w:r>
      <w:r w:rsidRPr="00E362E4">
        <w:rPr>
          <w:rFonts w:asciiTheme="minorEastAsia" w:eastAsiaTheme="minorEastAsia" w:hAnsiTheme="minorEastAsia" w:hint="eastAsia"/>
          <w:b w:val="0"/>
          <w:bCs w:val="0"/>
          <w:szCs w:val="21"/>
        </w:rPr>
        <w:t>条 违约</w:t>
      </w:r>
      <w:bookmarkEnd w:id="527"/>
      <w:bookmarkEnd w:id="531"/>
      <w:bookmarkEnd w:id="532"/>
      <w:bookmarkEnd w:id="669"/>
      <w:bookmarkEnd w:id="670"/>
      <w:bookmarkEnd w:id="671"/>
      <w:bookmarkEnd w:id="672"/>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73" w:name="_Ref4534411"/>
      <w:bookmarkStart w:id="674" w:name="_Toc54862300"/>
      <w:bookmarkStart w:id="675" w:name="_Ref4534376"/>
      <w:bookmarkStart w:id="676" w:name="_Ref4534399"/>
      <w:bookmarkStart w:id="677" w:name="_Ref453438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5.1 </w:t>
      </w:r>
      <w:r w:rsidRPr="00E362E4">
        <w:rPr>
          <w:rFonts w:asciiTheme="minorEastAsia" w:eastAsiaTheme="minorEastAsia" w:hAnsiTheme="minorEastAsia" w:hint="eastAsia"/>
          <w:b w:val="0"/>
          <w:bCs/>
          <w:sz w:val="21"/>
          <w:szCs w:val="21"/>
        </w:rPr>
        <w:t>发包人违约</w:t>
      </w:r>
      <w:bookmarkEnd w:id="673"/>
      <w:bookmarkEnd w:id="674"/>
      <w:bookmarkEnd w:id="675"/>
      <w:bookmarkEnd w:id="676"/>
      <w:bookmarkEnd w:id="677"/>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78" w:name="_Ref3841087"/>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5.1.1 </w:t>
      </w:r>
      <w:r w:rsidRPr="00E362E4">
        <w:rPr>
          <w:rFonts w:asciiTheme="minorEastAsia" w:eastAsiaTheme="minorEastAsia" w:hAnsiTheme="minorEastAsia" w:hint="eastAsia"/>
          <w:sz w:val="21"/>
        </w:rPr>
        <w:t>发包人违约的情形</w:t>
      </w:r>
      <w:bookmarkEnd w:id="67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除专用合同条件另有约定外，在合同履行过程中发生的下列情形，属于发包人违约：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（1） 因发包人原因导致开始工作日期延误的；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因发包人原因未能按合同约定支付合同价款的；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发包人违反第</w:t>
      </w:r>
      <w:r w:rsidRPr="00E362E4">
        <w:rPr>
          <w:rFonts w:asciiTheme="minorEastAsia" w:eastAsiaTheme="minorEastAsia" w:hAnsiTheme="minorEastAsia"/>
          <w:szCs w:val="21"/>
        </w:rPr>
        <w:t>13.1.1</w:t>
      </w:r>
      <w:r w:rsidRPr="00E362E4">
        <w:rPr>
          <w:rFonts w:asciiTheme="minorEastAsia" w:eastAsiaTheme="minorEastAsia" w:hAnsiTheme="minorEastAsia" w:hint="eastAsia"/>
          <w:szCs w:val="21"/>
        </w:rPr>
        <w:t>项约定，自行实施被取消的工作或转由他人实施的；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因发包人违反合同约定造成工程暂停施工的；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工程师无正当理由没有在约定期限内发出复工指示，导致承包人无法复工的；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发包人明确表示或者以其行为表明不履行合同主要义务的；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发包人未能按照合同约定履行其他义务的。</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79" w:name="_Ref453569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5.1.2 </w:t>
      </w:r>
      <w:r w:rsidRPr="00E362E4">
        <w:rPr>
          <w:rFonts w:asciiTheme="minorEastAsia" w:eastAsiaTheme="minorEastAsia" w:hAnsiTheme="minorEastAsia" w:hint="eastAsia"/>
          <w:sz w:val="21"/>
        </w:rPr>
        <w:t>通知改正</w:t>
      </w:r>
      <w:bookmarkEnd w:id="679"/>
    </w:p>
    <w:p w:rsidR="005E5423" w:rsidRPr="00E362E4" w:rsidRDefault="005E5423" w:rsidP="005E5423">
      <w:pPr>
        <w:spacing w:line="276" w:lineRule="auto"/>
        <w:ind w:firstLine="420"/>
        <w:rPr>
          <w:rFonts w:asciiTheme="minorEastAsia" w:eastAsiaTheme="minorEastAsia" w:hAnsiTheme="minorEastAsia"/>
          <w:szCs w:val="21"/>
        </w:rPr>
      </w:pPr>
      <w:bookmarkStart w:id="680" w:name="_Hlk16248297"/>
      <w:r w:rsidRPr="00E362E4">
        <w:rPr>
          <w:rFonts w:asciiTheme="minorEastAsia" w:eastAsiaTheme="minorEastAsia" w:hAnsiTheme="minorEastAsia" w:hint="eastAsia"/>
          <w:szCs w:val="21"/>
        </w:rPr>
        <w:t>发包人发生除第</w:t>
      </w:r>
      <w:r w:rsidRPr="00E362E4">
        <w:rPr>
          <w:rFonts w:asciiTheme="minorEastAsia" w:eastAsiaTheme="minorEastAsia" w:hAnsiTheme="minorEastAsia"/>
          <w:szCs w:val="21"/>
        </w:rPr>
        <w:t>15.1.1</w:t>
      </w:r>
      <w:r w:rsidRPr="00E362E4">
        <w:rPr>
          <w:rFonts w:asciiTheme="minorEastAsia" w:eastAsiaTheme="minorEastAsia" w:hAnsiTheme="minorEastAsia" w:hint="eastAsia"/>
          <w:szCs w:val="21"/>
        </w:rPr>
        <w:t>项第(</w:t>
      </w:r>
      <w:r w:rsidRPr="00E362E4">
        <w:rPr>
          <w:rFonts w:asciiTheme="minorEastAsia" w:eastAsiaTheme="minorEastAsia" w:hAnsiTheme="minorEastAsia"/>
          <w:szCs w:val="21"/>
        </w:rPr>
        <w:t>6</w:t>
      </w:r>
      <w:r w:rsidRPr="00E362E4">
        <w:rPr>
          <w:rFonts w:asciiTheme="minorEastAsia" w:eastAsiaTheme="minorEastAsia" w:hAnsiTheme="minorEastAsia" w:hint="eastAsia"/>
          <w:szCs w:val="21"/>
        </w:rPr>
        <w:t>)目以外的违约情况时，承包人可向发包人发出通知，要求发包人采取有效措施纠正违约行为。发包人收到承包人通知后28天内仍不纠正违约行为的，承包人有权暂停相应部位工程实施，并通知工程师。</w:t>
      </w:r>
      <w:bookmarkEnd w:id="68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81" w:name="_Ref384113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5.1.3 </w:t>
      </w:r>
      <w:r w:rsidRPr="00E362E4">
        <w:rPr>
          <w:rFonts w:asciiTheme="minorEastAsia" w:eastAsiaTheme="minorEastAsia" w:hAnsiTheme="minorEastAsia" w:hint="eastAsia"/>
          <w:sz w:val="21"/>
        </w:rPr>
        <w:t>发包人违约的责任</w:t>
      </w:r>
      <w:bookmarkEnd w:id="681"/>
    </w:p>
    <w:p w:rsidR="005E5423" w:rsidRPr="00E362E4" w:rsidRDefault="005E5423" w:rsidP="005E5423">
      <w:pPr>
        <w:spacing w:line="276" w:lineRule="auto"/>
        <w:ind w:firstLine="420"/>
        <w:rPr>
          <w:rFonts w:asciiTheme="minorEastAsia" w:eastAsiaTheme="minorEastAsia" w:hAnsiTheme="minorEastAsia"/>
          <w:szCs w:val="21"/>
        </w:rPr>
      </w:pPr>
      <w:bookmarkStart w:id="682" w:name="_Hlk16247984"/>
      <w:r w:rsidRPr="00E362E4">
        <w:rPr>
          <w:rFonts w:asciiTheme="minorEastAsia" w:eastAsiaTheme="minorEastAsia" w:hAnsiTheme="minorEastAsia" w:hint="eastAsia"/>
          <w:szCs w:val="21"/>
        </w:rPr>
        <w:t>发包人应承担因其违约给承包人增加的费用和（或）延误的工期，并支付承包人合理的利润。此外，合同当事人可在专用合同条件中另行约定发包人违约责任的承担方式和计算方法。</w:t>
      </w:r>
      <w:bookmarkEnd w:id="682"/>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83" w:name="_Ref11958660"/>
      <w:bookmarkStart w:id="684" w:name="_Toc54862301"/>
      <w:bookmarkStart w:id="685" w:name="_Ref11958663"/>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5.2 </w:t>
      </w:r>
      <w:r w:rsidRPr="00E362E4">
        <w:rPr>
          <w:rFonts w:asciiTheme="minorEastAsia" w:eastAsiaTheme="minorEastAsia" w:hAnsiTheme="minorEastAsia" w:hint="eastAsia"/>
          <w:b w:val="0"/>
          <w:bCs/>
          <w:sz w:val="21"/>
          <w:szCs w:val="21"/>
        </w:rPr>
        <w:t>承包人违约</w:t>
      </w:r>
      <w:bookmarkEnd w:id="683"/>
      <w:bookmarkEnd w:id="684"/>
      <w:bookmarkEnd w:id="685"/>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86" w:name="_Ref3841153"/>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5.2.1 </w:t>
      </w:r>
      <w:r w:rsidRPr="00E362E4">
        <w:rPr>
          <w:rFonts w:asciiTheme="minorEastAsia" w:eastAsiaTheme="minorEastAsia" w:hAnsiTheme="minorEastAsia" w:hint="eastAsia"/>
          <w:sz w:val="21"/>
        </w:rPr>
        <w:t>承包人违约的情形</w:t>
      </w:r>
      <w:bookmarkEnd w:id="68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除专用合同条件另有约定外，在履行合同过程中发生的下列情况之一的，属于承包人违约：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承包人的原因导致的承包人文件、实施和竣工的工程不符合法律法规、工程质量验收标准以及合同约定；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承包人违反合同约定进行转包或违法分包的；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承包人违反约定采购和使用不合格材料或工程设备；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因承包人原因导致工程质量不符合合同要求的；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承包人未经工程师批准，擅自将已按合同约定进入施工现场的施工设备、临时设施或材料撤离施工现场；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承包人未能按项目进度计划及时完成合同约定的工作，造成工期延误；</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由于承包人原因未能通过竣工试验或竣工</w:t>
      </w:r>
      <w:proofErr w:type="gramStart"/>
      <w:r w:rsidRPr="00E362E4">
        <w:rPr>
          <w:rFonts w:asciiTheme="minorEastAsia" w:eastAsiaTheme="minorEastAsia" w:hAnsiTheme="minorEastAsia" w:hint="eastAsia"/>
          <w:szCs w:val="21"/>
        </w:rPr>
        <w:t>后试验</w:t>
      </w:r>
      <w:proofErr w:type="gramEnd"/>
      <w:r w:rsidRPr="00E362E4">
        <w:rPr>
          <w:rFonts w:asciiTheme="minorEastAsia" w:eastAsiaTheme="minorEastAsia" w:hAnsiTheme="minorEastAsia" w:hint="eastAsia"/>
          <w:szCs w:val="21"/>
        </w:rPr>
        <w:t>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（8） 承包人在缺陷责任期及保修期内，未能在合理期限对工程缺陷进行修复，或拒绝按发包人指示进行修复的；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（9） 承包人明确表示或者以其行为表明不履行合同主要义务的；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（1</w:t>
      </w:r>
      <w:r w:rsidRPr="00E362E4">
        <w:rPr>
          <w:rFonts w:asciiTheme="minorEastAsia" w:eastAsiaTheme="minorEastAsia" w:hAnsiTheme="minorEastAsia"/>
          <w:szCs w:val="21"/>
        </w:rPr>
        <w:t>0</w:t>
      </w:r>
      <w:r w:rsidRPr="00E362E4">
        <w:rPr>
          <w:rFonts w:asciiTheme="minorEastAsia" w:eastAsiaTheme="minorEastAsia" w:hAnsiTheme="minorEastAsia" w:hint="eastAsia"/>
          <w:szCs w:val="21"/>
        </w:rPr>
        <w:t>） 承包人未能按照合同约定履行其他义务的。</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87" w:name="_Ref53195851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5.2.2 </w:t>
      </w:r>
      <w:r w:rsidRPr="00E362E4">
        <w:rPr>
          <w:rFonts w:asciiTheme="minorEastAsia" w:eastAsiaTheme="minorEastAsia" w:hAnsiTheme="minorEastAsia" w:hint="eastAsia"/>
          <w:sz w:val="21"/>
        </w:rPr>
        <w:t>通知改正</w:t>
      </w:r>
      <w:bookmarkEnd w:id="68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承包人发生除第</w:t>
      </w:r>
      <w:r w:rsidRPr="00E362E4">
        <w:rPr>
          <w:rFonts w:asciiTheme="minorEastAsia" w:eastAsiaTheme="minorEastAsia" w:hAnsiTheme="minorEastAsia"/>
          <w:szCs w:val="21"/>
        </w:rPr>
        <w:t>15.2.1</w:t>
      </w:r>
      <w:r w:rsidRPr="00E362E4">
        <w:rPr>
          <w:rFonts w:asciiTheme="minorEastAsia" w:eastAsiaTheme="minorEastAsia" w:hAnsiTheme="minorEastAsia" w:hint="eastAsia"/>
          <w:szCs w:val="21"/>
        </w:rPr>
        <w:t>项第(7)目、第(9)目约定以外的其他违约情况时，工程师可在专用合同条件约定的合理期限内向承包人发出整改通知，要求其在指定的期限内改正。</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88" w:name="_Ref384116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5.2.3 </w:t>
      </w:r>
      <w:r w:rsidRPr="00E362E4">
        <w:rPr>
          <w:rFonts w:asciiTheme="minorEastAsia" w:eastAsiaTheme="minorEastAsia" w:hAnsiTheme="minorEastAsia" w:hint="eastAsia"/>
          <w:sz w:val="21"/>
        </w:rPr>
        <w:t>承包人违约的责任</w:t>
      </w:r>
      <w:bookmarkEnd w:id="68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承包人应承担因其违约行为而增加的费用和（或）延误的工期。此外，合同当事人可在专用合同条件中另行约定承包人违约责任的承担方式和计算方法。</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89" w:name="_Toc5486230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5.3 </w:t>
      </w:r>
      <w:r w:rsidRPr="00E362E4">
        <w:rPr>
          <w:rFonts w:asciiTheme="minorEastAsia" w:eastAsiaTheme="minorEastAsia" w:hAnsiTheme="minorEastAsia" w:hint="eastAsia"/>
          <w:b w:val="0"/>
          <w:bCs/>
          <w:sz w:val="21"/>
          <w:szCs w:val="21"/>
        </w:rPr>
        <w:t>第三人造成的违约</w:t>
      </w:r>
      <w:bookmarkEnd w:id="68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在履行合同过程中，一方当事人因第三人的原因造成违约的，应当向对方当事人承担违约责任。一方当事人和第三人之间的纠纷，依照法律规定或者按照约定解决。</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690" w:name="_Toc54862303"/>
      <w:bookmarkStart w:id="691" w:name="_Ref4510572"/>
      <w:bookmarkStart w:id="692" w:name="_Ref3840457"/>
      <w:bookmarkStart w:id="693" w:name="_Ref532142069"/>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6</w:t>
      </w:r>
      <w:r w:rsidRPr="00E362E4">
        <w:rPr>
          <w:rFonts w:asciiTheme="minorEastAsia" w:eastAsiaTheme="minorEastAsia" w:hAnsiTheme="minorEastAsia" w:hint="eastAsia"/>
          <w:b w:val="0"/>
          <w:bCs w:val="0"/>
          <w:szCs w:val="21"/>
        </w:rPr>
        <w:t>条 合同解除</w:t>
      </w:r>
      <w:bookmarkEnd w:id="690"/>
      <w:bookmarkEnd w:id="691"/>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694" w:name="_Ref531958502"/>
      <w:bookmarkStart w:id="695" w:name="_Ref531958499"/>
      <w:bookmarkStart w:id="696" w:name="_Toc5486230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6.1 </w:t>
      </w:r>
      <w:r w:rsidRPr="00E362E4">
        <w:rPr>
          <w:rFonts w:asciiTheme="minorEastAsia" w:eastAsiaTheme="minorEastAsia" w:hAnsiTheme="minorEastAsia" w:hint="eastAsia"/>
          <w:b w:val="0"/>
          <w:bCs/>
          <w:sz w:val="21"/>
          <w:szCs w:val="21"/>
        </w:rPr>
        <w:t>由发包人解除合同</w:t>
      </w:r>
      <w:bookmarkEnd w:id="694"/>
      <w:bookmarkEnd w:id="695"/>
      <w:bookmarkEnd w:id="696"/>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697" w:name="_Ref4535422"/>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6.1.1 </w:t>
      </w:r>
      <w:r w:rsidRPr="00E362E4">
        <w:rPr>
          <w:rFonts w:asciiTheme="minorEastAsia" w:eastAsiaTheme="minorEastAsia" w:hAnsiTheme="minorEastAsia" w:hint="eastAsia"/>
          <w:sz w:val="21"/>
        </w:rPr>
        <w:t>因承包人违约解除合同</w:t>
      </w:r>
      <w:bookmarkEnd w:id="69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除专用合同条件另有约定外，发包人有权基于下列原因，以书面形式通知承包人解除合同，解除通知中应注明是根据第</w:t>
      </w:r>
      <w:r w:rsidRPr="00E362E4">
        <w:rPr>
          <w:rFonts w:asciiTheme="minorEastAsia" w:eastAsiaTheme="minorEastAsia" w:hAnsiTheme="minorEastAsia"/>
          <w:szCs w:val="21"/>
        </w:rPr>
        <w:t>16.1.1</w:t>
      </w:r>
      <w:r w:rsidRPr="00E362E4">
        <w:rPr>
          <w:rFonts w:asciiTheme="minorEastAsia" w:eastAsiaTheme="minorEastAsia" w:hAnsiTheme="minorEastAsia" w:hint="eastAsia"/>
          <w:szCs w:val="21"/>
        </w:rPr>
        <w:t>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w:t>
      </w:r>
      <w:r w:rsidRPr="00E362E4">
        <w:rPr>
          <w:rFonts w:asciiTheme="minorEastAsia" w:eastAsiaTheme="minorEastAsia" w:hAnsiTheme="minorEastAsia"/>
          <w:szCs w:val="21"/>
        </w:rPr>
        <w:t>5</w:t>
      </w:r>
      <w:r w:rsidRPr="00E362E4">
        <w:rPr>
          <w:rFonts w:asciiTheme="minorEastAsia" w:eastAsiaTheme="minorEastAsia" w:hAnsiTheme="minorEastAsia" w:hint="eastAsia"/>
          <w:szCs w:val="21"/>
        </w:rPr>
        <w:t>)目的情况下，发包人无须提前告知承包人其解除合同意向，可直接发出正式解除合同通知立即解除合同：</w:t>
      </w:r>
    </w:p>
    <w:p w:rsidR="005E5423" w:rsidRPr="00E362E4" w:rsidRDefault="005E5423" w:rsidP="005E5423">
      <w:pPr>
        <w:spacing w:line="276" w:lineRule="auto"/>
        <w:ind w:firstLine="420"/>
        <w:rPr>
          <w:rFonts w:asciiTheme="minorEastAsia" w:eastAsiaTheme="minorEastAsia" w:hAnsiTheme="minorEastAsia"/>
          <w:szCs w:val="21"/>
        </w:rPr>
      </w:pPr>
      <w:bookmarkStart w:id="698" w:name="_Ref531958536"/>
      <w:r w:rsidRPr="00E362E4">
        <w:rPr>
          <w:rFonts w:asciiTheme="minorEastAsia" w:eastAsiaTheme="minorEastAsia" w:hAnsiTheme="minorEastAsia" w:hint="eastAsia"/>
          <w:szCs w:val="21"/>
        </w:rPr>
        <w:t>（1） 承包人未能遵守第</w:t>
      </w:r>
      <w:r w:rsidRPr="00E362E4">
        <w:rPr>
          <w:rFonts w:asciiTheme="minorEastAsia" w:eastAsiaTheme="minorEastAsia" w:hAnsiTheme="minorEastAsia"/>
          <w:szCs w:val="21"/>
        </w:rPr>
        <w:t>4.2</w:t>
      </w:r>
      <w:r w:rsidRPr="00E362E4">
        <w:rPr>
          <w:rFonts w:asciiTheme="minorEastAsia" w:eastAsiaTheme="minorEastAsia" w:hAnsiTheme="minorEastAsia" w:hint="eastAsia"/>
          <w:szCs w:val="21"/>
        </w:rPr>
        <w:t>款</w:t>
      </w:r>
      <w:bookmarkStart w:id="699" w:name="_Hlk18839947"/>
      <w:r w:rsidRPr="00E362E4">
        <w:rPr>
          <w:rFonts w:asciiTheme="minorEastAsia" w:eastAsiaTheme="minorEastAsia" w:hAnsiTheme="minorEastAsia" w:hint="eastAsia"/>
          <w:szCs w:val="21"/>
        </w:rPr>
        <w:t>[履约担保]</w:t>
      </w:r>
      <w:bookmarkEnd w:id="699"/>
      <w:r w:rsidRPr="00E362E4">
        <w:rPr>
          <w:rFonts w:asciiTheme="minorEastAsia" w:eastAsiaTheme="minorEastAsia" w:hAnsiTheme="minorEastAsia" w:hint="eastAsia"/>
          <w:szCs w:val="21"/>
        </w:rPr>
        <w:t>的约定；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承包人未能遵守第</w:t>
      </w:r>
      <w:r w:rsidRPr="00E362E4">
        <w:rPr>
          <w:rFonts w:asciiTheme="minorEastAsia" w:eastAsiaTheme="minorEastAsia" w:hAnsiTheme="minorEastAsia"/>
          <w:szCs w:val="21"/>
        </w:rPr>
        <w:t>4.5</w:t>
      </w:r>
      <w:r w:rsidRPr="00E362E4">
        <w:rPr>
          <w:rFonts w:asciiTheme="minorEastAsia" w:eastAsiaTheme="minorEastAsia" w:hAnsiTheme="minorEastAsia" w:hint="eastAsia"/>
          <w:szCs w:val="21"/>
        </w:rPr>
        <w:t>款[分包]有关分包和转包的约定；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承包人实际进度明显落后于进度计划，并且未按发包人的指令采取措施并修正进度计划；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工程质量有严重缺陷，承包人无正当理由使修复开始日期拖延达28天以上；</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承包人明确表示或以自己的行为表明不履行合同、或经发包人以书面形式通知其履约后仍未能依约履行合同、或以不适当的方式履行合同；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未能通过的竣工试验、未能通过的竣工后试验，使工程的任何部分和（或）整个工程丧失了主要使用功能、生产功能；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（8） 因承包人的原因暂停工作超过56天且暂停影响到整个工程，或因承包人的原因暂停工作超过182天；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（9） 承包人未能遵守第</w:t>
      </w:r>
      <w:r w:rsidRPr="00E362E4">
        <w:rPr>
          <w:rFonts w:asciiTheme="minorEastAsia" w:eastAsiaTheme="minorEastAsia" w:hAnsiTheme="minorEastAsia"/>
          <w:szCs w:val="21"/>
        </w:rPr>
        <w:t>8.2</w:t>
      </w:r>
      <w:r w:rsidRPr="00E362E4">
        <w:rPr>
          <w:rFonts w:asciiTheme="minorEastAsia" w:eastAsiaTheme="minorEastAsia" w:hAnsiTheme="minorEastAsia" w:hint="eastAsia"/>
          <w:szCs w:val="21"/>
        </w:rPr>
        <w:t>款[竣工日期]规定，延误超过1</w:t>
      </w:r>
      <w:r w:rsidRPr="00E362E4">
        <w:rPr>
          <w:rFonts w:asciiTheme="minorEastAsia" w:eastAsiaTheme="minorEastAsia" w:hAnsiTheme="minorEastAsia"/>
          <w:szCs w:val="21"/>
        </w:rPr>
        <w:t>82</w:t>
      </w:r>
      <w:r w:rsidRPr="00E362E4">
        <w:rPr>
          <w:rFonts w:asciiTheme="minorEastAsia" w:eastAsiaTheme="minorEastAsia" w:hAnsiTheme="minorEastAsia" w:hint="eastAsia"/>
          <w:szCs w:val="21"/>
        </w:rPr>
        <w:t>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0</w:t>
      </w:r>
      <w:r w:rsidRPr="00E362E4">
        <w:rPr>
          <w:rFonts w:asciiTheme="minorEastAsia" w:eastAsiaTheme="minorEastAsia" w:hAnsiTheme="minorEastAsia" w:hint="eastAsia"/>
          <w:szCs w:val="21"/>
        </w:rPr>
        <w:t>） 工程师根据第</w:t>
      </w:r>
      <w:r w:rsidRPr="00E362E4">
        <w:rPr>
          <w:rFonts w:asciiTheme="minorEastAsia" w:eastAsiaTheme="minorEastAsia" w:hAnsiTheme="minorEastAsia"/>
          <w:szCs w:val="21"/>
        </w:rPr>
        <w:t>15.2.2</w:t>
      </w:r>
      <w:r w:rsidRPr="00E362E4">
        <w:rPr>
          <w:rFonts w:asciiTheme="minorEastAsia" w:eastAsiaTheme="minorEastAsia" w:hAnsiTheme="minorEastAsia" w:hint="eastAsia"/>
          <w:szCs w:val="21"/>
        </w:rPr>
        <w:t>项[通知改正]发出整改通知后，承包人在指定的合理期限内仍不纠正违约行为并致使合同目的不能实现的。</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700" w:name="_Ref3841839"/>
      <w:bookmarkStart w:id="701" w:name="_Ref4624315"/>
      <w:bookmarkEnd w:id="698"/>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6.1.2 </w:t>
      </w:r>
      <w:r w:rsidRPr="00E362E4">
        <w:rPr>
          <w:rFonts w:asciiTheme="minorEastAsia" w:eastAsiaTheme="minorEastAsia" w:hAnsiTheme="minorEastAsia" w:hint="eastAsia"/>
          <w:sz w:val="21"/>
        </w:rPr>
        <w:t>因承包人违约解除合同后</w:t>
      </w:r>
      <w:bookmarkEnd w:id="700"/>
      <w:r w:rsidRPr="00E362E4">
        <w:rPr>
          <w:rFonts w:asciiTheme="minorEastAsia" w:eastAsiaTheme="minorEastAsia" w:hAnsiTheme="minorEastAsia" w:hint="eastAsia"/>
          <w:sz w:val="21"/>
        </w:rPr>
        <w:t>承包人的义务</w:t>
      </w:r>
      <w:bookmarkEnd w:id="70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合同解除后，承包人应按以下约定执行：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除了为保护生命、财产或工程安全、清理和必须执行的工作外，停止执行所有被通知解除的工作，并将相关人员撤离现场；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经发包人批准，承包人应将与被解除合同相关的和正在执行的分包合同及相关的责任和义务转让至发包人和（或）发包人指定方的名下，包括永久性工程及工程物资，以及相关工作；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移交已完成的永久性工程及负责已运抵现场的工程物资。在移交前，妥善做好</w:t>
      </w:r>
      <w:proofErr w:type="gramStart"/>
      <w:r w:rsidRPr="00E362E4">
        <w:rPr>
          <w:rFonts w:asciiTheme="minorEastAsia" w:eastAsiaTheme="minorEastAsia" w:hAnsiTheme="minorEastAsia" w:hint="eastAsia"/>
          <w:szCs w:val="21"/>
        </w:rPr>
        <w:t>己完工程</w:t>
      </w:r>
      <w:proofErr w:type="gramEnd"/>
      <w:r w:rsidRPr="00E362E4">
        <w:rPr>
          <w:rFonts w:asciiTheme="minorEastAsia" w:eastAsiaTheme="minorEastAsia" w:hAnsiTheme="minorEastAsia" w:hint="eastAsia"/>
          <w:szCs w:val="21"/>
        </w:rPr>
        <w:t>和已运抵现场的工程物资的保管、维护和保养；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将发包人提供的所有信息及承包人为本工程编制的设计文件、技术资料及其它文件移交给发</w:t>
      </w:r>
      <w:r w:rsidRPr="00E362E4">
        <w:rPr>
          <w:rFonts w:asciiTheme="minorEastAsia" w:eastAsiaTheme="minorEastAsia" w:hAnsiTheme="minorEastAsia" w:hint="eastAsia"/>
          <w:szCs w:val="21"/>
        </w:rPr>
        <w:lastRenderedPageBreak/>
        <w:t>包人。在承包人留有的资料文件中，销毁与发包人提供的所有信息相关的数据及资料的备份；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移交相应实施阶段已经付款的并已完成的和尚待完成的设计文件、图纸、资料、操作维修手册、施工组织设计、质检资料、竣工资料等；</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6.1.3 </w:t>
      </w:r>
      <w:r w:rsidRPr="00E362E4">
        <w:rPr>
          <w:rFonts w:asciiTheme="minorEastAsia" w:eastAsiaTheme="minorEastAsia" w:hAnsiTheme="minorEastAsia" w:hint="eastAsia"/>
          <w:sz w:val="21"/>
        </w:rPr>
        <w:t>因承包人违约解除合同后的估价、付款和结算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因承包人原因导致合同解除的，则合同当事人应在合同解除后28天内完成估价、付款和清算，并按以下约定执行：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合同解除后，按第</w:t>
      </w:r>
      <w:r w:rsidRPr="00E362E4">
        <w:rPr>
          <w:rFonts w:asciiTheme="minorEastAsia" w:eastAsiaTheme="minorEastAsia" w:hAnsiTheme="minorEastAsia"/>
          <w:szCs w:val="21"/>
        </w:rPr>
        <w:t>3.6</w:t>
      </w:r>
      <w:r w:rsidRPr="00E362E4">
        <w:rPr>
          <w:rFonts w:asciiTheme="minorEastAsia" w:eastAsiaTheme="minorEastAsia" w:hAnsiTheme="minorEastAsia" w:hint="eastAsia"/>
          <w:szCs w:val="21"/>
        </w:rPr>
        <w:t>款[商定或确定]商定或确定承包人实际完成工作对应的合同价款，以及承包人已提供的材料、工程设备、施工设备和临时工程等的价值；</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合同解除后，承包人应支付的违约金；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合同解除后，因解除合同给发包人造成的损失；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合同解除后，承包人应按照发包人的指示完成现场的清理和撤离；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发包人和承包人应在合同解除后进行清算，出具最终结清付款证书，结清全部款项。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因承包人违约解除合同的，发包人有权暂停对承包人的付款，查清各项付款和已扣款项，发包人和承包人未能就合同解除后的清算和款项支付达成一致的，按照第</w:t>
      </w:r>
      <w:r w:rsidRPr="00E362E4">
        <w:rPr>
          <w:rFonts w:asciiTheme="minorEastAsia" w:eastAsiaTheme="minorEastAsia" w:hAnsiTheme="minorEastAsia"/>
          <w:szCs w:val="21"/>
        </w:rPr>
        <w:t>20条[争议解决]的约定处理</w:t>
      </w:r>
      <w:r w:rsidRPr="00E362E4">
        <w:rPr>
          <w:rFonts w:asciiTheme="minorEastAsia" w:eastAsiaTheme="minorEastAsia" w:hAnsiTheme="minorEastAsia" w:hint="eastAsia"/>
          <w:szCs w:val="21"/>
        </w:rPr>
        <w:t>。</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6.1.4 </w:t>
      </w:r>
      <w:r w:rsidRPr="00E362E4">
        <w:rPr>
          <w:rFonts w:asciiTheme="minorEastAsia" w:eastAsiaTheme="minorEastAsia" w:hAnsiTheme="minorEastAsia" w:hint="eastAsia"/>
          <w:sz w:val="21"/>
        </w:rPr>
        <w:t>因承包人违约解除合同的合同权益转让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02" w:name="_Ref531958554"/>
      <w:bookmarkStart w:id="703" w:name="_Toc54862305"/>
      <w:bookmarkStart w:id="704" w:name="_Ref531958549"/>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6.2 </w:t>
      </w:r>
      <w:r w:rsidRPr="00E362E4">
        <w:rPr>
          <w:rFonts w:asciiTheme="minorEastAsia" w:eastAsiaTheme="minorEastAsia" w:hAnsiTheme="minorEastAsia" w:hint="eastAsia"/>
          <w:b w:val="0"/>
          <w:bCs/>
          <w:sz w:val="21"/>
          <w:szCs w:val="21"/>
        </w:rPr>
        <w:t>由承包人解除合同</w:t>
      </w:r>
      <w:bookmarkEnd w:id="702"/>
      <w:bookmarkEnd w:id="703"/>
      <w:bookmarkEnd w:id="704"/>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705" w:name="_Ref3841758"/>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6.2.1 </w:t>
      </w:r>
      <w:r w:rsidRPr="00E362E4">
        <w:rPr>
          <w:rFonts w:asciiTheme="minorEastAsia" w:eastAsiaTheme="minorEastAsia" w:hAnsiTheme="minorEastAsia" w:hint="eastAsia"/>
          <w:sz w:val="21"/>
        </w:rPr>
        <w:t>因发包人违约解除合同</w:t>
      </w:r>
      <w:bookmarkEnd w:id="70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除专用合同条件另有约定外，承包人有权基于下列原因，以书面形式通知发包人解除合同，解除通知中应注明是根据第</w:t>
      </w:r>
      <w:r w:rsidRPr="00E362E4">
        <w:rPr>
          <w:rFonts w:asciiTheme="minorEastAsia" w:eastAsiaTheme="minorEastAsia" w:hAnsiTheme="minorEastAsia"/>
          <w:szCs w:val="21"/>
        </w:rPr>
        <w:t>16.2.1</w:t>
      </w:r>
      <w:r w:rsidRPr="00E362E4">
        <w:rPr>
          <w:rFonts w:asciiTheme="minorEastAsia" w:eastAsiaTheme="minorEastAsia" w:hAnsiTheme="minorEastAsia" w:hint="eastAsia"/>
          <w:szCs w:val="21"/>
        </w:rPr>
        <w:t>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承包人就发包人未能遵守第2.</w:t>
      </w:r>
      <w:r w:rsidRPr="00E362E4">
        <w:rPr>
          <w:rFonts w:asciiTheme="minorEastAsia" w:eastAsiaTheme="minorEastAsia" w:hAnsiTheme="minorEastAsia"/>
          <w:szCs w:val="21"/>
        </w:rPr>
        <w:t>5.2</w:t>
      </w:r>
      <w:r w:rsidRPr="00E362E4">
        <w:rPr>
          <w:rFonts w:asciiTheme="minorEastAsia" w:eastAsiaTheme="minorEastAsia" w:hAnsiTheme="minorEastAsia" w:hint="eastAsia"/>
          <w:szCs w:val="21"/>
        </w:rPr>
        <w:t>项关于发包人的资金安排发出通知后42天内，仍未收到合理的证明；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（2） 在第14条规定的付款时间到期后42天内，承包人仍未收到应付款项；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发包人实质上未能根据合同约定履行其义务，构成根本性违约；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（4） </w:t>
      </w:r>
      <w:proofErr w:type="gramStart"/>
      <w:r w:rsidRPr="00E362E4">
        <w:rPr>
          <w:rFonts w:asciiTheme="minorEastAsia" w:eastAsiaTheme="minorEastAsia" w:hAnsiTheme="minorEastAsia" w:hint="eastAsia"/>
          <w:szCs w:val="21"/>
        </w:rPr>
        <w:t>发承包</w:t>
      </w:r>
      <w:proofErr w:type="gramEnd"/>
      <w:r w:rsidRPr="00E362E4">
        <w:rPr>
          <w:rFonts w:asciiTheme="minorEastAsia" w:eastAsiaTheme="minorEastAsia" w:hAnsiTheme="minorEastAsia" w:hint="eastAsia"/>
          <w:szCs w:val="21"/>
        </w:rPr>
        <w:t>双方订立本合同协议书后的84天内，承包人未收到根据第</w:t>
      </w:r>
      <w:r w:rsidRPr="00E362E4">
        <w:rPr>
          <w:rFonts w:asciiTheme="minorEastAsia" w:eastAsiaTheme="minorEastAsia" w:hAnsiTheme="minorEastAsia"/>
          <w:szCs w:val="21"/>
        </w:rPr>
        <w:t>8.1</w:t>
      </w:r>
      <w:r w:rsidRPr="00E362E4">
        <w:rPr>
          <w:rFonts w:asciiTheme="minorEastAsia" w:eastAsiaTheme="minorEastAsia" w:hAnsiTheme="minorEastAsia" w:hint="eastAsia"/>
          <w:szCs w:val="21"/>
        </w:rPr>
        <w:t>款[开始工作]的开始工作通知；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发包人未能遵守第</w:t>
      </w:r>
      <w:r w:rsidRPr="00E362E4">
        <w:rPr>
          <w:rFonts w:asciiTheme="minorEastAsia" w:eastAsiaTheme="minorEastAsia" w:hAnsiTheme="minorEastAsia"/>
          <w:szCs w:val="21"/>
        </w:rPr>
        <w:t>2.5.3</w:t>
      </w:r>
      <w:r w:rsidRPr="00E362E4">
        <w:rPr>
          <w:rFonts w:asciiTheme="minorEastAsia" w:eastAsiaTheme="minorEastAsia" w:hAnsiTheme="minorEastAsia" w:hint="eastAsia"/>
          <w:szCs w:val="21"/>
        </w:rPr>
        <w:t>项的约定提交支付担保；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发包人未能执行第</w:t>
      </w:r>
      <w:r w:rsidRPr="00E362E4">
        <w:rPr>
          <w:rFonts w:asciiTheme="minorEastAsia" w:eastAsiaTheme="minorEastAsia" w:hAnsiTheme="minorEastAsia"/>
          <w:szCs w:val="21"/>
        </w:rPr>
        <w:t>15.1.2</w:t>
      </w:r>
      <w:r w:rsidRPr="00E362E4">
        <w:rPr>
          <w:rFonts w:asciiTheme="minorEastAsia" w:eastAsiaTheme="minorEastAsia" w:hAnsiTheme="minorEastAsia" w:hint="eastAsia"/>
          <w:szCs w:val="21"/>
        </w:rPr>
        <w:t>项[通知改正]的约定，致使合同目的不能实现的；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（8） 因发包人的原因暂停工作超过56天且暂停影响到整个工程，或因发包人的原因暂停工作超过182天的；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（9） 因发包人原因造成开始工作日期迟于承包人收到中标通知书（或在无中标通知书的情况下，订立本合同之日）后第</w:t>
      </w:r>
      <w:r w:rsidRPr="00E362E4">
        <w:rPr>
          <w:rFonts w:asciiTheme="minorEastAsia" w:eastAsiaTheme="minorEastAsia" w:hAnsiTheme="minorEastAsia"/>
          <w:szCs w:val="21"/>
        </w:rPr>
        <w:t>84</w:t>
      </w:r>
      <w:r w:rsidRPr="00E362E4">
        <w:rPr>
          <w:rFonts w:asciiTheme="minorEastAsia" w:eastAsiaTheme="minorEastAsia" w:hAnsiTheme="minorEastAsia" w:hint="eastAsia"/>
          <w:szCs w:val="21"/>
        </w:rPr>
        <w:t>天的。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发包人接到承包人解除合同意向通知后14天内，发包人随后给予了付款，或同意复工、或继续履行其义务、或提供了支付担保等，承包人应尽快安排并恢复正常工作；因此造成工期延误的，竣工日期</w:t>
      </w:r>
      <w:r w:rsidRPr="00E362E4">
        <w:rPr>
          <w:rFonts w:asciiTheme="minorEastAsia" w:eastAsiaTheme="minorEastAsia" w:hAnsiTheme="minorEastAsia" w:hint="eastAsia"/>
          <w:szCs w:val="21"/>
        </w:rPr>
        <w:lastRenderedPageBreak/>
        <w:t>顺延；承包人因此增加的费用，由发包人承担。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706" w:name="_Ref3842018"/>
      <w:bookmarkStart w:id="707" w:name="_Ref4624336"/>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6.2.2 </w:t>
      </w:r>
      <w:r w:rsidRPr="00E362E4">
        <w:rPr>
          <w:rFonts w:asciiTheme="minorEastAsia" w:eastAsiaTheme="minorEastAsia" w:hAnsiTheme="minorEastAsia" w:hint="eastAsia"/>
          <w:sz w:val="21"/>
        </w:rPr>
        <w:t>因发包人违约解除合同后</w:t>
      </w:r>
      <w:bookmarkEnd w:id="706"/>
      <w:r w:rsidRPr="00E362E4">
        <w:rPr>
          <w:rFonts w:asciiTheme="minorEastAsia" w:eastAsiaTheme="minorEastAsia" w:hAnsiTheme="minorEastAsia" w:hint="eastAsia"/>
          <w:sz w:val="21"/>
        </w:rPr>
        <w:t>承包人的义务</w:t>
      </w:r>
      <w:bookmarkEnd w:id="707"/>
    </w:p>
    <w:p w:rsidR="005E5423" w:rsidRPr="00E362E4" w:rsidRDefault="005E5423" w:rsidP="005E5423">
      <w:pPr>
        <w:pStyle w:val="6"/>
        <w:numPr>
          <w:ilvl w:val="0"/>
          <w:numId w:val="0"/>
        </w:numPr>
        <w:spacing w:line="276" w:lineRule="auto"/>
        <w:ind w:left="400" w:firstLine="425"/>
        <w:rPr>
          <w:rFonts w:asciiTheme="minorEastAsia" w:eastAsiaTheme="minorEastAsia" w:hAnsiTheme="minorEastAsia"/>
          <w:szCs w:val="21"/>
        </w:rPr>
      </w:pPr>
      <w:r w:rsidRPr="00E362E4">
        <w:rPr>
          <w:rFonts w:asciiTheme="minorEastAsia" w:eastAsiaTheme="minorEastAsia" w:hAnsiTheme="minorEastAsia" w:hint="eastAsia"/>
          <w:szCs w:val="21"/>
        </w:rPr>
        <w:t>合同解除后，承包人应按以下约定执行：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除为保护生命、财产、工程安全的工作外，停止所有进一步的工作；承包人因执行该保护工作而产生费用的，由发包人承担；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向发包人移交承包人已获得支付的承包人文件、生产设备、材料和其他工作；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从现场运走除为了安全需要以外的所有属于承包人的其他货物，并撤离现场。</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6.2.3 </w:t>
      </w:r>
      <w:r w:rsidRPr="00E362E4">
        <w:rPr>
          <w:rFonts w:asciiTheme="minorEastAsia" w:eastAsiaTheme="minorEastAsia" w:hAnsiTheme="minorEastAsia" w:hint="eastAsia"/>
          <w:sz w:val="21"/>
        </w:rPr>
        <w:t>因发包人违约解除合同后的付款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承包人按照本款约定解除合同的，发包人应在解除合同后28天内支付下列款项，并退还履约担保：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合同解除前所完成工作的价款；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承包人为工程施工订购并已付款的材料、工程设备和其他物品的价款；发包人付款后，该材料、工程设备和其他物品归发包人所有；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承包人为完成工程所发生的，而发包人未支付的金额；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承包人撤离施工现场以及遣散承包人人员的款项；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按照合同约定在合同解除前应支付的违约金；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按照合同约定应当支付给承包人的其他款项；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按照合同约定应返还的质量保证金；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（8） 因解除合同给承包人造成的损失。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承包人应妥善做好已完工程和与工程有关的已购材料、工程设备的保护和移交工作，并将施工设备和人员撤出施工现场，发包人应为承包人撤出提供必要条件。</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08" w:name="_Toc54862306"/>
      <w:bookmarkStart w:id="709" w:name="_Ref3841966"/>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6.3 </w:t>
      </w:r>
      <w:r w:rsidRPr="00E362E4">
        <w:rPr>
          <w:rFonts w:asciiTheme="minorEastAsia" w:eastAsiaTheme="minorEastAsia" w:hAnsiTheme="minorEastAsia" w:hint="eastAsia"/>
          <w:b w:val="0"/>
          <w:bCs/>
          <w:sz w:val="21"/>
          <w:szCs w:val="21"/>
        </w:rPr>
        <w:t>合同解除后的事项</w:t>
      </w:r>
      <w:bookmarkEnd w:id="708"/>
      <w:bookmarkEnd w:id="709"/>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6.3.1 </w:t>
      </w:r>
      <w:r w:rsidRPr="00E362E4">
        <w:rPr>
          <w:rFonts w:asciiTheme="minorEastAsia" w:eastAsiaTheme="minorEastAsia" w:hAnsiTheme="minorEastAsia" w:hint="eastAsia"/>
          <w:sz w:val="21"/>
        </w:rPr>
        <w:t>结算约定依然有效</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合同解除后，由发包人或由承包人解除合同的结算及结算后的付款约定仍然有效，直至解除合同的结算工作结清。</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6.3.2 </w:t>
      </w:r>
      <w:r w:rsidRPr="00E362E4">
        <w:rPr>
          <w:rFonts w:asciiTheme="minorEastAsia" w:eastAsiaTheme="minorEastAsia" w:hAnsiTheme="minorEastAsia" w:hint="eastAsia"/>
          <w:sz w:val="21"/>
        </w:rPr>
        <w:t>解除合同的争议</w:t>
      </w:r>
    </w:p>
    <w:p w:rsidR="005E5423" w:rsidRPr="00E362E4" w:rsidRDefault="005E5423" w:rsidP="005E5423">
      <w:pPr>
        <w:spacing w:line="276" w:lineRule="auto"/>
        <w:ind w:firstLine="420"/>
        <w:rPr>
          <w:rFonts w:asciiTheme="minorEastAsia" w:eastAsiaTheme="minorEastAsia" w:hAnsiTheme="minorEastAsia"/>
          <w:szCs w:val="21"/>
        </w:rPr>
      </w:pPr>
      <w:bookmarkStart w:id="710" w:name="_Hlk18988355"/>
      <w:r w:rsidRPr="00E362E4">
        <w:rPr>
          <w:rFonts w:asciiTheme="minorEastAsia" w:eastAsiaTheme="minorEastAsia" w:hAnsiTheme="minorEastAsia" w:hint="eastAsia"/>
          <w:szCs w:val="21"/>
        </w:rPr>
        <w:t>双方对解除合同或解除合同后的结算有争议的，按照第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争议解决</w:t>
      </w:r>
      <w:r w:rsidRPr="00E362E4">
        <w:rPr>
          <w:rFonts w:asciiTheme="minorEastAsia" w:eastAsiaTheme="minorEastAsia" w:hAnsiTheme="minorEastAsia" w:hint="eastAsia"/>
          <w:szCs w:val="21"/>
        </w:rPr>
        <w:t>]的约定处理。</w:t>
      </w:r>
      <w:bookmarkEnd w:id="710"/>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711" w:name="_Ref3840974"/>
      <w:bookmarkStart w:id="712" w:name="_Toc54862307"/>
      <w:bookmarkStart w:id="713" w:name="_Ref3840605"/>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7</w:t>
      </w:r>
      <w:r w:rsidRPr="00E362E4">
        <w:rPr>
          <w:rFonts w:asciiTheme="minorEastAsia" w:eastAsiaTheme="minorEastAsia" w:hAnsiTheme="minorEastAsia" w:hint="eastAsia"/>
          <w:b w:val="0"/>
          <w:bCs w:val="0"/>
          <w:szCs w:val="21"/>
        </w:rPr>
        <w:t>条 不可抗力</w:t>
      </w:r>
      <w:bookmarkEnd w:id="711"/>
      <w:bookmarkEnd w:id="712"/>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14" w:name="_Ref531958158"/>
      <w:bookmarkStart w:id="715" w:name="_Ref531958161"/>
      <w:bookmarkStart w:id="716" w:name="_Toc54862308"/>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7.1 </w:t>
      </w:r>
      <w:r w:rsidRPr="00E362E4">
        <w:rPr>
          <w:rFonts w:asciiTheme="minorEastAsia" w:eastAsiaTheme="minorEastAsia" w:hAnsiTheme="minorEastAsia" w:hint="eastAsia"/>
          <w:b w:val="0"/>
          <w:bCs/>
          <w:sz w:val="21"/>
          <w:szCs w:val="21"/>
        </w:rPr>
        <w:t>不可抗力的</w:t>
      </w:r>
      <w:bookmarkEnd w:id="714"/>
      <w:bookmarkEnd w:id="715"/>
      <w:r w:rsidRPr="00E362E4">
        <w:rPr>
          <w:rFonts w:asciiTheme="minorEastAsia" w:eastAsiaTheme="minorEastAsia" w:hAnsiTheme="minorEastAsia" w:hint="eastAsia"/>
          <w:b w:val="0"/>
          <w:bCs/>
          <w:sz w:val="21"/>
          <w:szCs w:val="21"/>
        </w:rPr>
        <w:t>定义</w:t>
      </w:r>
      <w:bookmarkEnd w:id="71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17" w:name="_Toc54862309"/>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7.2 </w:t>
      </w:r>
      <w:r w:rsidRPr="00E362E4">
        <w:rPr>
          <w:rFonts w:asciiTheme="minorEastAsia" w:eastAsiaTheme="minorEastAsia" w:hAnsiTheme="minorEastAsia" w:hint="eastAsia"/>
          <w:b w:val="0"/>
          <w:bCs/>
          <w:sz w:val="21"/>
          <w:szCs w:val="21"/>
        </w:rPr>
        <w:t>不可抗力的通知</w:t>
      </w:r>
      <w:bookmarkEnd w:id="717"/>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合同一方当事人觉察或发现不可抗力事件发生，使其履行合同义务受到阻碍时，有义务立即通知合同另一方当事人和工程师，书面说明不可抗力和受阻碍的详细情况，并提供必要的证明。</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不可抗力持续发生的，合同一方当事人应每隔28天向合同另一方当事人和工程师提交中间报告，说明不可抗力和履行合同受阻的情况，并于不可抗力事件结束后28天内提交最终报告及有关资料。</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18" w:name="_Toc54862310"/>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7.3 </w:t>
      </w:r>
      <w:r w:rsidRPr="00E362E4">
        <w:rPr>
          <w:rFonts w:asciiTheme="minorEastAsia" w:eastAsiaTheme="minorEastAsia" w:hAnsiTheme="minorEastAsia" w:hint="eastAsia"/>
          <w:b w:val="0"/>
          <w:bCs/>
          <w:sz w:val="21"/>
          <w:szCs w:val="21"/>
        </w:rPr>
        <w:t>将损失减至最小的义务</w:t>
      </w:r>
      <w:bookmarkEnd w:id="71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19" w:name="_Ref531958170"/>
      <w:bookmarkStart w:id="720" w:name="_Ref531958172"/>
      <w:bookmarkStart w:id="721" w:name="_Ref3840916"/>
      <w:bookmarkStart w:id="722" w:name="_Toc5486231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7.4 </w:t>
      </w:r>
      <w:r w:rsidRPr="00E362E4">
        <w:rPr>
          <w:rFonts w:asciiTheme="minorEastAsia" w:eastAsiaTheme="minorEastAsia" w:hAnsiTheme="minorEastAsia" w:hint="eastAsia"/>
          <w:b w:val="0"/>
          <w:bCs/>
          <w:sz w:val="21"/>
          <w:szCs w:val="21"/>
        </w:rPr>
        <w:t>不可抗力后果</w:t>
      </w:r>
      <w:bookmarkEnd w:id="719"/>
      <w:bookmarkEnd w:id="720"/>
      <w:r w:rsidRPr="00E362E4">
        <w:rPr>
          <w:rFonts w:asciiTheme="minorEastAsia" w:eastAsiaTheme="minorEastAsia" w:hAnsiTheme="minorEastAsia" w:hint="eastAsia"/>
          <w:b w:val="0"/>
          <w:bCs/>
          <w:sz w:val="21"/>
          <w:szCs w:val="21"/>
        </w:rPr>
        <w:t>的承担</w:t>
      </w:r>
      <w:bookmarkEnd w:id="721"/>
      <w:bookmarkEnd w:id="722"/>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不可抗力导致的人员伤亡、财产损失、费用增加和（或）工期延误等后果，由合同当事人按以下原</w:t>
      </w:r>
      <w:r w:rsidRPr="00E362E4">
        <w:rPr>
          <w:rFonts w:asciiTheme="minorEastAsia" w:eastAsiaTheme="minorEastAsia" w:hAnsiTheme="minorEastAsia" w:hint="eastAsia"/>
          <w:szCs w:val="21"/>
        </w:rPr>
        <w:lastRenderedPageBreak/>
        <w:t>则承担：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永久工程，包括已运至施工现场的材料和工程设备的损害，以及因工程损害造成的第三</w:t>
      </w:r>
      <w:proofErr w:type="gramStart"/>
      <w:r w:rsidRPr="00E362E4">
        <w:rPr>
          <w:rFonts w:asciiTheme="minorEastAsia" w:eastAsiaTheme="minorEastAsia" w:hAnsiTheme="minorEastAsia" w:hint="eastAsia"/>
          <w:szCs w:val="21"/>
        </w:rPr>
        <w:t>人人员</w:t>
      </w:r>
      <w:proofErr w:type="gramEnd"/>
      <w:r w:rsidRPr="00E362E4">
        <w:rPr>
          <w:rFonts w:asciiTheme="minorEastAsia" w:eastAsiaTheme="minorEastAsia" w:hAnsiTheme="minorEastAsia" w:hint="eastAsia"/>
          <w:szCs w:val="21"/>
        </w:rPr>
        <w:t>伤亡和财产损失由发包人承担；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承包人提供的施工设备的损坏由承包人承担；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发包人和承包人各自承担其人员伤亡及其他财产损失；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因不可抗力影响承包人履行合同约定的义务，已经引起或将引起工期延误的，应当顺延工期，由此导致承包人停工的费用损失由发包人和承包人合理分担，</w:t>
      </w:r>
      <w:bookmarkStart w:id="723" w:name="_Hlk51507024"/>
      <w:r w:rsidRPr="00E362E4">
        <w:rPr>
          <w:rFonts w:asciiTheme="minorEastAsia" w:eastAsiaTheme="minorEastAsia" w:hAnsiTheme="minorEastAsia" w:hint="eastAsia"/>
          <w:szCs w:val="21"/>
        </w:rPr>
        <w:t>停工期间必须支付的现场必要的工人工资</w:t>
      </w:r>
      <w:bookmarkEnd w:id="723"/>
      <w:r w:rsidRPr="00E362E4">
        <w:rPr>
          <w:rFonts w:asciiTheme="minorEastAsia" w:eastAsiaTheme="minorEastAsia" w:hAnsiTheme="minorEastAsia" w:hint="eastAsia"/>
          <w:szCs w:val="21"/>
        </w:rPr>
        <w:t>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因不可抗力引起或将引起工期延误，发包人指示赶工的，由此增加的赶工费用由发包人承担；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承包人在停工期间按照工程师或发包人要求照管、清理和修复工程的费用由发包人承担。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不可抗力引起的后果及造成的损失由合同当事人按照法律规定及合同约定各自承担。不可抗力发生前已完成的工程应当按照合同约定进行支付。</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24" w:name="_Toc5486231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7.5 </w:t>
      </w:r>
      <w:r w:rsidRPr="00E362E4">
        <w:rPr>
          <w:rFonts w:asciiTheme="minorEastAsia" w:eastAsiaTheme="minorEastAsia" w:hAnsiTheme="minorEastAsia" w:hint="eastAsia"/>
          <w:b w:val="0"/>
          <w:bCs/>
          <w:sz w:val="21"/>
          <w:szCs w:val="21"/>
        </w:rPr>
        <w:t>不可抗力影响分包人</w:t>
      </w:r>
      <w:bookmarkEnd w:id="724"/>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分包人根据分包合同的约定，有权获得更多或者更广的不可抗力而免除某些义务时，承包人不得以分包合同中不可抗力约定向发包人抗辩免除其义务。</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25" w:name="_Ref531958181"/>
      <w:bookmarkStart w:id="726" w:name="_Ref531958184"/>
      <w:bookmarkStart w:id="727" w:name="_Ref3840892"/>
      <w:bookmarkStart w:id="728" w:name="_Ref4538024"/>
      <w:bookmarkStart w:id="729" w:name="_Toc54862313"/>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7.6 </w:t>
      </w:r>
      <w:r w:rsidRPr="00E362E4">
        <w:rPr>
          <w:rFonts w:asciiTheme="minorEastAsia" w:eastAsiaTheme="minorEastAsia" w:hAnsiTheme="minorEastAsia" w:hint="eastAsia"/>
          <w:b w:val="0"/>
          <w:bCs/>
          <w:sz w:val="21"/>
          <w:szCs w:val="21"/>
        </w:rPr>
        <w:t>因不可抗力解除</w:t>
      </w:r>
      <w:bookmarkEnd w:id="725"/>
      <w:bookmarkEnd w:id="726"/>
      <w:r w:rsidRPr="00E362E4">
        <w:rPr>
          <w:rFonts w:asciiTheme="minorEastAsia" w:eastAsiaTheme="minorEastAsia" w:hAnsiTheme="minorEastAsia" w:hint="eastAsia"/>
          <w:b w:val="0"/>
          <w:bCs/>
          <w:sz w:val="21"/>
          <w:szCs w:val="21"/>
        </w:rPr>
        <w:t>合同</w:t>
      </w:r>
      <w:bookmarkEnd w:id="727"/>
      <w:bookmarkEnd w:id="728"/>
      <w:bookmarkEnd w:id="729"/>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因单次不可抗力导致合同无法履行连续超过84天或累计超过140天的，发包人和承包人均有权解除合同。合同解除后，承包人应按照第</w:t>
      </w:r>
      <w:r w:rsidRPr="00E362E4">
        <w:rPr>
          <w:rFonts w:asciiTheme="minorEastAsia" w:eastAsiaTheme="minorEastAsia" w:hAnsiTheme="minorEastAsia"/>
          <w:szCs w:val="21"/>
        </w:rPr>
        <w:t>10.5</w:t>
      </w:r>
      <w:r w:rsidRPr="00E362E4">
        <w:rPr>
          <w:rFonts w:asciiTheme="minorEastAsia" w:eastAsiaTheme="minorEastAsia" w:hAnsiTheme="minorEastAsia" w:hint="eastAsia"/>
          <w:szCs w:val="21"/>
        </w:rPr>
        <w:t>款[竣工退场]的规定进行。由双方当事人按照第</w:t>
      </w:r>
      <w:r w:rsidRPr="00E362E4">
        <w:rPr>
          <w:rFonts w:asciiTheme="minorEastAsia" w:eastAsiaTheme="minorEastAsia" w:hAnsiTheme="minorEastAsia"/>
          <w:szCs w:val="21"/>
        </w:rPr>
        <w:t>3.6</w:t>
      </w:r>
      <w:r w:rsidRPr="00E362E4">
        <w:rPr>
          <w:rFonts w:asciiTheme="minorEastAsia" w:eastAsiaTheme="minorEastAsia" w:hAnsiTheme="minorEastAsia" w:hint="eastAsia"/>
          <w:szCs w:val="21"/>
        </w:rPr>
        <w:t>款[商定或确定]商定或确定发包人应支付的款项，该款项包括：</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合同解除前承包人已完成工作的价款；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发包人指示承包人退货或解除订货合同而产生的费用，或因不能退货或解除合同而产生的损失；</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承包人撤离施工现场以及遣散承包人人员的费用；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按照合同约定在合同解除前应支付给承包人的其他款项；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扣减承包人按照合同约定应向发包人支付的款项；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 双方商定或确定的其他款项。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除专用合同条件另有约定外，合同解除后，发包人应当在商定或确定上述款项后28天内完成上述款项的支付。</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730" w:name="_Toc54862314"/>
      <w:bookmarkStart w:id="731" w:name="_Ref11848274"/>
      <w:bookmarkStart w:id="732" w:name="_Ref11848264"/>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8</w:t>
      </w:r>
      <w:r w:rsidRPr="00E362E4">
        <w:rPr>
          <w:rFonts w:asciiTheme="minorEastAsia" w:eastAsiaTheme="minorEastAsia" w:hAnsiTheme="minorEastAsia" w:hint="eastAsia"/>
          <w:b w:val="0"/>
          <w:bCs w:val="0"/>
          <w:szCs w:val="21"/>
        </w:rPr>
        <w:t>条 保险</w:t>
      </w:r>
      <w:bookmarkEnd w:id="713"/>
      <w:bookmarkEnd w:id="730"/>
      <w:bookmarkEnd w:id="731"/>
      <w:bookmarkEnd w:id="732"/>
      <w:r w:rsidRPr="00E362E4">
        <w:rPr>
          <w:rFonts w:asciiTheme="minorEastAsia" w:eastAsiaTheme="minorEastAsia" w:hAnsiTheme="minorEastAsia" w:hint="eastAsia"/>
          <w:b w:val="0"/>
          <w:bCs w:val="0"/>
          <w:szCs w:val="21"/>
        </w:rPr>
        <w:t xml:space="preserve"> </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33" w:name="_Ref3840734"/>
      <w:bookmarkStart w:id="734" w:name="_Toc54862315"/>
      <w:bookmarkStart w:id="735" w:name="_Ref3840730"/>
      <w:bookmarkStart w:id="736" w:name="_Ref531957914"/>
      <w:bookmarkStart w:id="737" w:name="_Ref531957911"/>
      <w:bookmarkStart w:id="738" w:name="_Toc351203616"/>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8.1 </w:t>
      </w:r>
      <w:r w:rsidRPr="00E362E4">
        <w:rPr>
          <w:rFonts w:asciiTheme="minorEastAsia" w:eastAsiaTheme="minorEastAsia" w:hAnsiTheme="minorEastAsia" w:hint="eastAsia"/>
          <w:b w:val="0"/>
          <w:bCs/>
          <w:sz w:val="21"/>
          <w:szCs w:val="21"/>
        </w:rPr>
        <w:t>设计和工程保险</w:t>
      </w:r>
      <w:bookmarkEnd w:id="733"/>
      <w:bookmarkEnd w:id="734"/>
      <w:bookmarkEnd w:id="735"/>
    </w:p>
    <w:bookmarkEnd w:id="736"/>
    <w:bookmarkEnd w:id="737"/>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8.1.1 </w:t>
      </w:r>
      <w:r w:rsidRPr="00E362E4">
        <w:rPr>
          <w:rFonts w:asciiTheme="minorEastAsia" w:eastAsiaTheme="minorEastAsia" w:hAnsiTheme="minorEastAsia" w:hint="eastAsia"/>
          <w:sz w:val="21"/>
        </w:rPr>
        <w:t>双方应按照专用合同条件的约定向双方同意的保险人投保建设工程设计责任险、建筑安装工程一切险等保险。具体的投保险种、保险范围、保险金额、保险费率、保险期限等有关内容应当在专用合同条件中明确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8.1.2 </w:t>
      </w:r>
      <w:r w:rsidRPr="00E362E4">
        <w:rPr>
          <w:rFonts w:asciiTheme="minorEastAsia" w:eastAsiaTheme="minorEastAsia" w:hAnsiTheme="minorEastAsia" w:hint="eastAsia"/>
          <w:sz w:val="21"/>
        </w:rPr>
        <w:t>双方应按照专用合同条件的约定投保第三者责任险，并在缺陷责任期终止证书颁发前维持其持续有效。第三者责任险最低投保额应在专用合同条件内约定。</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39" w:name="_Ref3840683"/>
      <w:bookmarkStart w:id="740" w:name="_Toc54862316"/>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8.2 </w:t>
      </w:r>
      <w:r w:rsidRPr="00E362E4">
        <w:rPr>
          <w:rFonts w:asciiTheme="minorEastAsia" w:eastAsiaTheme="minorEastAsia" w:hAnsiTheme="minorEastAsia" w:hint="eastAsia"/>
          <w:b w:val="0"/>
          <w:bCs/>
          <w:sz w:val="21"/>
          <w:szCs w:val="21"/>
        </w:rPr>
        <w:t>工伤和意外伤害保险</w:t>
      </w:r>
      <w:bookmarkEnd w:id="739"/>
      <w:bookmarkEnd w:id="740"/>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8.2.1 </w:t>
      </w:r>
      <w:r w:rsidRPr="00E362E4">
        <w:rPr>
          <w:rFonts w:asciiTheme="minorEastAsia" w:eastAsiaTheme="minorEastAsia" w:hAnsiTheme="minorEastAsia" w:hint="eastAsia"/>
          <w:sz w:val="21"/>
        </w:rPr>
        <w:t>发包人应依照法律规定为其在施工现场的雇用人员办理工伤保险，缴纳工伤保险费；并要求工程师及由发包人为履行合同聘请的第三方在施工现场的雇用人员依法办理工伤保险。</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8.2.2 </w:t>
      </w:r>
      <w:r w:rsidRPr="00E362E4">
        <w:rPr>
          <w:rFonts w:asciiTheme="minorEastAsia" w:eastAsiaTheme="minorEastAsia" w:hAnsiTheme="minorEastAsia" w:hint="eastAsia"/>
          <w:sz w:val="21"/>
        </w:rPr>
        <w:t>承包人应依照法律规定为其履行合同雇用的全部人员办理工伤保险，缴纳工伤保险费，并要求分包人及由承包人为履行合同聘请的第三方雇用的全部人员依法办理工伤保险。</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lastRenderedPageBreak/>
        <w:t>1</w:t>
      </w:r>
      <w:r w:rsidRPr="00E362E4">
        <w:rPr>
          <w:rFonts w:asciiTheme="minorEastAsia" w:eastAsiaTheme="minorEastAsia" w:hAnsiTheme="minorEastAsia"/>
          <w:sz w:val="21"/>
        </w:rPr>
        <w:t xml:space="preserve">8.2.3 </w:t>
      </w:r>
      <w:r w:rsidRPr="00E362E4">
        <w:rPr>
          <w:rFonts w:asciiTheme="minorEastAsia" w:eastAsiaTheme="minorEastAsia" w:hAnsiTheme="minorEastAsia" w:hint="eastAsia"/>
          <w:sz w:val="21"/>
        </w:rPr>
        <w:t>发包人和承包人可以为其施工现场的全部人员办理意外伤害保险并支付保险费，包括其员工及为履行合同聘请的第三方的人员，具体事项由合同当事人在专用合同条件约定。</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41" w:name="_Ref3840782"/>
      <w:bookmarkStart w:id="742" w:name="_Toc54862317"/>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8.3 </w:t>
      </w:r>
      <w:r w:rsidRPr="00E362E4">
        <w:rPr>
          <w:rFonts w:asciiTheme="minorEastAsia" w:eastAsiaTheme="minorEastAsia" w:hAnsiTheme="minorEastAsia" w:hint="eastAsia"/>
          <w:b w:val="0"/>
          <w:bCs/>
          <w:sz w:val="21"/>
          <w:szCs w:val="21"/>
        </w:rPr>
        <w:t>货物保险</w:t>
      </w:r>
      <w:bookmarkEnd w:id="741"/>
      <w:bookmarkEnd w:id="74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w:t>
      </w:r>
      <w:r w:rsidRPr="00E362E4">
        <w:rPr>
          <w:rFonts w:asciiTheme="minorEastAsia" w:eastAsiaTheme="minorEastAsia" w:hAnsiTheme="minorEastAsia" w:hint="eastAsia"/>
          <w:iCs/>
          <w:szCs w:val="21"/>
        </w:rPr>
        <w:t>按照</w:t>
      </w:r>
      <w:r w:rsidRPr="00E362E4">
        <w:rPr>
          <w:rFonts w:asciiTheme="minorEastAsia" w:eastAsiaTheme="minorEastAsia" w:hAnsiTheme="minorEastAsia" w:hint="eastAsia"/>
          <w:szCs w:val="21"/>
        </w:rPr>
        <w:t>专用合同条件的约定为</w:t>
      </w:r>
      <w:r w:rsidRPr="00E362E4">
        <w:rPr>
          <w:rFonts w:asciiTheme="minorEastAsia" w:eastAsiaTheme="minorEastAsia" w:hAnsiTheme="minorEastAsia" w:hint="eastAsia"/>
          <w:iCs/>
          <w:szCs w:val="21"/>
        </w:rPr>
        <w:t>运抵现场的</w:t>
      </w:r>
      <w:r w:rsidRPr="00E362E4">
        <w:rPr>
          <w:rFonts w:asciiTheme="minorEastAsia" w:eastAsiaTheme="minorEastAsia" w:hAnsiTheme="minorEastAsia" w:hint="eastAsia"/>
          <w:szCs w:val="21"/>
        </w:rPr>
        <w:t>施工设备、材料、工程设备和临时工程等办理财产保险，保险期限自上述货物运抵现场至其不再为工程所需要为止。</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43" w:name="_Ref4692231"/>
      <w:bookmarkStart w:id="744" w:name="_Toc54862318"/>
      <w:bookmarkStart w:id="745" w:name="_Ref4692238"/>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8.4 </w:t>
      </w:r>
      <w:r w:rsidRPr="00E362E4">
        <w:rPr>
          <w:rFonts w:asciiTheme="minorEastAsia" w:eastAsiaTheme="minorEastAsia" w:hAnsiTheme="minorEastAsia" w:hint="eastAsia"/>
          <w:b w:val="0"/>
          <w:bCs/>
          <w:sz w:val="21"/>
          <w:szCs w:val="21"/>
        </w:rPr>
        <w:t>其他保险</w:t>
      </w:r>
      <w:bookmarkEnd w:id="743"/>
      <w:bookmarkEnd w:id="744"/>
      <w:bookmarkEnd w:id="74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738"/>
      <w:r w:rsidRPr="00E362E4">
        <w:rPr>
          <w:rFonts w:asciiTheme="minorEastAsia" w:eastAsiaTheme="minorEastAsia" w:hAnsiTheme="minorEastAsia" w:hint="eastAsia"/>
          <w:szCs w:val="21"/>
        </w:rPr>
        <w:t>保费用包含在合同价格中，但在合同执行过程中，新颁布适用的法律法规规定由承包人投保的强制保险，应根据本合同</w:t>
      </w:r>
      <w:bookmarkStart w:id="746" w:name="_Toc351203617"/>
      <w:bookmarkStart w:id="747" w:name="_Toc337558832"/>
      <w:bookmarkStart w:id="748" w:name="_Toc296346627"/>
      <w:bookmarkStart w:id="749" w:name="_Toc296503126"/>
      <w:r w:rsidRPr="00E362E4">
        <w:rPr>
          <w:rFonts w:asciiTheme="minorEastAsia" w:eastAsiaTheme="minorEastAsia" w:hAnsiTheme="minorEastAsia" w:hint="eastAsia"/>
          <w:szCs w:val="21"/>
        </w:rPr>
        <w:t>第</w:t>
      </w:r>
      <w:r w:rsidRPr="00E362E4">
        <w:rPr>
          <w:rFonts w:asciiTheme="minorEastAsia" w:eastAsiaTheme="minorEastAsia" w:hAnsiTheme="minorEastAsia"/>
          <w:szCs w:val="21"/>
        </w:rPr>
        <w:t>13条</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变更与调整</w:t>
      </w:r>
      <w:r w:rsidRPr="00E362E4">
        <w:rPr>
          <w:rFonts w:asciiTheme="minorEastAsia" w:eastAsiaTheme="minorEastAsia" w:hAnsiTheme="minorEastAsia" w:hint="eastAsia"/>
          <w:szCs w:val="21"/>
        </w:rPr>
        <w:t>]的约定增加合同价款。</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50" w:name="_Ref3840659"/>
      <w:bookmarkStart w:id="751" w:name="_Toc54862319"/>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8.5 </w:t>
      </w:r>
      <w:r w:rsidRPr="00E362E4">
        <w:rPr>
          <w:rFonts w:asciiTheme="minorEastAsia" w:eastAsiaTheme="minorEastAsia" w:hAnsiTheme="minorEastAsia" w:hint="eastAsia"/>
          <w:b w:val="0"/>
          <w:bCs/>
          <w:sz w:val="21"/>
          <w:szCs w:val="21"/>
        </w:rPr>
        <w:t>对各项保险的一般要求</w:t>
      </w:r>
      <w:bookmarkEnd w:id="750"/>
      <w:bookmarkEnd w:id="751"/>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8.5.1 </w:t>
      </w:r>
      <w:r w:rsidRPr="00E362E4">
        <w:rPr>
          <w:rFonts w:asciiTheme="minorEastAsia" w:eastAsiaTheme="minorEastAsia" w:hAnsiTheme="minorEastAsia" w:hint="eastAsia"/>
          <w:sz w:val="21"/>
        </w:rPr>
        <w:t>持续保险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合同当事人应与保险人保持联系，使保险人能够随时了</w:t>
      </w:r>
      <w:bookmarkEnd w:id="746"/>
      <w:r w:rsidRPr="00E362E4">
        <w:rPr>
          <w:rFonts w:asciiTheme="minorEastAsia" w:eastAsiaTheme="minorEastAsia" w:hAnsiTheme="minorEastAsia" w:hint="eastAsia"/>
          <w:szCs w:val="21"/>
        </w:rPr>
        <w:t>解</w:t>
      </w:r>
      <w:bookmarkEnd w:id="747"/>
      <w:bookmarkEnd w:id="748"/>
      <w:bookmarkEnd w:id="749"/>
      <w:r w:rsidRPr="00E362E4">
        <w:rPr>
          <w:rFonts w:asciiTheme="minorEastAsia" w:eastAsiaTheme="minorEastAsia" w:hAnsiTheme="minorEastAsia" w:hint="eastAsia"/>
          <w:szCs w:val="21"/>
        </w:rPr>
        <w:t>工程实施中的变动，并确保按保险合同条款要求持续保险。</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752" w:name="_Ref4777650"/>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8.5.2 </w:t>
      </w:r>
      <w:r w:rsidRPr="00E362E4">
        <w:rPr>
          <w:rFonts w:asciiTheme="minorEastAsia" w:eastAsiaTheme="minorEastAsia" w:hAnsiTheme="minorEastAsia" w:hint="eastAsia"/>
          <w:sz w:val="21"/>
        </w:rPr>
        <w:t>保险凭证</w:t>
      </w:r>
      <w:bookmarkEnd w:id="75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合同当事人应及时向另一方当事人提交其已投保的各项保险的凭证和保险单复印件，保险单必须与专用合同条件约定的条件保持一致。</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8.5.3 </w:t>
      </w:r>
      <w:r w:rsidRPr="00E362E4">
        <w:rPr>
          <w:rFonts w:asciiTheme="minorEastAsia" w:eastAsiaTheme="minorEastAsia" w:hAnsiTheme="minorEastAsia" w:hint="eastAsia"/>
          <w:sz w:val="21"/>
        </w:rPr>
        <w:t>未按约定投保的补救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负有投保义务的一方</w:t>
      </w:r>
      <w:bookmarkStart w:id="753" w:name="_GoBack"/>
      <w:bookmarkEnd w:id="753"/>
      <w:r w:rsidRPr="00E362E4">
        <w:rPr>
          <w:rFonts w:asciiTheme="minorEastAsia" w:eastAsiaTheme="minorEastAsia" w:hAnsiTheme="minorEastAsia" w:hint="eastAsia"/>
          <w:szCs w:val="21"/>
        </w:rPr>
        <w:t>当事人未按合同约定办理保险，或未能使保险持续有效的，则另一方当事人可代为办理，所需费用由负有投保义务的一方当事人承担。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负有投保</w:t>
      </w:r>
      <w:bookmarkStart w:id="754" w:name="_Toc351203619"/>
      <w:bookmarkStart w:id="755" w:name="_Toc337558834"/>
      <w:r w:rsidRPr="00E362E4">
        <w:rPr>
          <w:rFonts w:asciiTheme="minorEastAsia" w:eastAsiaTheme="minorEastAsia" w:hAnsiTheme="minorEastAsia" w:hint="eastAsia"/>
          <w:szCs w:val="21"/>
        </w:rPr>
        <w:t>义务的一方当事人未</w:t>
      </w:r>
      <w:bookmarkEnd w:id="754"/>
      <w:r w:rsidRPr="00E362E4">
        <w:rPr>
          <w:rFonts w:asciiTheme="minorEastAsia" w:eastAsiaTheme="minorEastAsia" w:hAnsiTheme="minorEastAsia" w:hint="eastAsia"/>
          <w:szCs w:val="21"/>
        </w:rPr>
        <w:t>按</w:t>
      </w:r>
      <w:bookmarkEnd w:id="755"/>
      <w:r w:rsidRPr="00E362E4">
        <w:rPr>
          <w:rFonts w:asciiTheme="minorEastAsia" w:eastAsiaTheme="minorEastAsia" w:hAnsiTheme="minorEastAsia" w:hint="eastAsia"/>
          <w:szCs w:val="21"/>
        </w:rPr>
        <w:t>合同约定办理某项保险，导致受益人未能得到足额赔偿的，由负有投保义务的一方当事人负责按照原应从该项保险得到的保险金数额进行补足。</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756" w:name="_Ref4692685"/>
      <w:r w:rsidRPr="00E362E4">
        <w:rPr>
          <w:rFonts w:asciiTheme="minorEastAsia" w:eastAsiaTheme="minorEastAsia" w:hAnsiTheme="minorEastAsia" w:hint="eastAsia"/>
          <w:sz w:val="21"/>
        </w:rPr>
        <w:t>1</w:t>
      </w:r>
      <w:r w:rsidRPr="00E362E4">
        <w:rPr>
          <w:rFonts w:asciiTheme="minorEastAsia" w:eastAsiaTheme="minorEastAsia" w:hAnsiTheme="minorEastAsia"/>
          <w:sz w:val="21"/>
        </w:rPr>
        <w:t xml:space="preserve">8.5.4 </w:t>
      </w:r>
      <w:r w:rsidRPr="00E362E4">
        <w:rPr>
          <w:rFonts w:asciiTheme="minorEastAsia" w:eastAsiaTheme="minorEastAsia" w:hAnsiTheme="minorEastAsia" w:hint="eastAsia"/>
          <w:sz w:val="21"/>
        </w:rPr>
        <w:t>通知义务</w:t>
      </w:r>
      <w:bookmarkEnd w:id="75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除专用合同条件另有约定外，任何一方当事人变更除工伤保险之外的保险合同时，应事先征得另一方当事人同意，并通知工程师。</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保险事故发生时，投保人应按照保险合同规定的条件和期限及时向保险人报告。发包人和承包人应当在知道保险事故发生后及时通知对方。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双方按本条规定投保不减少双方在合同下的其他义务。</w:t>
      </w:r>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757" w:name="_Ref11874997"/>
      <w:bookmarkStart w:id="758" w:name="_Toc54862320"/>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9</w:t>
      </w:r>
      <w:r w:rsidRPr="00E362E4">
        <w:rPr>
          <w:rFonts w:asciiTheme="minorEastAsia" w:eastAsiaTheme="minorEastAsia" w:hAnsiTheme="minorEastAsia" w:hint="eastAsia"/>
          <w:b w:val="0"/>
          <w:bCs w:val="0"/>
          <w:szCs w:val="21"/>
        </w:rPr>
        <w:t>条 索赔</w:t>
      </w:r>
      <w:bookmarkEnd w:id="692"/>
      <w:bookmarkEnd w:id="693"/>
      <w:bookmarkEnd w:id="757"/>
      <w:bookmarkEnd w:id="758"/>
      <w:r w:rsidRPr="00E362E4">
        <w:rPr>
          <w:rFonts w:asciiTheme="minorEastAsia" w:eastAsiaTheme="minorEastAsia" w:hAnsiTheme="minorEastAsia" w:hint="eastAsia"/>
          <w:b w:val="0"/>
          <w:bCs w:val="0"/>
          <w:szCs w:val="21"/>
        </w:rPr>
        <w:t xml:space="preserve"> </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59" w:name="_Ref4798173"/>
      <w:bookmarkStart w:id="760" w:name="_Ref4798164"/>
      <w:bookmarkStart w:id="761" w:name="_Toc54862321"/>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9.1 </w:t>
      </w:r>
      <w:r w:rsidRPr="00E362E4">
        <w:rPr>
          <w:rFonts w:asciiTheme="minorEastAsia" w:eastAsiaTheme="minorEastAsia" w:hAnsiTheme="minorEastAsia" w:hint="eastAsia"/>
          <w:b w:val="0"/>
          <w:bCs/>
          <w:sz w:val="21"/>
          <w:szCs w:val="21"/>
        </w:rPr>
        <w:t>索赔</w:t>
      </w:r>
      <w:bookmarkEnd w:id="759"/>
      <w:bookmarkEnd w:id="760"/>
      <w:r w:rsidRPr="00E362E4">
        <w:rPr>
          <w:rFonts w:asciiTheme="minorEastAsia" w:eastAsiaTheme="minorEastAsia" w:hAnsiTheme="minorEastAsia" w:hint="eastAsia"/>
          <w:b w:val="0"/>
          <w:bCs/>
          <w:sz w:val="21"/>
          <w:szCs w:val="21"/>
        </w:rPr>
        <w:t>的提出</w:t>
      </w:r>
      <w:bookmarkEnd w:id="76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根据合同约定，任意一方认为有权得到追加/减少付款、延长缺陷责任期和（或）延长工期的，应按以下程序向对方提出索赔：</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索赔方应在知道或应当知道索赔事件发生后28天内，向对方递交索赔意向通知书，并说明发生索赔事件的事由；索赔方未在前述28天内发出索赔意向通知书的，丧失要求追加</w:t>
      </w:r>
      <w:r w:rsidRPr="00E362E4">
        <w:rPr>
          <w:rFonts w:asciiTheme="minorEastAsia" w:eastAsiaTheme="minorEastAsia" w:hAnsiTheme="minorEastAsia"/>
          <w:szCs w:val="21"/>
        </w:rPr>
        <w:t>/减少付款、延长缺陷责任期和（或）延长工期</w:t>
      </w:r>
      <w:r w:rsidRPr="00E362E4">
        <w:rPr>
          <w:rFonts w:asciiTheme="minorEastAsia" w:eastAsiaTheme="minorEastAsia" w:hAnsiTheme="minorEastAsia" w:hint="eastAsia"/>
          <w:szCs w:val="21"/>
        </w:rPr>
        <w:t>的权利；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索赔方应在发出索赔意向通知书后28天内，向对方正式递交索赔报告；索赔报告应详细说明索赔理由以及要求追加的付款金额、延长缺陷责任期和（或）延长的工期，并附必要的记录和证明材料；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索赔事件具有持续影响的，索赔方应每月递交延续索赔通知，说明持续影响的实际情况和记录，列出累计的追加付款金额、延长缺陷责任期和（或）工期延长天数；</w:t>
      </w:r>
    </w:p>
    <w:p w:rsidR="005E5423" w:rsidRPr="00E362E4" w:rsidRDefault="005E5423" w:rsidP="005E5423">
      <w:pPr>
        <w:spacing w:line="276" w:lineRule="auto"/>
        <w:ind w:firstLine="420"/>
        <w:rPr>
          <w:rFonts w:asciiTheme="minorEastAsia" w:eastAsiaTheme="minorEastAsia" w:hAnsiTheme="minorEastAsia"/>
          <w:szCs w:val="21"/>
        </w:rPr>
      </w:pPr>
      <w:bookmarkStart w:id="762" w:name="_Ref4796178"/>
      <w:r w:rsidRPr="00E362E4">
        <w:rPr>
          <w:rFonts w:asciiTheme="minorEastAsia" w:eastAsiaTheme="minorEastAsia" w:hAnsiTheme="minorEastAsia" w:hint="eastAsia"/>
          <w:szCs w:val="21"/>
        </w:rPr>
        <w:t>（4） 在索赔事件影响结束后28天内，索赔方应向对方递交最终索赔报告，说明最终要求索赔的追加付款金额、延长缺陷责任期和（或）延长的工期，并附必要的记录和证明材料。</w:t>
      </w:r>
      <w:bookmarkEnd w:id="76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（5） 承包人作为索赔方时，其索赔意向通知书、索赔报告及相关索赔文件应向工程师提出；发包人作为索赔方时，其索赔意向通知书、索赔报告及相关索赔文件可自行向承包人提出或由工程师向承包人提出。</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63" w:name="_Toc54862322"/>
      <w:bookmarkStart w:id="764" w:name="_Ref4796254"/>
      <w:bookmarkStart w:id="765" w:name="_Ref4796262"/>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9.2 承包人索赔</w:t>
      </w:r>
      <w:r w:rsidRPr="00E362E4">
        <w:rPr>
          <w:rFonts w:asciiTheme="minorEastAsia" w:eastAsiaTheme="minorEastAsia" w:hAnsiTheme="minorEastAsia" w:hint="eastAsia"/>
          <w:b w:val="0"/>
          <w:bCs/>
          <w:sz w:val="21"/>
          <w:szCs w:val="21"/>
        </w:rPr>
        <w:t>的处理程序</w:t>
      </w:r>
      <w:bookmarkEnd w:id="763"/>
      <w:bookmarkEnd w:id="764"/>
      <w:bookmarkEnd w:id="76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工程师收到承包人提交的索赔报告后，应及时审查索赔报告的内容、查验承包人的记录和证明材料，必要时工程师可要求承包人提交全部原始记录副本。</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工程师应按第</w:t>
      </w:r>
      <w:r w:rsidRPr="00E362E4">
        <w:rPr>
          <w:rFonts w:asciiTheme="minorEastAsia" w:eastAsiaTheme="minorEastAsia" w:hAnsiTheme="minorEastAsia"/>
          <w:szCs w:val="21"/>
        </w:rPr>
        <w:t>3.6</w:t>
      </w:r>
      <w:r w:rsidRPr="00E362E4">
        <w:rPr>
          <w:rFonts w:asciiTheme="minorEastAsia" w:eastAsiaTheme="minorEastAsia" w:hAnsiTheme="minorEastAsia" w:hint="eastAsia"/>
          <w:szCs w:val="21"/>
        </w:rPr>
        <w:t>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承包人接受索赔处理结果的，发包人应在</w:t>
      </w:r>
      <w:proofErr w:type="gramStart"/>
      <w:r w:rsidRPr="00E362E4">
        <w:rPr>
          <w:rFonts w:asciiTheme="minorEastAsia" w:eastAsiaTheme="minorEastAsia" w:hAnsiTheme="minorEastAsia" w:hint="eastAsia"/>
          <w:szCs w:val="21"/>
        </w:rPr>
        <w:t>作出</w:t>
      </w:r>
      <w:proofErr w:type="gramEnd"/>
      <w:r w:rsidRPr="00E362E4">
        <w:rPr>
          <w:rFonts w:asciiTheme="minorEastAsia" w:eastAsiaTheme="minorEastAsia" w:hAnsiTheme="minorEastAsia" w:hint="eastAsia"/>
          <w:szCs w:val="21"/>
        </w:rPr>
        <w:t>索赔处理结果答复后28天内完成支付。承包人不接受索赔处理结果的，按照第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[争议解决]约定处理。</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66" w:name="_Toc54862323"/>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9.3 </w:t>
      </w:r>
      <w:r w:rsidRPr="00E362E4">
        <w:rPr>
          <w:rFonts w:asciiTheme="minorEastAsia" w:eastAsiaTheme="minorEastAsia" w:hAnsiTheme="minorEastAsia" w:hint="eastAsia"/>
          <w:b w:val="0"/>
          <w:bCs/>
          <w:sz w:val="21"/>
          <w:szCs w:val="21"/>
        </w:rPr>
        <w:t>发包人索赔的处理程序</w:t>
      </w:r>
      <w:bookmarkEnd w:id="76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承包人收到发包人提交的索赔报告后，应及时审查索赔报告的内容、查验发包人证明材料；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承包人应在收到上述索赔报告或有关索赔的进一步证明材料后42天内，将索赔处理结果答复发包人。承包人在收到索赔通知书或有关索赔的进一步证明材料后的42天内不予答复的，视为认可索赔。</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发包人接受索赔处理结果的，发包人可从应支付给承包人的合同价款中扣除赔付的金额或延长缺陷责任期；发包人不接受索赔处理结果的，按第</w:t>
      </w:r>
      <w:r w:rsidRPr="00E362E4">
        <w:rPr>
          <w:rFonts w:asciiTheme="minorEastAsia" w:eastAsiaTheme="minorEastAsia" w:hAnsiTheme="minorEastAsia"/>
          <w:szCs w:val="21"/>
        </w:rPr>
        <w:t>20条</w:t>
      </w:r>
      <w:r w:rsidRPr="00E362E4">
        <w:rPr>
          <w:rFonts w:asciiTheme="minorEastAsia" w:eastAsiaTheme="minorEastAsia" w:hAnsiTheme="minorEastAsia" w:hint="eastAsia"/>
          <w:szCs w:val="21"/>
        </w:rPr>
        <w:t>[争议解决]约定处理。</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67" w:name="_Toc54862324"/>
      <w:r w:rsidRPr="00E362E4">
        <w:rPr>
          <w:rFonts w:asciiTheme="minorEastAsia" w:eastAsiaTheme="minorEastAsia" w:hAnsiTheme="minorEastAsia" w:hint="eastAsia"/>
          <w:b w:val="0"/>
          <w:bCs/>
          <w:sz w:val="21"/>
          <w:szCs w:val="21"/>
        </w:rPr>
        <w:t>1</w:t>
      </w:r>
      <w:r w:rsidRPr="00E362E4">
        <w:rPr>
          <w:rFonts w:asciiTheme="minorEastAsia" w:eastAsiaTheme="minorEastAsia" w:hAnsiTheme="minorEastAsia"/>
          <w:b w:val="0"/>
          <w:bCs/>
          <w:sz w:val="21"/>
          <w:szCs w:val="21"/>
        </w:rPr>
        <w:t xml:space="preserve">9.4 </w:t>
      </w:r>
      <w:r w:rsidRPr="00E362E4">
        <w:rPr>
          <w:rFonts w:asciiTheme="minorEastAsia" w:eastAsiaTheme="minorEastAsia" w:hAnsiTheme="minorEastAsia" w:hint="eastAsia"/>
          <w:b w:val="0"/>
          <w:bCs/>
          <w:sz w:val="21"/>
          <w:szCs w:val="21"/>
        </w:rPr>
        <w:t>提出索赔的期限</w:t>
      </w:r>
      <w:bookmarkEnd w:id="76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承包人按第</w:t>
      </w:r>
      <w:r w:rsidRPr="00E362E4">
        <w:rPr>
          <w:rFonts w:asciiTheme="minorEastAsia" w:eastAsiaTheme="minorEastAsia" w:hAnsiTheme="minorEastAsia"/>
          <w:szCs w:val="21"/>
        </w:rPr>
        <w:t>14.5</w:t>
      </w:r>
      <w:r w:rsidRPr="00E362E4">
        <w:rPr>
          <w:rFonts w:asciiTheme="minorEastAsia" w:eastAsiaTheme="minorEastAsia" w:hAnsiTheme="minorEastAsia" w:hint="eastAsia"/>
          <w:szCs w:val="21"/>
        </w:rPr>
        <w:t>款[竣工结算</w:t>
      </w:r>
      <w:bookmarkStart w:id="768" w:name="_Ref3826629"/>
      <w:bookmarkStart w:id="769" w:name="_Ref3826634"/>
      <w:r w:rsidRPr="00E362E4">
        <w:rPr>
          <w:rFonts w:asciiTheme="minorEastAsia" w:eastAsiaTheme="minorEastAsia" w:hAnsiTheme="minorEastAsia" w:hint="eastAsia"/>
          <w:szCs w:val="21"/>
        </w:rPr>
        <w:t>]约定接收竣工付款证书后，应被认为已无权再提出在合同工程接收证书颁发前所发生的任何索赔。</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承包人按第</w:t>
      </w:r>
      <w:r w:rsidRPr="00E362E4">
        <w:rPr>
          <w:rFonts w:asciiTheme="minorEastAsia" w:eastAsiaTheme="minorEastAsia" w:hAnsiTheme="minorEastAsia"/>
          <w:szCs w:val="21"/>
        </w:rPr>
        <w:t>14.7</w:t>
      </w:r>
      <w:r w:rsidRPr="00E362E4">
        <w:rPr>
          <w:rFonts w:asciiTheme="minorEastAsia" w:eastAsiaTheme="minorEastAsia" w:hAnsiTheme="minorEastAsia" w:hint="eastAsia"/>
          <w:szCs w:val="21"/>
        </w:rPr>
        <w:t>款[</w:t>
      </w:r>
      <w:r w:rsidRPr="00E362E4">
        <w:rPr>
          <w:rFonts w:asciiTheme="minorEastAsia" w:eastAsiaTheme="minorEastAsia" w:hAnsiTheme="minorEastAsia"/>
          <w:szCs w:val="21"/>
        </w:rPr>
        <w:t>最终结清</w:t>
      </w:r>
      <w:r w:rsidRPr="00E362E4">
        <w:rPr>
          <w:rFonts w:asciiTheme="minorEastAsia" w:eastAsiaTheme="minorEastAsia" w:hAnsiTheme="minorEastAsia" w:hint="eastAsia"/>
          <w:szCs w:val="21"/>
        </w:rPr>
        <w:t>]提交的最终结清申请单中，只限于提出工程接收证书颁发后发生的索赔。提出索赔的期限均自接受最终结清证书时终止。</w:t>
      </w:r>
      <w:bookmarkEnd w:id="768"/>
      <w:bookmarkEnd w:id="769"/>
    </w:p>
    <w:p w:rsidR="005E5423" w:rsidRPr="00E362E4" w:rsidRDefault="005E5423" w:rsidP="005E5423">
      <w:pPr>
        <w:pStyle w:val="2"/>
        <w:numPr>
          <w:ilvl w:val="0"/>
          <w:numId w:val="0"/>
        </w:numPr>
        <w:spacing w:line="276" w:lineRule="auto"/>
        <w:rPr>
          <w:rFonts w:asciiTheme="minorEastAsia" w:eastAsiaTheme="minorEastAsia" w:hAnsiTheme="minorEastAsia"/>
          <w:b w:val="0"/>
          <w:bCs w:val="0"/>
          <w:szCs w:val="21"/>
        </w:rPr>
      </w:pPr>
      <w:bookmarkStart w:id="770" w:name="_Ref532197861"/>
      <w:bookmarkStart w:id="771" w:name="_Ref532142075"/>
      <w:bookmarkStart w:id="772" w:name="_Toc54862325"/>
      <w:r w:rsidRPr="00E362E4">
        <w:rPr>
          <w:rFonts w:asciiTheme="minorEastAsia" w:eastAsiaTheme="minorEastAsia" w:hAnsiTheme="minorEastAsia" w:hint="eastAsia"/>
          <w:b w:val="0"/>
          <w:bCs w:val="0"/>
          <w:szCs w:val="21"/>
        </w:rPr>
        <w:t>第2</w:t>
      </w:r>
      <w:r w:rsidRPr="00E362E4">
        <w:rPr>
          <w:rFonts w:asciiTheme="minorEastAsia" w:eastAsiaTheme="minorEastAsia" w:hAnsiTheme="minorEastAsia"/>
          <w:b w:val="0"/>
          <w:bCs w:val="0"/>
          <w:szCs w:val="21"/>
        </w:rPr>
        <w:t>0</w:t>
      </w:r>
      <w:r w:rsidRPr="00E362E4">
        <w:rPr>
          <w:rFonts w:asciiTheme="minorEastAsia" w:eastAsiaTheme="minorEastAsia" w:hAnsiTheme="minorEastAsia" w:hint="eastAsia"/>
          <w:b w:val="0"/>
          <w:bCs w:val="0"/>
          <w:szCs w:val="21"/>
        </w:rPr>
        <w:t>条 争议解决</w:t>
      </w:r>
      <w:bookmarkEnd w:id="770"/>
      <w:bookmarkEnd w:id="771"/>
      <w:bookmarkEnd w:id="772"/>
      <w:r w:rsidRPr="00E362E4">
        <w:rPr>
          <w:rFonts w:asciiTheme="minorEastAsia" w:eastAsiaTheme="minorEastAsia" w:hAnsiTheme="minorEastAsia" w:hint="eastAsia"/>
          <w:b w:val="0"/>
          <w:bCs w:val="0"/>
          <w:szCs w:val="21"/>
        </w:rPr>
        <w:t xml:space="preserve"> </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73" w:name="_Ref415507198"/>
      <w:bookmarkStart w:id="774" w:name="_Toc54862326"/>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0.1 </w:t>
      </w:r>
      <w:r w:rsidRPr="00E362E4">
        <w:rPr>
          <w:rFonts w:asciiTheme="minorEastAsia" w:eastAsiaTheme="minorEastAsia" w:hAnsiTheme="minorEastAsia" w:hint="eastAsia"/>
          <w:b w:val="0"/>
          <w:bCs/>
          <w:sz w:val="21"/>
          <w:szCs w:val="21"/>
        </w:rPr>
        <w:t>和解</w:t>
      </w:r>
      <w:bookmarkEnd w:id="773"/>
      <w:bookmarkEnd w:id="77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合同当事人可以就争议自行和解，自行和解达成协议的经双方签字并盖章后作为合同补充文件，双方均应遵照执行。</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75" w:name="_Toc54862327"/>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0.2 </w:t>
      </w:r>
      <w:r w:rsidRPr="00E362E4">
        <w:rPr>
          <w:rFonts w:asciiTheme="minorEastAsia" w:eastAsiaTheme="minorEastAsia" w:hAnsiTheme="minorEastAsia" w:hint="eastAsia"/>
          <w:b w:val="0"/>
          <w:bCs/>
          <w:sz w:val="21"/>
          <w:szCs w:val="21"/>
        </w:rPr>
        <w:t>调解</w:t>
      </w:r>
      <w:bookmarkEnd w:id="775"/>
      <w:r w:rsidRPr="00E362E4">
        <w:rPr>
          <w:rFonts w:asciiTheme="minorEastAsia" w:eastAsiaTheme="minorEastAsia" w:hAnsiTheme="minorEastAsia" w:hint="eastAsia"/>
          <w:b w:val="0"/>
          <w:bCs/>
          <w:sz w:val="21"/>
          <w:szCs w:val="21"/>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合同当事人可以就争议请求建设行政主管部门、行业协会或</w:t>
      </w:r>
      <w:proofErr w:type="gramStart"/>
      <w:r w:rsidRPr="00E362E4">
        <w:rPr>
          <w:rFonts w:asciiTheme="minorEastAsia" w:eastAsiaTheme="minorEastAsia" w:hAnsiTheme="minorEastAsia" w:hint="eastAsia"/>
          <w:szCs w:val="21"/>
        </w:rPr>
        <w:t>其他第三</w:t>
      </w:r>
      <w:proofErr w:type="gramEnd"/>
      <w:r w:rsidRPr="00E362E4">
        <w:rPr>
          <w:rFonts w:asciiTheme="minorEastAsia" w:eastAsiaTheme="minorEastAsia" w:hAnsiTheme="minorEastAsia" w:hint="eastAsia"/>
          <w:szCs w:val="21"/>
        </w:rPr>
        <w:t>方进行调解，调解达成协议的，经双方签字盖章后作为合同补充文件，双方均应遵照执行。</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76" w:name="_Ref532221527"/>
      <w:bookmarkStart w:id="777" w:name="_Toc54862328"/>
      <w:bookmarkStart w:id="778" w:name="_Ref532221532"/>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0.3 </w:t>
      </w:r>
      <w:r w:rsidRPr="00E362E4">
        <w:rPr>
          <w:rFonts w:asciiTheme="minorEastAsia" w:eastAsiaTheme="minorEastAsia" w:hAnsiTheme="minorEastAsia" w:hint="eastAsia"/>
          <w:b w:val="0"/>
          <w:bCs/>
          <w:sz w:val="21"/>
          <w:szCs w:val="21"/>
        </w:rPr>
        <w:t>争议评审</w:t>
      </w:r>
      <w:bookmarkEnd w:id="776"/>
      <w:bookmarkEnd w:id="777"/>
      <w:bookmarkEnd w:id="77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合同当事人在专用合同条件中约定采取争议评审方式及评审规则解决争议的，按下列约定执行：</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0.3.1 </w:t>
      </w:r>
      <w:r w:rsidRPr="00E362E4">
        <w:rPr>
          <w:rFonts w:asciiTheme="minorEastAsia" w:eastAsiaTheme="minorEastAsia" w:hAnsiTheme="minorEastAsia" w:hint="eastAsia"/>
          <w:sz w:val="21"/>
        </w:rPr>
        <w:t>争议评审小组的确定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除专用合同条件另有约定外，争议评审员报酬由发包人和承包人各承担一半。</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779" w:name="_Ref532287270"/>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0.3.2 </w:t>
      </w:r>
      <w:r w:rsidRPr="00E362E4">
        <w:rPr>
          <w:rFonts w:asciiTheme="minorEastAsia" w:eastAsiaTheme="minorEastAsia" w:hAnsiTheme="minorEastAsia" w:hint="eastAsia"/>
          <w:sz w:val="21"/>
        </w:rPr>
        <w:t>争议的避免</w:t>
      </w:r>
      <w:bookmarkEnd w:id="77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合同当事人协商一致，可以共同书面请求争议评审小组，就合同履行过程中可能出现争议的情况提供协助或进行非正式讨论，争议评审小组应给出公正的意见或建议。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此类协助或非正式讨论可在任何会议、施工现场视察或其他场合进行，并且除专用合同条件另有约定外，发包人和承包人均应出席。</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争议评审小组在此类非正式讨论上给出的任何意见或建议，无论是口头还是书面的，对发包人和承包人不具有约束力，争议评审小组在之后的争议评审程序或决定中也不受此类意见或建议的约束。</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bookmarkStart w:id="780" w:name="_Ref4695594"/>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0.3.3 </w:t>
      </w:r>
      <w:r w:rsidRPr="00E362E4">
        <w:rPr>
          <w:rFonts w:asciiTheme="minorEastAsia" w:eastAsiaTheme="minorEastAsia" w:hAnsiTheme="minorEastAsia" w:hint="eastAsia"/>
          <w:sz w:val="21"/>
        </w:rPr>
        <w:t>争议评审小组的决定</w:t>
      </w:r>
      <w:bookmarkEnd w:id="78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w:t>
      </w:r>
      <w:proofErr w:type="gramStart"/>
      <w:r w:rsidRPr="00E362E4">
        <w:rPr>
          <w:rFonts w:asciiTheme="minorEastAsia" w:eastAsiaTheme="minorEastAsia" w:hAnsiTheme="minorEastAsia" w:hint="eastAsia"/>
          <w:szCs w:val="21"/>
        </w:rPr>
        <w:t>作出</w:t>
      </w:r>
      <w:proofErr w:type="gramEnd"/>
      <w:r w:rsidRPr="00E362E4">
        <w:rPr>
          <w:rFonts w:asciiTheme="minorEastAsia" w:eastAsiaTheme="minorEastAsia" w:hAnsiTheme="minorEastAsia" w:hint="eastAsia"/>
          <w:szCs w:val="21"/>
        </w:rPr>
        <w:t>书面决定，并说明理由。合同当事人可以在专用合同条件中对本项事项另行约定。</w:t>
      </w:r>
    </w:p>
    <w:p w:rsidR="005E5423" w:rsidRPr="00E362E4" w:rsidRDefault="005E5423" w:rsidP="005E5423">
      <w:pPr>
        <w:pStyle w:val="4"/>
        <w:numPr>
          <w:ilvl w:val="0"/>
          <w:numId w:val="0"/>
        </w:numPr>
        <w:spacing w:after="120" w:line="276" w:lineRule="auto"/>
        <w:rPr>
          <w:rFonts w:asciiTheme="minorEastAsia" w:eastAsiaTheme="minorEastAsia" w:hAnsiTheme="minorEastAsia"/>
          <w:sz w:val="21"/>
        </w:rPr>
      </w:pPr>
      <w:r w:rsidRPr="00E362E4">
        <w:rPr>
          <w:rFonts w:asciiTheme="minorEastAsia" w:eastAsiaTheme="minorEastAsia" w:hAnsiTheme="minorEastAsia" w:hint="eastAsia"/>
          <w:sz w:val="21"/>
        </w:rPr>
        <w:t>2</w:t>
      </w:r>
      <w:r w:rsidRPr="00E362E4">
        <w:rPr>
          <w:rFonts w:asciiTheme="minorEastAsia" w:eastAsiaTheme="minorEastAsia" w:hAnsiTheme="minorEastAsia"/>
          <w:sz w:val="21"/>
        </w:rPr>
        <w:t xml:space="preserve">0.3.4 </w:t>
      </w:r>
      <w:r w:rsidRPr="00E362E4">
        <w:rPr>
          <w:rFonts w:asciiTheme="minorEastAsia" w:eastAsiaTheme="minorEastAsia" w:hAnsiTheme="minorEastAsia" w:hint="eastAsia"/>
          <w:sz w:val="21"/>
        </w:rPr>
        <w:t>争议评审小组决定的效力</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争议评审小组</w:t>
      </w:r>
      <w:proofErr w:type="gramStart"/>
      <w:r w:rsidRPr="00E362E4">
        <w:rPr>
          <w:rFonts w:asciiTheme="minorEastAsia" w:eastAsiaTheme="minorEastAsia" w:hAnsiTheme="minorEastAsia" w:hint="eastAsia"/>
          <w:szCs w:val="21"/>
        </w:rPr>
        <w:t>作出</w:t>
      </w:r>
      <w:proofErr w:type="gramEnd"/>
      <w:r w:rsidRPr="00E362E4">
        <w:rPr>
          <w:rFonts w:asciiTheme="minorEastAsia" w:eastAsiaTheme="minorEastAsia" w:hAnsiTheme="minorEastAsia" w:hint="eastAsia"/>
          <w:szCs w:val="21"/>
        </w:rPr>
        <w:t>的书面决定经合同当事人签字确认后，对双方具有约束力，双方应遵照执行。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任何一方当事人不接受争议评审小组决定或不履行争议评审小组决定的，双方可选择采用其他争议解决方式。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任何一方当事人不接受争议评审小组的决定，并不影响暂时执行争议评审小组的决定，直到在后续的采用其他争议解决方式中对争议评审小组的决定进行了改变。</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81" w:name="_Ref532221752"/>
      <w:bookmarkStart w:id="782" w:name="_Toc54862329"/>
      <w:bookmarkStart w:id="783" w:name="_Ref532221748"/>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0.4 </w:t>
      </w:r>
      <w:r w:rsidRPr="00E362E4">
        <w:rPr>
          <w:rFonts w:asciiTheme="minorEastAsia" w:eastAsiaTheme="minorEastAsia" w:hAnsiTheme="minorEastAsia" w:hint="eastAsia"/>
          <w:b w:val="0"/>
          <w:bCs/>
          <w:sz w:val="21"/>
          <w:szCs w:val="21"/>
        </w:rPr>
        <w:t>仲裁或诉讼</w:t>
      </w:r>
      <w:bookmarkEnd w:id="781"/>
      <w:bookmarkEnd w:id="782"/>
      <w:bookmarkEnd w:id="78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因合同及合同有关事项产生的争议，合同当事人可以在专用合同条件中约定以下一种方式解决争议：</w:t>
      </w:r>
    </w:p>
    <w:p w:rsidR="005E5423" w:rsidRPr="00E362E4" w:rsidRDefault="005E5423" w:rsidP="005E5423">
      <w:pPr>
        <w:pStyle w:val="6"/>
        <w:numPr>
          <w:ilvl w:val="0"/>
          <w:numId w:val="0"/>
        </w:numPr>
        <w:spacing w:line="276" w:lineRule="auto"/>
        <w:ind w:left="841"/>
        <w:rPr>
          <w:rFonts w:asciiTheme="minorEastAsia" w:eastAsiaTheme="minorEastAsia" w:hAnsiTheme="minorEastAsia"/>
          <w:szCs w:val="21"/>
        </w:rPr>
      </w:pPr>
      <w:r w:rsidRPr="00E362E4">
        <w:rPr>
          <w:rFonts w:asciiTheme="minorEastAsia" w:eastAsiaTheme="minorEastAsia" w:hAnsiTheme="minorEastAsia" w:hint="eastAsia"/>
          <w:szCs w:val="21"/>
        </w:rPr>
        <w:t>（1） 向约定的仲裁委员会申请仲裁；</w:t>
      </w:r>
    </w:p>
    <w:p w:rsidR="005E5423" w:rsidRPr="00E362E4" w:rsidRDefault="005E5423" w:rsidP="005E5423">
      <w:pPr>
        <w:pStyle w:val="6"/>
        <w:numPr>
          <w:ilvl w:val="0"/>
          <w:numId w:val="0"/>
        </w:numPr>
        <w:spacing w:line="276" w:lineRule="auto"/>
        <w:ind w:left="841"/>
        <w:rPr>
          <w:rFonts w:asciiTheme="minorEastAsia" w:eastAsiaTheme="minorEastAsia" w:hAnsiTheme="minorEastAsia"/>
          <w:szCs w:val="21"/>
        </w:rPr>
      </w:pPr>
      <w:r w:rsidRPr="00E362E4">
        <w:rPr>
          <w:rFonts w:asciiTheme="minorEastAsia" w:eastAsiaTheme="minorEastAsia" w:hAnsiTheme="minorEastAsia" w:hint="eastAsia"/>
          <w:szCs w:val="21"/>
        </w:rPr>
        <w:t>（2） 向有管辖权的人民法院起诉。</w:t>
      </w:r>
    </w:p>
    <w:p w:rsidR="005E5423" w:rsidRPr="00E362E4" w:rsidRDefault="005E5423" w:rsidP="005E5423">
      <w:pPr>
        <w:pStyle w:val="3"/>
        <w:widowControl/>
        <w:numPr>
          <w:ilvl w:val="0"/>
          <w:numId w:val="0"/>
        </w:numPr>
        <w:spacing w:after="120" w:line="276" w:lineRule="auto"/>
        <w:rPr>
          <w:rFonts w:asciiTheme="minorEastAsia" w:eastAsiaTheme="minorEastAsia" w:hAnsiTheme="minorEastAsia"/>
          <w:b w:val="0"/>
          <w:bCs/>
          <w:sz w:val="21"/>
          <w:szCs w:val="21"/>
        </w:rPr>
      </w:pPr>
      <w:bookmarkStart w:id="784" w:name="_Toc54862330"/>
      <w:r w:rsidRPr="00E362E4">
        <w:rPr>
          <w:rFonts w:asciiTheme="minorEastAsia" w:eastAsiaTheme="minorEastAsia" w:hAnsiTheme="minorEastAsia" w:hint="eastAsia"/>
          <w:b w:val="0"/>
          <w:bCs/>
          <w:sz w:val="21"/>
          <w:szCs w:val="21"/>
        </w:rPr>
        <w:t>2</w:t>
      </w:r>
      <w:r w:rsidRPr="00E362E4">
        <w:rPr>
          <w:rFonts w:asciiTheme="minorEastAsia" w:eastAsiaTheme="minorEastAsia" w:hAnsiTheme="minorEastAsia"/>
          <w:b w:val="0"/>
          <w:bCs/>
          <w:sz w:val="21"/>
          <w:szCs w:val="21"/>
        </w:rPr>
        <w:t xml:space="preserve">0.5 </w:t>
      </w:r>
      <w:r w:rsidRPr="00E362E4">
        <w:rPr>
          <w:rFonts w:asciiTheme="minorEastAsia" w:eastAsiaTheme="minorEastAsia" w:hAnsiTheme="minorEastAsia" w:hint="eastAsia"/>
          <w:b w:val="0"/>
          <w:bCs/>
          <w:sz w:val="21"/>
          <w:szCs w:val="21"/>
        </w:rPr>
        <w:t>争议解决条款效力</w:t>
      </w:r>
      <w:bookmarkEnd w:id="78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合同有关争议解决的条款独立存在，合同的不生效、无效、被撤销或者终止的，不影响合同中有关争议解决条款的效力。</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br w:type="page"/>
      </w:r>
    </w:p>
    <w:p w:rsidR="005E5423" w:rsidRPr="00E362E4" w:rsidRDefault="005E5423" w:rsidP="005E5423">
      <w:pPr>
        <w:pStyle w:val="TOC20"/>
        <w:keepNext w:val="0"/>
        <w:keepLines w:val="0"/>
        <w:widowControl/>
        <w:adjustRightInd w:val="0"/>
        <w:snapToGrid w:val="0"/>
        <w:spacing w:before="0" w:after="50" w:line="276" w:lineRule="auto"/>
        <w:rPr>
          <w:rFonts w:asciiTheme="minorEastAsia" w:eastAsiaTheme="minorEastAsia" w:hAnsiTheme="minorEastAsia"/>
          <w:szCs w:val="21"/>
        </w:rPr>
      </w:pPr>
      <w:bookmarkStart w:id="785" w:name="_Toc54862331"/>
      <w:r w:rsidRPr="00E362E4">
        <w:rPr>
          <w:rFonts w:asciiTheme="minorEastAsia" w:eastAsiaTheme="minorEastAsia" w:hAnsiTheme="minorEastAsia" w:hint="eastAsia"/>
          <w:szCs w:val="21"/>
        </w:rPr>
        <w:lastRenderedPageBreak/>
        <w:t>第三部分</w:t>
      </w:r>
      <w:r w:rsidRPr="00E362E4">
        <w:rPr>
          <w:rFonts w:asciiTheme="minorEastAsia" w:eastAsiaTheme="minorEastAsia" w:hAnsiTheme="minorEastAsia"/>
          <w:szCs w:val="21"/>
        </w:rPr>
        <w:t xml:space="preserve"> </w:t>
      </w:r>
      <w:r w:rsidRPr="00E362E4">
        <w:rPr>
          <w:rFonts w:asciiTheme="minorEastAsia" w:eastAsiaTheme="minorEastAsia" w:hAnsiTheme="minorEastAsia" w:hint="eastAsia"/>
          <w:szCs w:val="21"/>
        </w:rPr>
        <w:t>专用合同条件</w:t>
      </w:r>
      <w:bookmarkEnd w:id="785"/>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86" w:name="_Toc54862332"/>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1条</w:t>
      </w:r>
      <w:r w:rsidRPr="00E362E4">
        <w:rPr>
          <w:rFonts w:asciiTheme="minorEastAsia" w:eastAsiaTheme="minorEastAsia" w:hAnsiTheme="minorEastAsia" w:hint="eastAsia"/>
          <w:b w:val="0"/>
          <w:bCs w:val="0"/>
          <w:szCs w:val="21"/>
        </w:rPr>
        <w:t xml:space="preserve"> 一般约定</w:t>
      </w:r>
      <w:bookmarkEnd w:id="786"/>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 </w:t>
      </w:r>
      <w:r w:rsidRPr="00E362E4">
        <w:rPr>
          <w:rFonts w:asciiTheme="minorEastAsia" w:eastAsiaTheme="minorEastAsia" w:hAnsiTheme="minorEastAsia" w:hint="eastAsia"/>
          <w:szCs w:val="21"/>
        </w:rPr>
        <w:t>词语定义和解释</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1.1.1 </w:t>
      </w:r>
      <w:r w:rsidRPr="00E362E4">
        <w:rPr>
          <w:rFonts w:asciiTheme="minorEastAsia" w:eastAsiaTheme="minorEastAsia" w:hAnsiTheme="minorEastAsia" w:hint="eastAsia"/>
          <w:szCs w:val="21"/>
        </w:rPr>
        <w:t>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1.1.1.10 </w:t>
      </w:r>
      <w:r w:rsidRPr="00E362E4">
        <w:rPr>
          <w:rFonts w:asciiTheme="minorEastAsia" w:eastAsiaTheme="minorEastAsia" w:hAnsiTheme="minorEastAsia" w:hint="eastAsia"/>
          <w:szCs w:val="21"/>
        </w:rPr>
        <w:t>其他合同文件：</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 </w:t>
      </w:r>
      <w:r w:rsidRPr="00E362E4">
        <w:rPr>
          <w:rFonts w:asciiTheme="minorEastAsia" w:eastAsiaTheme="minorEastAsia" w:hAnsiTheme="minorEastAsia" w:hint="eastAsia"/>
          <w:szCs w:val="21"/>
        </w:rPr>
        <w:t>工程和设备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1.1.3.5 </w:t>
      </w:r>
      <w:r w:rsidRPr="00E362E4">
        <w:rPr>
          <w:rFonts w:asciiTheme="minorEastAsia" w:eastAsiaTheme="minorEastAsia" w:hAnsiTheme="minorEastAsia" w:hint="eastAsia"/>
          <w:szCs w:val="21"/>
        </w:rPr>
        <w:t>单位/区段工程的范围：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1.1.3.9 </w:t>
      </w:r>
      <w:r w:rsidRPr="00E362E4">
        <w:rPr>
          <w:rFonts w:asciiTheme="minorEastAsia" w:eastAsiaTheme="minorEastAsia" w:hAnsiTheme="minorEastAsia" w:hint="eastAsia"/>
          <w:szCs w:val="21"/>
        </w:rPr>
        <w:t>作为施工场所组成部分的其他场所包括：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1.1.3.10 </w:t>
      </w:r>
      <w:r w:rsidRPr="00E362E4">
        <w:rPr>
          <w:rFonts w:asciiTheme="minorEastAsia" w:eastAsiaTheme="minorEastAsia" w:hAnsiTheme="minorEastAsia" w:hint="eastAsia"/>
          <w:szCs w:val="21"/>
        </w:rPr>
        <w:t>永久占地包括：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1.1.3.11 </w:t>
      </w:r>
      <w:r w:rsidRPr="00E362E4">
        <w:rPr>
          <w:rFonts w:asciiTheme="minorEastAsia" w:eastAsiaTheme="minorEastAsia" w:hAnsiTheme="minorEastAsia" w:hint="eastAsia"/>
          <w:szCs w:val="21"/>
        </w:rPr>
        <w:t>临时占地包括：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1.2 </w:t>
      </w:r>
      <w:r w:rsidRPr="00E362E4">
        <w:rPr>
          <w:rFonts w:asciiTheme="minorEastAsia" w:eastAsiaTheme="minorEastAsia" w:hAnsiTheme="minorEastAsia" w:hint="eastAsia"/>
          <w:szCs w:val="21"/>
        </w:rPr>
        <w:t>语言文字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本合同除使用汉语外，还使用</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语言。</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 </w:t>
      </w:r>
      <w:r w:rsidRPr="00E362E4">
        <w:rPr>
          <w:rFonts w:asciiTheme="minorEastAsia" w:eastAsiaTheme="minorEastAsia" w:hAnsiTheme="minorEastAsia" w:hint="eastAsia"/>
          <w:szCs w:val="21"/>
        </w:rPr>
        <w:t>法律</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适用于合同的其他规范性文件：</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 </w:t>
      </w:r>
      <w:r w:rsidRPr="00E362E4">
        <w:rPr>
          <w:rFonts w:asciiTheme="minorEastAsia" w:eastAsiaTheme="minorEastAsia" w:hAnsiTheme="minorEastAsia" w:hint="eastAsia"/>
          <w:szCs w:val="21"/>
        </w:rPr>
        <w:t>标准和规范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1.4.1 </w:t>
      </w:r>
      <w:r w:rsidRPr="00E362E4">
        <w:rPr>
          <w:rFonts w:asciiTheme="minorEastAsia" w:eastAsiaTheme="minorEastAsia" w:hAnsiTheme="minorEastAsia" w:hint="eastAsia"/>
          <w:szCs w:val="21"/>
        </w:rPr>
        <w:t>适用于本合同的标准、规范（名称）包括：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1.4.2 </w:t>
      </w:r>
      <w:r w:rsidRPr="00E362E4">
        <w:rPr>
          <w:rFonts w:asciiTheme="minorEastAsia" w:eastAsiaTheme="minorEastAsia" w:hAnsiTheme="minorEastAsia" w:hint="eastAsia"/>
          <w:szCs w:val="21"/>
        </w:rPr>
        <w:t>发包人提供的国外标准、规范的名称：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；发包人提供的国外标准、规范的份数：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；发包人提供的国外标准、规范的时间：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1.4.3 </w:t>
      </w:r>
      <w:r w:rsidRPr="00E362E4">
        <w:rPr>
          <w:rFonts w:asciiTheme="minorEastAsia" w:eastAsiaTheme="minorEastAsia" w:hAnsiTheme="minorEastAsia" w:hint="eastAsia"/>
          <w:szCs w:val="21"/>
        </w:rPr>
        <w:t>没有成文规范、标准规定的约定：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1.4.4 </w:t>
      </w:r>
      <w:r w:rsidRPr="00E362E4">
        <w:rPr>
          <w:rFonts w:asciiTheme="minorEastAsia" w:eastAsiaTheme="minorEastAsia" w:hAnsiTheme="minorEastAsia" w:hint="eastAsia"/>
          <w:szCs w:val="21"/>
        </w:rPr>
        <w:t>发包人对于工程的技术标准、功能要求：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 </w:t>
      </w:r>
      <w:r w:rsidRPr="00E362E4">
        <w:rPr>
          <w:rFonts w:asciiTheme="minorEastAsia" w:eastAsiaTheme="minorEastAsia" w:hAnsiTheme="minorEastAsia" w:hint="eastAsia"/>
          <w:szCs w:val="21"/>
        </w:rPr>
        <w:t>合同文件的优先顺序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合同文件组成及优先顺序为：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 </w:t>
      </w:r>
      <w:r w:rsidRPr="00E362E4">
        <w:rPr>
          <w:rFonts w:asciiTheme="minorEastAsia" w:eastAsiaTheme="minorEastAsia" w:hAnsiTheme="minorEastAsia" w:hint="eastAsia"/>
          <w:szCs w:val="21"/>
        </w:rPr>
        <w:t>文件的提供和照管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1.6.1 </w:t>
      </w:r>
      <w:r w:rsidRPr="00E362E4">
        <w:rPr>
          <w:rFonts w:asciiTheme="minorEastAsia" w:eastAsiaTheme="minorEastAsia" w:hAnsiTheme="minorEastAsia" w:hint="eastAsia"/>
          <w:szCs w:val="21"/>
        </w:rPr>
        <w:t>发包人文件的提供</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发包人文件的提供期限、名称、数量和形式：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1.6.2 </w:t>
      </w:r>
      <w:r w:rsidRPr="00E362E4">
        <w:rPr>
          <w:rFonts w:asciiTheme="minorEastAsia" w:eastAsiaTheme="minorEastAsia" w:hAnsiTheme="minorEastAsia" w:hint="eastAsia"/>
          <w:szCs w:val="21"/>
        </w:rPr>
        <w:t>承包人文件的提供</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承包人文件的内容、提供期限、名称、数量和形式：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1.6.4 </w:t>
      </w:r>
      <w:r w:rsidRPr="00E362E4">
        <w:rPr>
          <w:rFonts w:asciiTheme="minorEastAsia" w:eastAsiaTheme="minorEastAsia" w:hAnsiTheme="minorEastAsia" w:hint="eastAsia"/>
          <w:szCs w:val="21"/>
        </w:rPr>
        <w:t>文件的照管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关于现场文件准备的约定：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1.7 </w:t>
      </w:r>
      <w:r w:rsidRPr="00E362E4">
        <w:rPr>
          <w:rFonts w:asciiTheme="minorEastAsia" w:eastAsiaTheme="minorEastAsia" w:hAnsiTheme="minorEastAsia" w:hint="eastAsia"/>
          <w:szCs w:val="21"/>
        </w:rPr>
        <w:t>联络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1.7.2 </w:t>
      </w:r>
      <w:r w:rsidRPr="00E362E4">
        <w:rPr>
          <w:rFonts w:asciiTheme="minorEastAsia" w:eastAsiaTheme="minorEastAsia" w:hAnsiTheme="minorEastAsia" w:hint="eastAsia"/>
          <w:szCs w:val="21"/>
        </w:rPr>
        <w:t>发包人指定的送达方式（包括电子传输方式）：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发包人的送达地址：</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承包人指定的送达方式（包括电子传输方式）：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承包人的送达地址：</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1.10 </w:t>
      </w:r>
      <w:r w:rsidRPr="00E362E4">
        <w:rPr>
          <w:rFonts w:asciiTheme="minorEastAsia" w:eastAsiaTheme="minorEastAsia" w:hAnsiTheme="minorEastAsia" w:hint="eastAsia"/>
          <w:szCs w:val="21"/>
        </w:rPr>
        <w:t>知识产权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1.10.1 </w:t>
      </w:r>
      <w:r w:rsidRPr="00E362E4">
        <w:rPr>
          <w:rFonts w:asciiTheme="minorEastAsia" w:eastAsiaTheme="minorEastAsia" w:hAnsiTheme="minorEastAsia" w:hint="eastAsia"/>
          <w:szCs w:val="21"/>
        </w:rPr>
        <w:t>由发包人（或以发包人名义）编制的《发包人要求》和其他文件的著作权归属：</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1.10.2 </w:t>
      </w:r>
      <w:r w:rsidRPr="00E362E4">
        <w:rPr>
          <w:rFonts w:asciiTheme="minorEastAsia" w:eastAsiaTheme="minorEastAsia" w:hAnsiTheme="minorEastAsia" w:hint="eastAsia"/>
          <w:szCs w:val="21"/>
        </w:rPr>
        <w:t>由承包人（或以承包人名义）为实施工程所编制的文件、承包人完成的设计工作成果和建造完成的建筑物的知识产权归属：</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1.10.4 </w:t>
      </w:r>
      <w:r w:rsidRPr="00E362E4">
        <w:rPr>
          <w:rFonts w:asciiTheme="minorEastAsia" w:eastAsiaTheme="minorEastAsia" w:hAnsiTheme="minorEastAsia" w:hint="eastAsia"/>
          <w:szCs w:val="21"/>
        </w:rPr>
        <w:t>承包人在投标文件中采用的专利、专有技术、技术秘密的使用费的承担方式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1.11 </w:t>
      </w:r>
      <w:r w:rsidRPr="00E362E4">
        <w:rPr>
          <w:rFonts w:asciiTheme="minorEastAsia" w:eastAsiaTheme="minorEastAsia" w:hAnsiTheme="minorEastAsia" w:hint="eastAsia"/>
          <w:szCs w:val="21"/>
        </w:rPr>
        <w:t>保密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双方订立的商业保密协议（名称）：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，作为本合同附件。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双方订立的技术保密协议（名称）：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，作为本合同附件。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 </w:t>
      </w:r>
      <w:r w:rsidRPr="00E362E4">
        <w:rPr>
          <w:rFonts w:asciiTheme="minorEastAsia" w:eastAsiaTheme="minorEastAsia" w:hAnsiTheme="minorEastAsia" w:hint="eastAsia"/>
          <w:szCs w:val="21"/>
        </w:rPr>
        <w:t>责任限制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承包人对发包人赔偿责任的最高限额为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1.14 </w:t>
      </w:r>
      <w:r w:rsidRPr="00E362E4">
        <w:rPr>
          <w:rFonts w:asciiTheme="minorEastAsia" w:eastAsiaTheme="minorEastAsia" w:hAnsiTheme="minorEastAsia" w:hint="eastAsia"/>
          <w:szCs w:val="21"/>
        </w:rPr>
        <w:t>建筑信息模型技术的应用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关于建筑信息模型技术的开发、使用、存储、传输、交付及费用约定如下：</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87" w:name="_Toc54862333"/>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2条</w:t>
      </w:r>
      <w:r w:rsidRPr="00E362E4">
        <w:rPr>
          <w:rFonts w:asciiTheme="minorEastAsia" w:eastAsiaTheme="minorEastAsia" w:hAnsiTheme="minorEastAsia" w:hint="eastAsia"/>
          <w:b w:val="0"/>
          <w:bCs w:val="0"/>
          <w:szCs w:val="21"/>
        </w:rPr>
        <w:t xml:space="preserve"> 发包人</w:t>
      </w:r>
      <w:bookmarkEnd w:id="78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2.2 </w:t>
      </w:r>
      <w:r w:rsidRPr="00E362E4">
        <w:rPr>
          <w:rFonts w:asciiTheme="minorEastAsia" w:eastAsiaTheme="minorEastAsia" w:hAnsiTheme="minorEastAsia" w:hint="eastAsia"/>
          <w:szCs w:val="21"/>
        </w:rPr>
        <w:t>提供施工现场和工作条件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2.2.1 </w:t>
      </w:r>
      <w:r w:rsidRPr="00E362E4">
        <w:rPr>
          <w:rFonts w:asciiTheme="minorEastAsia" w:eastAsiaTheme="minorEastAsia" w:hAnsiTheme="minorEastAsia" w:hint="eastAsia"/>
          <w:szCs w:val="21"/>
        </w:rPr>
        <w:t>提供施工现场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关于发包人提供施工现场的范围和期限：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2.2.2 </w:t>
      </w:r>
      <w:r w:rsidRPr="00E362E4">
        <w:rPr>
          <w:rFonts w:asciiTheme="minorEastAsia" w:eastAsiaTheme="minorEastAsia" w:hAnsiTheme="minorEastAsia" w:hint="eastAsia"/>
          <w:szCs w:val="21"/>
        </w:rPr>
        <w:t>提供工作条件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关于发包人应负责提供的工作条件包括：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2.3 </w:t>
      </w:r>
      <w:r w:rsidRPr="00E362E4">
        <w:rPr>
          <w:rFonts w:asciiTheme="minorEastAsia" w:eastAsiaTheme="minorEastAsia" w:hAnsiTheme="minorEastAsia" w:hint="eastAsia"/>
          <w:szCs w:val="21"/>
        </w:rPr>
        <w:t>提供基础资料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关于发包人应提供的基础资料的范围和期限：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2.5 </w:t>
      </w:r>
      <w:r w:rsidRPr="00E362E4">
        <w:rPr>
          <w:rFonts w:asciiTheme="minorEastAsia" w:eastAsiaTheme="minorEastAsia" w:hAnsiTheme="minorEastAsia" w:hint="eastAsia"/>
          <w:szCs w:val="21"/>
        </w:rPr>
        <w:t>支付合同价款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2.5.2 </w:t>
      </w:r>
      <w:r w:rsidRPr="00E362E4">
        <w:rPr>
          <w:rFonts w:asciiTheme="minorEastAsia" w:eastAsiaTheme="minorEastAsia" w:hAnsiTheme="minorEastAsia" w:hint="eastAsia"/>
          <w:szCs w:val="21"/>
        </w:rPr>
        <w:t>发包人提供资金来源证明及资金安排的期限要求：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2.5.3 </w:t>
      </w:r>
      <w:r w:rsidRPr="00E362E4">
        <w:rPr>
          <w:rFonts w:asciiTheme="minorEastAsia" w:eastAsiaTheme="minorEastAsia" w:hAnsiTheme="minorEastAsia" w:hint="eastAsia"/>
          <w:szCs w:val="21"/>
        </w:rPr>
        <w:t>发包人提供支付担保的形式、期限、金额（或比例）：</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2.7 </w:t>
      </w:r>
      <w:r w:rsidRPr="00E362E4">
        <w:rPr>
          <w:rFonts w:asciiTheme="minorEastAsia" w:eastAsiaTheme="minorEastAsia" w:hAnsiTheme="minorEastAsia" w:hint="eastAsia"/>
          <w:szCs w:val="21"/>
        </w:rPr>
        <w:t>其他义务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发包人应履行的其他义务：</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88" w:name="_Toc54862334"/>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3条</w:t>
      </w:r>
      <w:r w:rsidRPr="00E362E4">
        <w:rPr>
          <w:rFonts w:asciiTheme="minorEastAsia" w:eastAsiaTheme="minorEastAsia" w:hAnsiTheme="minorEastAsia" w:hint="eastAsia"/>
          <w:b w:val="0"/>
          <w:bCs w:val="0"/>
          <w:szCs w:val="21"/>
        </w:rPr>
        <w:t xml:space="preserve"> 发包人的管理</w:t>
      </w:r>
      <w:bookmarkEnd w:id="78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3.1 </w:t>
      </w:r>
      <w:r w:rsidRPr="00E362E4">
        <w:rPr>
          <w:rFonts w:asciiTheme="minorEastAsia" w:eastAsiaTheme="minorEastAsia" w:hAnsiTheme="minorEastAsia" w:hint="eastAsia"/>
          <w:szCs w:val="21"/>
        </w:rPr>
        <w:t>发包人代表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发包人代表的姓名：</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发包人代表的身份证号：</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发包人代表的职务：</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发包人代表的联系电话：</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发包人代表的电子邮箱：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发包人代表的通信地址：</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发包人对发包人代表的授权范围如下：</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发包人代表的职责：</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3.2 </w:t>
      </w:r>
      <w:r w:rsidRPr="00E362E4">
        <w:rPr>
          <w:rFonts w:asciiTheme="minorEastAsia" w:eastAsiaTheme="minorEastAsia" w:hAnsiTheme="minorEastAsia" w:hint="eastAsia"/>
          <w:szCs w:val="21"/>
        </w:rPr>
        <w:t>发包人人员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发包人人员姓名：</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发包人人员职务：</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发包人人员职责：</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3.3 </w:t>
      </w:r>
      <w:r w:rsidRPr="00E362E4">
        <w:rPr>
          <w:rFonts w:asciiTheme="minorEastAsia" w:eastAsiaTheme="minorEastAsia" w:hAnsiTheme="minorEastAsia" w:hint="eastAsia"/>
          <w:szCs w:val="21"/>
        </w:rPr>
        <w:t>工程师</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w:t>
      </w:r>
      <w:r w:rsidRPr="00E362E4">
        <w:rPr>
          <w:rFonts w:asciiTheme="minorEastAsia" w:eastAsiaTheme="minorEastAsia" w:hAnsiTheme="minorEastAsia"/>
          <w:szCs w:val="21"/>
        </w:rPr>
        <w:t xml:space="preserve">.3.1 </w:t>
      </w:r>
      <w:r w:rsidRPr="00E362E4">
        <w:rPr>
          <w:rFonts w:asciiTheme="minorEastAsia" w:eastAsiaTheme="minorEastAsia" w:hAnsiTheme="minorEastAsia" w:hint="eastAsia"/>
          <w:szCs w:val="21"/>
        </w:rPr>
        <w:t>工程师名称</w:t>
      </w:r>
      <w:r w:rsidRPr="00E362E4">
        <w:rPr>
          <w:rFonts w:asciiTheme="minorEastAsia" w:eastAsiaTheme="minorEastAsia" w:hAnsiTheme="minor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r w:rsidRPr="00E362E4">
        <w:rPr>
          <w:rFonts w:asciiTheme="minorEastAsia" w:eastAsiaTheme="minorEastAsia" w:hAnsiTheme="minorEastAsia" w:hint="eastAsia"/>
          <w:szCs w:val="21"/>
        </w:rPr>
        <w:t>工程师监督管理</w:t>
      </w:r>
      <w:r w:rsidRPr="00E362E4">
        <w:rPr>
          <w:rFonts w:asciiTheme="minorEastAsia" w:eastAsiaTheme="minorEastAsia" w:hAnsiTheme="minorEastAsia"/>
          <w:szCs w:val="21"/>
        </w:rPr>
        <w:t>范围</w:t>
      </w:r>
      <w:r w:rsidRPr="00E362E4">
        <w:rPr>
          <w:rFonts w:asciiTheme="minorEastAsia" w:eastAsiaTheme="minorEastAsia" w:hAnsiTheme="minorEastAsia" w:hint="eastAsia"/>
          <w:szCs w:val="21"/>
        </w:rPr>
        <w:t>、内容</w:t>
      </w:r>
      <w:r w:rsidRPr="00E362E4">
        <w:rPr>
          <w:rFonts w:asciiTheme="minorEastAsia" w:eastAsiaTheme="minorEastAsia" w:hAnsiTheme="minor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；工程师</w:t>
      </w:r>
      <w:r w:rsidRPr="00E362E4">
        <w:rPr>
          <w:rFonts w:asciiTheme="minorEastAsia" w:eastAsiaTheme="minorEastAsia" w:hAnsiTheme="minorEastAsia"/>
          <w:szCs w:val="21"/>
        </w:rPr>
        <w:t>权限：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3.6 </w:t>
      </w:r>
      <w:r w:rsidRPr="00E362E4">
        <w:rPr>
          <w:rFonts w:asciiTheme="minorEastAsia" w:eastAsiaTheme="minorEastAsia" w:hAnsiTheme="minorEastAsia" w:hint="eastAsia"/>
          <w:szCs w:val="21"/>
        </w:rPr>
        <w:t>商定或确定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w:t>
      </w:r>
      <w:r w:rsidRPr="00E362E4">
        <w:rPr>
          <w:rFonts w:asciiTheme="minorEastAsia" w:eastAsiaTheme="minorEastAsia" w:hAnsiTheme="minorEastAsia"/>
          <w:szCs w:val="21"/>
        </w:rPr>
        <w:t>.6.2 关于</w:t>
      </w:r>
      <w:r w:rsidRPr="00E362E4">
        <w:rPr>
          <w:rFonts w:asciiTheme="minorEastAsia" w:eastAsiaTheme="minorEastAsia" w:hAnsiTheme="minorEastAsia" w:hint="eastAsia"/>
          <w:szCs w:val="21"/>
        </w:rPr>
        <w:t>商定</w:t>
      </w:r>
      <w:r w:rsidRPr="00E362E4">
        <w:rPr>
          <w:rFonts w:asciiTheme="minorEastAsia" w:eastAsiaTheme="minorEastAsia" w:hAnsiTheme="minorEastAsia"/>
          <w:szCs w:val="21"/>
        </w:rPr>
        <w:t>时间限制的具体约定：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3.6.3 关于</w:t>
      </w:r>
      <w:r w:rsidRPr="00E362E4">
        <w:rPr>
          <w:rFonts w:asciiTheme="minorEastAsia" w:eastAsiaTheme="minorEastAsia" w:hAnsiTheme="minorEastAsia" w:hint="eastAsia"/>
          <w:szCs w:val="21"/>
        </w:rPr>
        <w:t>商定或确定</w:t>
      </w:r>
      <w:r w:rsidRPr="00E362E4">
        <w:rPr>
          <w:rFonts w:asciiTheme="minorEastAsia" w:eastAsiaTheme="minorEastAsia" w:hAnsiTheme="minorEastAsia"/>
          <w:szCs w:val="21"/>
        </w:rPr>
        <w:t>效力的具体约定：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关于对</w:t>
      </w:r>
      <w:r w:rsidRPr="00E362E4">
        <w:rPr>
          <w:rFonts w:asciiTheme="minorEastAsia" w:eastAsiaTheme="minorEastAsia" w:hAnsiTheme="minorEastAsia" w:hint="eastAsia"/>
          <w:szCs w:val="21"/>
        </w:rPr>
        <w:t>工程师的确定提出异议</w:t>
      </w:r>
      <w:r w:rsidRPr="00E362E4">
        <w:rPr>
          <w:rFonts w:asciiTheme="minorEastAsia" w:eastAsiaTheme="minorEastAsia" w:hAnsiTheme="minorEastAsia"/>
          <w:szCs w:val="21"/>
        </w:rPr>
        <w:t>的具体约定：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3.7 </w:t>
      </w:r>
      <w:r w:rsidRPr="00E362E4">
        <w:rPr>
          <w:rFonts w:asciiTheme="minorEastAsia" w:eastAsiaTheme="minorEastAsia" w:hAnsiTheme="minorEastAsia" w:hint="eastAsia"/>
          <w:szCs w:val="21"/>
        </w:rPr>
        <w:t>会议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w:t>
      </w:r>
      <w:r w:rsidRPr="00E362E4">
        <w:rPr>
          <w:rFonts w:asciiTheme="minorEastAsia" w:eastAsiaTheme="minorEastAsia" w:hAnsiTheme="minorEastAsia"/>
          <w:szCs w:val="21"/>
        </w:rPr>
        <w:t>.7.1 关于召开会议</w:t>
      </w:r>
      <w:r w:rsidRPr="00E362E4">
        <w:rPr>
          <w:rFonts w:asciiTheme="minorEastAsia" w:eastAsiaTheme="minorEastAsia" w:hAnsiTheme="minorEastAsia" w:hint="eastAsia"/>
          <w:szCs w:val="21"/>
        </w:rPr>
        <w:t>的具体约定：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w:t>
      </w:r>
      <w:r w:rsidRPr="00E362E4">
        <w:rPr>
          <w:rFonts w:asciiTheme="minorEastAsia" w:eastAsiaTheme="minorEastAsia" w:hAnsiTheme="minorEastAsia"/>
          <w:szCs w:val="21"/>
        </w:rPr>
        <w:t xml:space="preserve">.7.2 </w:t>
      </w:r>
      <w:r w:rsidRPr="00E362E4">
        <w:rPr>
          <w:rFonts w:asciiTheme="minorEastAsia" w:eastAsiaTheme="minorEastAsia" w:hAnsiTheme="minorEastAsia" w:hint="eastAsia"/>
          <w:szCs w:val="21"/>
        </w:rPr>
        <w:t>关于保存和提供会议纪要</w:t>
      </w:r>
      <w:r w:rsidRPr="00E362E4">
        <w:rPr>
          <w:rFonts w:asciiTheme="minorEastAsia" w:eastAsiaTheme="minorEastAsia" w:hAnsiTheme="minorEastAsia"/>
          <w:szCs w:val="21"/>
        </w:rPr>
        <w:t>的具体约定：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89" w:name="_Toc54862335"/>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4条</w:t>
      </w:r>
      <w:r w:rsidRPr="00E362E4">
        <w:rPr>
          <w:rFonts w:asciiTheme="minorEastAsia" w:eastAsiaTheme="minorEastAsia" w:hAnsiTheme="minorEastAsia" w:hint="eastAsia"/>
          <w:b w:val="0"/>
          <w:bCs w:val="0"/>
          <w:szCs w:val="21"/>
        </w:rPr>
        <w:t xml:space="preserve"> 承包人</w:t>
      </w:r>
      <w:bookmarkEnd w:id="78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lastRenderedPageBreak/>
        <w:t xml:space="preserve">4.1 </w:t>
      </w:r>
      <w:r w:rsidRPr="00E362E4">
        <w:rPr>
          <w:rFonts w:asciiTheme="minorEastAsia" w:eastAsiaTheme="minorEastAsia" w:hAnsiTheme="minorEastAsia" w:hint="eastAsia"/>
          <w:szCs w:val="21"/>
        </w:rPr>
        <w:t>承包人的一般义务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承包人应履行的其他义务：</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4.2 </w:t>
      </w:r>
      <w:r w:rsidRPr="00E362E4">
        <w:rPr>
          <w:rFonts w:asciiTheme="minorEastAsia" w:eastAsiaTheme="minorEastAsia" w:hAnsiTheme="minorEastAsia" w:hint="eastAsia"/>
          <w:szCs w:val="21"/>
        </w:rPr>
        <w:t>履约担保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承包人是否提供履约担保：</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履约担保的方式、金额及期限: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4.3 </w:t>
      </w:r>
      <w:r w:rsidRPr="00E362E4">
        <w:rPr>
          <w:rFonts w:asciiTheme="minorEastAsia" w:eastAsiaTheme="minorEastAsia" w:hAnsiTheme="minorEastAsia" w:hint="eastAsia"/>
          <w:szCs w:val="21"/>
        </w:rPr>
        <w:t>工程总承包项目经理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4.3.1 </w:t>
      </w:r>
      <w:r w:rsidRPr="00E362E4">
        <w:rPr>
          <w:rFonts w:asciiTheme="minorEastAsia" w:eastAsiaTheme="minorEastAsia" w:hAnsiTheme="minorEastAsia" w:hint="eastAsia"/>
          <w:szCs w:val="21"/>
        </w:rPr>
        <w:t>工程总承包项目经理姓名：</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执业资格或职称类型：</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执业资格证或职称证号码：</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联系电话：</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电子邮箱：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通信地址：</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承包人未提交劳动合同，以及没有为工程总承包项目经理缴纳社会保险证明的违约责任：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4.3.2 </w:t>
      </w:r>
      <w:r w:rsidRPr="00E362E4">
        <w:rPr>
          <w:rFonts w:asciiTheme="minorEastAsia" w:eastAsiaTheme="minorEastAsia" w:hAnsiTheme="minorEastAsia" w:hint="eastAsia"/>
          <w:szCs w:val="21"/>
        </w:rPr>
        <w:t>工程总承包项目经理每月在现场的时间要求：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工程总承包项目经理未经批准擅自离开施工现场的违约责任：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4.3.3 </w:t>
      </w:r>
      <w:r w:rsidRPr="00E362E4">
        <w:rPr>
          <w:rFonts w:asciiTheme="minorEastAsia" w:eastAsiaTheme="minorEastAsia" w:hAnsiTheme="minorEastAsia" w:hint="eastAsia"/>
          <w:szCs w:val="21"/>
        </w:rPr>
        <w:t>承包人对工程总承包项目经理的授权范围: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4.3.4 </w:t>
      </w:r>
      <w:r w:rsidRPr="00E362E4">
        <w:rPr>
          <w:rFonts w:asciiTheme="minorEastAsia" w:eastAsiaTheme="minorEastAsia" w:hAnsiTheme="minorEastAsia" w:hint="eastAsia"/>
          <w:szCs w:val="21"/>
        </w:rPr>
        <w:t>承包人</w:t>
      </w:r>
      <w:r w:rsidRPr="00E362E4">
        <w:rPr>
          <w:rFonts w:asciiTheme="minorEastAsia" w:eastAsiaTheme="minorEastAsia" w:hAnsiTheme="minorEastAsia"/>
          <w:szCs w:val="21"/>
        </w:rPr>
        <w:t>擅自更换工程总承包项目经理的违约</w:t>
      </w:r>
      <w:r w:rsidRPr="00E362E4">
        <w:rPr>
          <w:rFonts w:asciiTheme="minorEastAsia" w:eastAsiaTheme="minorEastAsia" w:hAnsiTheme="minorEastAsia" w:hint="eastAsia"/>
          <w:szCs w:val="21"/>
        </w:rPr>
        <w:t>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4.3.5 承包人无正当理由拒绝更换工程总承包项目经理的违约责任</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4.4 </w:t>
      </w:r>
      <w:r w:rsidRPr="00E362E4">
        <w:rPr>
          <w:rFonts w:asciiTheme="minorEastAsia" w:eastAsiaTheme="minorEastAsia" w:hAnsiTheme="minorEastAsia" w:hint="eastAsia"/>
          <w:szCs w:val="21"/>
        </w:rPr>
        <w:t>承包人人员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4.4.1 </w:t>
      </w:r>
      <w:r w:rsidRPr="00E362E4">
        <w:rPr>
          <w:rFonts w:asciiTheme="minorEastAsia" w:eastAsiaTheme="minorEastAsia" w:hAnsiTheme="minorEastAsia" w:hint="eastAsia"/>
          <w:szCs w:val="21"/>
        </w:rPr>
        <w:t>人员安排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承包人</w:t>
      </w:r>
      <w:r w:rsidRPr="00E362E4">
        <w:rPr>
          <w:rFonts w:asciiTheme="minorEastAsia" w:eastAsiaTheme="minorEastAsia" w:hAnsiTheme="minorEastAsia" w:hint="eastAsia"/>
          <w:szCs w:val="21"/>
        </w:rPr>
        <w:t>提交</w:t>
      </w:r>
      <w:r w:rsidRPr="00E362E4">
        <w:rPr>
          <w:rFonts w:asciiTheme="minorEastAsia" w:eastAsiaTheme="minorEastAsia" w:hAnsiTheme="minorEastAsia"/>
          <w:szCs w:val="21"/>
        </w:rPr>
        <w:t>项目管理机构及施工现场人员安排的报告</w:t>
      </w:r>
      <w:r w:rsidRPr="00E362E4">
        <w:rPr>
          <w:rFonts w:asciiTheme="minorEastAsia" w:eastAsiaTheme="minorEastAsia" w:hAnsiTheme="minorEastAsia" w:hint="eastAsia"/>
          <w:szCs w:val="21"/>
        </w:rPr>
        <w:t>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承包人提交关键人员信息及注册执业资格等证明其具备担任关键人员能力的相关文件的期限：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4.4.2 </w:t>
      </w:r>
      <w:r w:rsidRPr="00E362E4">
        <w:rPr>
          <w:rFonts w:asciiTheme="minorEastAsia" w:eastAsiaTheme="minorEastAsia" w:hAnsiTheme="minorEastAsia" w:hint="eastAsia"/>
          <w:szCs w:val="21"/>
        </w:rPr>
        <w:t>关键人员更换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承包人擅自更换</w:t>
      </w:r>
      <w:r w:rsidRPr="00E362E4">
        <w:rPr>
          <w:rFonts w:asciiTheme="minorEastAsia" w:eastAsiaTheme="minorEastAsia" w:hAnsiTheme="minorEastAsia" w:hint="eastAsia"/>
          <w:szCs w:val="21"/>
        </w:rPr>
        <w:t>关键人员</w:t>
      </w:r>
      <w:r w:rsidRPr="00E362E4">
        <w:rPr>
          <w:rFonts w:asciiTheme="minorEastAsia" w:eastAsiaTheme="minorEastAsia" w:hAnsiTheme="minorEastAsia"/>
          <w:szCs w:val="21"/>
        </w:rPr>
        <w:t>的违约责任：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承包人无正当理由拒绝撤换</w:t>
      </w:r>
      <w:r w:rsidRPr="00E362E4">
        <w:rPr>
          <w:rFonts w:asciiTheme="minorEastAsia" w:eastAsiaTheme="minorEastAsia" w:hAnsiTheme="minorEastAsia" w:hint="eastAsia"/>
          <w:szCs w:val="21"/>
        </w:rPr>
        <w:t>关键人员</w:t>
      </w:r>
      <w:r w:rsidRPr="00E362E4">
        <w:rPr>
          <w:rFonts w:asciiTheme="minorEastAsia" w:eastAsiaTheme="minorEastAsia" w:hAnsiTheme="minorEastAsia"/>
          <w:szCs w:val="21"/>
        </w:rPr>
        <w:t>的违约责任：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4.4.3 </w:t>
      </w:r>
      <w:r w:rsidRPr="00E362E4">
        <w:rPr>
          <w:rFonts w:asciiTheme="minorEastAsia" w:eastAsiaTheme="minorEastAsia" w:hAnsiTheme="minorEastAsia" w:hint="eastAsia"/>
          <w:szCs w:val="21"/>
        </w:rPr>
        <w:t>现场管理关键人员在岗要求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承包人</w:t>
      </w:r>
      <w:r w:rsidRPr="00E362E4">
        <w:rPr>
          <w:rFonts w:asciiTheme="minorEastAsia" w:eastAsiaTheme="minorEastAsia" w:hAnsiTheme="minorEastAsia" w:hint="eastAsia"/>
          <w:szCs w:val="21"/>
        </w:rPr>
        <w:t>现场管理关键</w:t>
      </w:r>
      <w:r w:rsidRPr="00E362E4">
        <w:rPr>
          <w:rFonts w:asciiTheme="minorEastAsia" w:eastAsiaTheme="minorEastAsia" w:hAnsiTheme="minorEastAsia"/>
          <w:szCs w:val="21"/>
        </w:rPr>
        <w:t>人员离开施工现场的批准要求</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承包人现场管理关键人员擅自离开施工现场的违约责任：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4.5 </w:t>
      </w:r>
      <w:r w:rsidRPr="00E362E4">
        <w:rPr>
          <w:rFonts w:asciiTheme="minorEastAsia" w:eastAsiaTheme="minorEastAsia" w:hAnsiTheme="minorEastAsia" w:hint="eastAsia"/>
          <w:szCs w:val="21"/>
        </w:rPr>
        <w:t>分包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4.5.1 </w:t>
      </w:r>
      <w:r w:rsidRPr="00E362E4">
        <w:rPr>
          <w:rFonts w:asciiTheme="minorEastAsia" w:eastAsiaTheme="minorEastAsia" w:hAnsiTheme="minorEastAsia" w:hint="eastAsia"/>
          <w:szCs w:val="21"/>
        </w:rPr>
        <w:t>一般约定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禁止分包的工程包括：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4.5.2 </w:t>
      </w:r>
      <w:r w:rsidRPr="00E362E4">
        <w:rPr>
          <w:rFonts w:asciiTheme="minorEastAsia" w:eastAsiaTheme="minorEastAsia" w:hAnsiTheme="minorEastAsia" w:hint="eastAsia"/>
          <w:szCs w:val="21"/>
        </w:rPr>
        <w:t>分包的确定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允许分包的工程包括：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其他关于分包的约定：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4.5.5 </w:t>
      </w:r>
      <w:r w:rsidRPr="00E362E4">
        <w:rPr>
          <w:rFonts w:asciiTheme="minorEastAsia" w:eastAsiaTheme="minorEastAsia" w:hAnsiTheme="minorEastAsia" w:hint="eastAsia"/>
          <w:szCs w:val="21"/>
        </w:rPr>
        <w:t>分包合同价款支付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关于分包合同价款支付的约定：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4.6 </w:t>
      </w:r>
      <w:r w:rsidRPr="00E362E4">
        <w:rPr>
          <w:rFonts w:asciiTheme="minorEastAsia" w:eastAsiaTheme="minorEastAsia" w:hAnsiTheme="minorEastAsia" w:hint="eastAsia"/>
          <w:szCs w:val="21"/>
        </w:rPr>
        <w:t>联合体</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w:t>
      </w:r>
      <w:r w:rsidRPr="00E362E4">
        <w:rPr>
          <w:rFonts w:asciiTheme="minorEastAsia" w:eastAsiaTheme="minorEastAsia" w:hAnsiTheme="minorEastAsia"/>
          <w:szCs w:val="21"/>
        </w:rPr>
        <w:t xml:space="preserve">.6.2 </w:t>
      </w:r>
      <w:r w:rsidRPr="00E362E4">
        <w:rPr>
          <w:rFonts w:asciiTheme="minorEastAsia" w:eastAsiaTheme="minorEastAsia" w:hAnsiTheme="minorEastAsia" w:hint="eastAsia"/>
          <w:szCs w:val="21"/>
        </w:rPr>
        <w:t>联合体各成员的分工、费用收取、发票开具等事项：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4.7 </w:t>
      </w:r>
      <w:r w:rsidRPr="00E362E4">
        <w:rPr>
          <w:rFonts w:asciiTheme="minorEastAsia" w:eastAsiaTheme="minorEastAsia" w:hAnsiTheme="minorEastAsia" w:hint="eastAsia"/>
          <w:szCs w:val="21"/>
        </w:rPr>
        <w:t>承包人现场查勘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w:t>
      </w:r>
      <w:r w:rsidRPr="00E362E4">
        <w:rPr>
          <w:rFonts w:asciiTheme="minorEastAsia" w:eastAsiaTheme="minorEastAsia" w:hAnsiTheme="minorEastAsia"/>
          <w:szCs w:val="21"/>
        </w:rPr>
        <w:t xml:space="preserve">.7.1 </w:t>
      </w:r>
      <w:r w:rsidRPr="00E362E4">
        <w:rPr>
          <w:rFonts w:asciiTheme="minorEastAsia" w:eastAsiaTheme="minorEastAsia" w:hAnsiTheme="minorEastAsia" w:hint="eastAsia"/>
          <w:szCs w:val="21"/>
        </w:rPr>
        <w:t>双方当事人对现场查勘的责任承担的约定：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4.8 </w:t>
      </w:r>
      <w:r w:rsidRPr="00E362E4">
        <w:rPr>
          <w:rFonts w:asciiTheme="minorEastAsia" w:eastAsiaTheme="minorEastAsia" w:hAnsiTheme="minorEastAsia" w:hint="eastAsia"/>
          <w:szCs w:val="21"/>
        </w:rPr>
        <w:t>不可预见的困难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不可预见的困难包括：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90" w:name="_Toc54862336"/>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5条</w:t>
      </w:r>
      <w:r w:rsidRPr="00E362E4">
        <w:rPr>
          <w:rFonts w:asciiTheme="minorEastAsia" w:eastAsiaTheme="minorEastAsia" w:hAnsiTheme="minorEastAsia" w:hint="eastAsia"/>
          <w:b w:val="0"/>
          <w:bCs w:val="0"/>
          <w:szCs w:val="21"/>
        </w:rPr>
        <w:t xml:space="preserve"> 设计</w:t>
      </w:r>
      <w:bookmarkEnd w:id="79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5.2 </w:t>
      </w:r>
      <w:r w:rsidRPr="00E362E4">
        <w:rPr>
          <w:rFonts w:asciiTheme="minorEastAsia" w:eastAsiaTheme="minorEastAsia" w:hAnsiTheme="minorEastAsia" w:hint="eastAsia"/>
          <w:szCs w:val="21"/>
        </w:rPr>
        <w:t>承包人文件审查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w:t>
      </w:r>
      <w:r w:rsidRPr="00E362E4">
        <w:rPr>
          <w:rFonts w:asciiTheme="minorEastAsia" w:eastAsiaTheme="minorEastAsia" w:hAnsiTheme="minorEastAsia"/>
          <w:szCs w:val="21"/>
        </w:rPr>
        <w:t xml:space="preserve">.2.1 </w:t>
      </w:r>
      <w:r w:rsidRPr="00E362E4">
        <w:rPr>
          <w:rFonts w:asciiTheme="minorEastAsia" w:eastAsiaTheme="minorEastAsia" w:hAnsiTheme="minorEastAsia" w:hint="eastAsia"/>
          <w:szCs w:val="21"/>
        </w:rPr>
        <w:t>承包人文件审查的期限：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5.2.2 </w:t>
      </w:r>
      <w:r w:rsidRPr="00E362E4">
        <w:rPr>
          <w:rFonts w:asciiTheme="minorEastAsia" w:eastAsiaTheme="minorEastAsia" w:hAnsiTheme="minorEastAsia" w:hint="eastAsia"/>
          <w:szCs w:val="21"/>
        </w:rPr>
        <w:t>审查会议的审查形式和时间安排为：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，审查会议的相关费用由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w:t>
      </w:r>
      <w:r w:rsidRPr="00E362E4">
        <w:rPr>
          <w:rFonts w:asciiTheme="minorEastAsia" w:eastAsiaTheme="minorEastAsia" w:hAnsiTheme="minorEastAsia"/>
          <w:szCs w:val="21"/>
        </w:rPr>
        <w:t xml:space="preserve">.2.3 </w:t>
      </w:r>
      <w:r w:rsidRPr="00E362E4">
        <w:rPr>
          <w:rFonts w:asciiTheme="minorEastAsia" w:eastAsiaTheme="minorEastAsia" w:hAnsiTheme="minorEastAsia" w:hint="eastAsia"/>
          <w:szCs w:val="21"/>
        </w:rPr>
        <w:t>关于第三方审查单位的约定：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5.3 </w:t>
      </w:r>
      <w:r w:rsidRPr="00E362E4">
        <w:rPr>
          <w:rFonts w:asciiTheme="minorEastAsia" w:eastAsiaTheme="minorEastAsia" w:hAnsiTheme="minorEastAsia" w:hint="eastAsia"/>
          <w:szCs w:val="21"/>
        </w:rPr>
        <w:t>培训</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培训的时长为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，承包人应为培训提供的人员、设施和其它必要条件为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5.4 </w:t>
      </w:r>
      <w:r w:rsidRPr="00E362E4">
        <w:rPr>
          <w:rFonts w:asciiTheme="minorEastAsia" w:eastAsiaTheme="minorEastAsia" w:hAnsiTheme="minorEastAsia" w:hint="eastAsia"/>
          <w:szCs w:val="21"/>
        </w:rPr>
        <w:t>竣工文件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5.4.1 </w:t>
      </w:r>
      <w:r w:rsidRPr="00E362E4">
        <w:rPr>
          <w:rFonts w:asciiTheme="minorEastAsia" w:eastAsiaTheme="minorEastAsia" w:hAnsiTheme="minorEastAsia" w:hint="eastAsia"/>
          <w:szCs w:val="21"/>
        </w:rPr>
        <w:t>竣工文件的形式、提供的份数、技术标准以及其它相关要求：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w:t>
      </w:r>
      <w:r w:rsidRPr="00E362E4">
        <w:rPr>
          <w:rFonts w:asciiTheme="minorEastAsia" w:eastAsiaTheme="minorEastAsia" w:hAnsiTheme="minorEastAsia"/>
          <w:szCs w:val="21"/>
        </w:rPr>
        <w:t xml:space="preserve">.4.3 </w:t>
      </w:r>
      <w:r w:rsidRPr="00E362E4">
        <w:rPr>
          <w:rFonts w:asciiTheme="minorEastAsia" w:eastAsiaTheme="minorEastAsia" w:hAnsiTheme="minorEastAsia" w:hint="eastAsia"/>
          <w:szCs w:val="21"/>
        </w:rPr>
        <w:t>关于竣工文件的其他约定：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5.5 </w:t>
      </w:r>
      <w:r w:rsidRPr="00E362E4">
        <w:rPr>
          <w:rFonts w:asciiTheme="minorEastAsia" w:eastAsiaTheme="minorEastAsia" w:hAnsiTheme="minorEastAsia" w:hint="eastAsia"/>
          <w:szCs w:val="21"/>
        </w:rPr>
        <w:t>操作和维修手册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5.5.3 </w:t>
      </w:r>
      <w:r w:rsidRPr="00E362E4">
        <w:rPr>
          <w:rFonts w:asciiTheme="minorEastAsia" w:eastAsiaTheme="minorEastAsia" w:hAnsiTheme="minorEastAsia" w:hint="eastAsia"/>
          <w:szCs w:val="21"/>
        </w:rPr>
        <w:t>对最终操作和维修手册的约定：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91" w:name="_Toc54862337"/>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6条</w:t>
      </w:r>
      <w:r w:rsidRPr="00E362E4">
        <w:rPr>
          <w:rFonts w:asciiTheme="minorEastAsia" w:eastAsiaTheme="minorEastAsia" w:hAnsiTheme="minorEastAsia" w:hint="eastAsia"/>
          <w:b w:val="0"/>
          <w:bCs w:val="0"/>
          <w:szCs w:val="21"/>
        </w:rPr>
        <w:t xml:space="preserve"> 材料、工程设备</w:t>
      </w:r>
      <w:bookmarkEnd w:id="79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6.1 </w:t>
      </w:r>
      <w:r w:rsidRPr="00E362E4">
        <w:rPr>
          <w:rFonts w:asciiTheme="minorEastAsia" w:eastAsiaTheme="minorEastAsia" w:hAnsiTheme="minorEastAsia" w:hint="eastAsia"/>
          <w:szCs w:val="21"/>
        </w:rPr>
        <w:t>实施方法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双方当事人约定的实施方法、设备、设施和材料：</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6.2 </w:t>
      </w:r>
      <w:r w:rsidRPr="00E362E4">
        <w:rPr>
          <w:rFonts w:asciiTheme="minorEastAsia" w:eastAsiaTheme="minorEastAsia" w:hAnsiTheme="minorEastAsia" w:hint="eastAsia"/>
          <w:szCs w:val="21"/>
        </w:rPr>
        <w:t>材料和工程设备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6.2.1 </w:t>
      </w:r>
      <w:r w:rsidRPr="00E362E4">
        <w:rPr>
          <w:rFonts w:asciiTheme="minorEastAsia" w:eastAsiaTheme="minorEastAsia" w:hAnsiTheme="minorEastAsia" w:hint="eastAsia"/>
          <w:szCs w:val="21"/>
        </w:rPr>
        <w:t>发包人提供的材料和工程设备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发包人提供的材料和工程设备验收后，由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负责接收、运输和保管。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6.2.2 </w:t>
      </w:r>
      <w:r w:rsidRPr="00E362E4">
        <w:rPr>
          <w:rFonts w:asciiTheme="minorEastAsia" w:eastAsiaTheme="minorEastAsia" w:hAnsiTheme="minorEastAsia" w:hint="eastAsia"/>
          <w:szCs w:val="21"/>
        </w:rPr>
        <w:t>承包人提供的材料和工程设备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材料和工程设备的类别、估算数量：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竣工</w:t>
      </w:r>
      <w:proofErr w:type="gramStart"/>
      <w:r w:rsidRPr="00E362E4">
        <w:rPr>
          <w:rFonts w:asciiTheme="minorEastAsia" w:eastAsiaTheme="minorEastAsia" w:hAnsiTheme="minorEastAsia" w:hint="eastAsia"/>
          <w:szCs w:val="21"/>
        </w:rPr>
        <w:t>后试验</w:t>
      </w:r>
      <w:proofErr w:type="gramEnd"/>
      <w:r w:rsidRPr="00E362E4">
        <w:rPr>
          <w:rFonts w:asciiTheme="minorEastAsia" w:eastAsiaTheme="minorEastAsia" w:hAnsiTheme="minorEastAsia" w:hint="eastAsia"/>
          <w:szCs w:val="21"/>
        </w:rPr>
        <w:t>的生产性材料的类别或（和）清单：</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6.2.3 </w:t>
      </w:r>
      <w:r w:rsidRPr="00E362E4">
        <w:rPr>
          <w:rFonts w:asciiTheme="minorEastAsia" w:eastAsiaTheme="minorEastAsia" w:hAnsiTheme="minorEastAsia" w:hint="eastAsia"/>
          <w:szCs w:val="21"/>
        </w:rPr>
        <w:t>材料和工程设备的保管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发包人供应的材料和工程设备的保管费用由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承包人提交保管、维护方案的时间：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发包人提供的库房、堆场、设施和设备：</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6.3 </w:t>
      </w:r>
      <w:r w:rsidRPr="00E362E4">
        <w:rPr>
          <w:rFonts w:asciiTheme="minorEastAsia" w:eastAsiaTheme="minorEastAsia" w:hAnsiTheme="minorEastAsia" w:hint="eastAsia"/>
          <w:szCs w:val="21"/>
        </w:rPr>
        <w:t>样品</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w:t>
      </w:r>
      <w:r w:rsidRPr="00E362E4">
        <w:rPr>
          <w:rFonts w:asciiTheme="minorEastAsia" w:eastAsiaTheme="minorEastAsia" w:hAnsiTheme="minorEastAsia"/>
          <w:szCs w:val="21"/>
        </w:rPr>
        <w:t xml:space="preserve">.3.1 </w:t>
      </w:r>
      <w:r w:rsidRPr="00E362E4">
        <w:rPr>
          <w:rFonts w:asciiTheme="minorEastAsia" w:eastAsiaTheme="minorEastAsia" w:hAnsiTheme="minorEastAsia" w:hint="eastAsia"/>
          <w:szCs w:val="21"/>
        </w:rPr>
        <w:t>样品的报送与封存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需要承包人报送样品的材料或工程设备</w:t>
      </w:r>
      <w:r w:rsidRPr="00E362E4">
        <w:rPr>
          <w:rFonts w:asciiTheme="minorEastAsia" w:eastAsiaTheme="minorEastAsia" w:hAnsiTheme="minorEastAsia" w:hint="eastAsia"/>
          <w:szCs w:val="21"/>
        </w:rPr>
        <w:t>，样品种类、名称、规格、数量：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6.4 </w:t>
      </w:r>
      <w:r w:rsidRPr="00E362E4">
        <w:rPr>
          <w:rFonts w:asciiTheme="minorEastAsia" w:eastAsiaTheme="minorEastAsia" w:hAnsiTheme="minorEastAsia" w:hint="eastAsia"/>
          <w:szCs w:val="21"/>
        </w:rPr>
        <w:t>质量检查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6.4.1 </w:t>
      </w:r>
      <w:r w:rsidRPr="00E362E4">
        <w:rPr>
          <w:rFonts w:asciiTheme="minorEastAsia" w:eastAsiaTheme="minorEastAsia" w:hAnsiTheme="minorEastAsia" w:hint="eastAsia"/>
          <w:szCs w:val="21"/>
        </w:rPr>
        <w:t>工程质量要求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工程质量的特殊标准或要求：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lastRenderedPageBreak/>
        <w:t xml:space="preserve">6.4.2 </w:t>
      </w:r>
      <w:r w:rsidRPr="00E362E4">
        <w:rPr>
          <w:rFonts w:asciiTheme="minorEastAsia" w:eastAsiaTheme="minorEastAsia" w:hAnsiTheme="minorEastAsia" w:hint="eastAsia"/>
          <w:szCs w:val="21"/>
        </w:rPr>
        <w:t>质量检查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除通用合同条件已列明的质量检查的地点外，发包人有权进行质量检查的其他地点：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6.4.3 </w:t>
      </w:r>
      <w:r w:rsidRPr="00E362E4">
        <w:rPr>
          <w:rFonts w:asciiTheme="minorEastAsia" w:eastAsiaTheme="minorEastAsia" w:hAnsiTheme="minorEastAsia" w:hint="eastAsia"/>
          <w:szCs w:val="21"/>
        </w:rPr>
        <w:t>隐蔽工程检查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关于隐蔽工程和中间验收的特别约定：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6.5 </w:t>
      </w:r>
      <w:r w:rsidRPr="00E362E4">
        <w:rPr>
          <w:rFonts w:asciiTheme="minorEastAsia" w:eastAsiaTheme="minorEastAsia" w:hAnsiTheme="minorEastAsia" w:hint="eastAsia"/>
          <w:szCs w:val="21"/>
        </w:rPr>
        <w:t>由承包人试验和检验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w:t>
      </w:r>
      <w:r w:rsidRPr="00E362E4">
        <w:rPr>
          <w:rFonts w:asciiTheme="minorEastAsia" w:eastAsiaTheme="minorEastAsia" w:hAnsiTheme="minorEastAsia"/>
          <w:szCs w:val="21"/>
        </w:rPr>
        <w:t xml:space="preserve">.5.1 </w:t>
      </w:r>
      <w:r w:rsidRPr="00E362E4">
        <w:rPr>
          <w:rFonts w:asciiTheme="minorEastAsia" w:eastAsiaTheme="minorEastAsia" w:hAnsiTheme="minorEastAsia" w:hint="eastAsia"/>
          <w:szCs w:val="21"/>
        </w:rPr>
        <w:t>试验设备与试验人员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试验的内容、时间和地点：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试验所需要的试验设备、取样装置、试验场所和试验条件：</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u w:val="single"/>
        </w:rPr>
      </w:pPr>
      <w:r w:rsidRPr="00E362E4">
        <w:rPr>
          <w:rFonts w:asciiTheme="minorEastAsia" w:eastAsiaTheme="minorEastAsia" w:hAnsiTheme="minorEastAsia" w:hint="eastAsia"/>
          <w:szCs w:val="21"/>
        </w:rPr>
        <w:t>试验和检验费用的计价原则：</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szCs w:val="21"/>
        </w:rPr>
      </w:pPr>
      <w:bookmarkStart w:id="792" w:name="_Toc54862338"/>
      <w:r w:rsidRPr="00E362E4">
        <w:rPr>
          <w:rFonts w:asciiTheme="minorEastAsia" w:eastAsiaTheme="minorEastAsia" w:hAnsiTheme="minorEastAsia" w:hint="eastAsia"/>
          <w:szCs w:val="21"/>
        </w:rPr>
        <w:t>第</w:t>
      </w:r>
      <w:r w:rsidRPr="00E362E4">
        <w:rPr>
          <w:rFonts w:asciiTheme="minorEastAsia" w:eastAsiaTheme="minorEastAsia" w:hAnsiTheme="minorEastAsia"/>
          <w:szCs w:val="21"/>
        </w:rPr>
        <w:t>7条</w:t>
      </w:r>
      <w:r w:rsidRPr="00E362E4">
        <w:rPr>
          <w:rFonts w:asciiTheme="minorEastAsia" w:eastAsiaTheme="minorEastAsia" w:hAnsiTheme="minorEastAsia" w:hint="eastAsia"/>
          <w:szCs w:val="21"/>
        </w:rPr>
        <w:t xml:space="preserve"> 施工</w:t>
      </w:r>
      <w:bookmarkEnd w:id="79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7.1 </w:t>
      </w:r>
      <w:r w:rsidRPr="00E362E4">
        <w:rPr>
          <w:rFonts w:asciiTheme="minorEastAsia" w:eastAsiaTheme="minorEastAsia" w:hAnsiTheme="minorEastAsia" w:hint="eastAsia"/>
          <w:szCs w:val="21"/>
        </w:rPr>
        <w:t>交通运输</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7.1.1 </w:t>
      </w:r>
      <w:r w:rsidRPr="00E362E4">
        <w:rPr>
          <w:rFonts w:asciiTheme="minorEastAsia" w:eastAsiaTheme="minorEastAsia" w:hAnsiTheme="minorEastAsia" w:hint="eastAsia"/>
          <w:szCs w:val="21"/>
        </w:rPr>
        <w:t>出入现场的权利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关于出入现场的权利的约定：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7.1.2 </w:t>
      </w:r>
      <w:r w:rsidRPr="00E362E4">
        <w:rPr>
          <w:rFonts w:asciiTheme="minorEastAsia" w:eastAsiaTheme="minorEastAsia" w:hAnsiTheme="minorEastAsia" w:hint="eastAsia"/>
          <w:szCs w:val="21"/>
        </w:rPr>
        <w:t>场外交通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关于场外交通的特别约定：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7.1.3 </w:t>
      </w:r>
      <w:r w:rsidRPr="00E362E4">
        <w:rPr>
          <w:rFonts w:asciiTheme="minorEastAsia" w:eastAsiaTheme="minorEastAsia" w:hAnsiTheme="minorEastAsia" w:hint="eastAsia"/>
          <w:szCs w:val="21"/>
        </w:rPr>
        <w:t>场内交通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关于场内交通的特别约定：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关于场内交通与场外交通边界的约定：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7.1.4 </w:t>
      </w:r>
      <w:r w:rsidRPr="00E362E4">
        <w:rPr>
          <w:rFonts w:asciiTheme="minorEastAsia" w:eastAsiaTheme="minorEastAsia" w:hAnsiTheme="minorEastAsia" w:hint="eastAsia"/>
          <w:szCs w:val="21"/>
        </w:rPr>
        <w:t>超大件和超重件的运输</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运输超大件或超重件所需的道路和桥梁临时加固改造费用和其他有关费用由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承担。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7.2 </w:t>
      </w:r>
      <w:r w:rsidRPr="00E362E4">
        <w:rPr>
          <w:rFonts w:asciiTheme="minorEastAsia" w:eastAsiaTheme="minorEastAsia" w:hAnsiTheme="minorEastAsia" w:hint="eastAsia"/>
          <w:szCs w:val="21"/>
        </w:rPr>
        <w:t>施工设备和临时设施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7.2.1 </w:t>
      </w:r>
      <w:r w:rsidRPr="00E362E4">
        <w:rPr>
          <w:rFonts w:asciiTheme="minorEastAsia" w:eastAsiaTheme="minorEastAsia" w:hAnsiTheme="minorEastAsia" w:hint="eastAsia"/>
          <w:szCs w:val="21"/>
        </w:rPr>
        <w:t>承包人提供的施工设备和临时设施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临时设施的费用和临时占地手续和费用承担的特别约定：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7.2.2 </w:t>
      </w:r>
      <w:r w:rsidRPr="00E362E4">
        <w:rPr>
          <w:rFonts w:asciiTheme="minorEastAsia" w:eastAsiaTheme="minorEastAsia" w:hAnsiTheme="minorEastAsia" w:hint="eastAsia"/>
          <w:szCs w:val="21"/>
        </w:rPr>
        <w:t>发包人提供的施工设备和临时设施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发包人提供的施工设备或临时设施范围：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7.3 </w:t>
      </w:r>
      <w:r w:rsidRPr="00E362E4">
        <w:rPr>
          <w:rFonts w:asciiTheme="minorEastAsia" w:eastAsiaTheme="minorEastAsia" w:hAnsiTheme="minorEastAsia" w:hint="eastAsia"/>
          <w:szCs w:val="21"/>
        </w:rPr>
        <w:t>现场合作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关于现场合作费用的特别约定：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7.4 </w:t>
      </w:r>
      <w:r w:rsidRPr="00E362E4">
        <w:rPr>
          <w:rFonts w:asciiTheme="minorEastAsia" w:eastAsiaTheme="minorEastAsia" w:hAnsiTheme="minorEastAsia" w:hint="eastAsia"/>
          <w:szCs w:val="21"/>
        </w:rPr>
        <w:t>测量放线</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w:t>
      </w:r>
      <w:r w:rsidRPr="00E362E4">
        <w:rPr>
          <w:rFonts w:asciiTheme="minorEastAsia" w:eastAsiaTheme="minorEastAsia" w:hAnsiTheme="minorEastAsia"/>
          <w:szCs w:val="21"/>
        </w:rPr>
        <w:t xml:space="preserve">.4.1 </w:t>
      </w:r>
      <w:r w:rsidRPr="00E362E4">
        <w:rPr>
          <w:rFonts w:asciiTheme="minorEastAsia" w:eastAsiaTheme="minorEastAsia" w:hAnsiTheme="minorEastAsia" w:hint="eastAsia"/>
          <w:szCs w:val="21"/>
        </w:rPr>
        <w:t>关于测量放线的特别约定的技术规范：</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。施工控制网资料的告知期限：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7.5 </w:t>
      </w:r>
      <w:r w:rsidRPr="00E362E4">
        <w:rPr>
          <w:rFonts w:asciiTheme="minorEastAsia" w:eastAsiaTheme="minorEastAsia" w:hAnsiTheme="minorEastAsia" w:hint="eastAsia"/>
          <w:szCs w:val="21"/>
        </w:rPr>
        <w:t>现场劳动用工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w:t>
      </w:r>
      <w:r w:rsidRPr="00E362E4">
        <w:rPr>
          <w:rFonts w:asciiTheme="minorEastAsia" w:eastAsiaTheme="minorEastAsia" w:hAnsiTheme="minorEastAsia"/>
          <w:szCs w:val="21"/>
        </w:rPr>
        <w:t xml:space="preserve">.5.2 </w:t>
      </w:r>
      <w:r w:rsidRPr="00E362E4">
        <w:rPr>
          <w:rFonts w:asciiTheme="minorEastAsia" w:eastAsiaTheme="minorEastAsia" w:hAnsiTheme="minorEastAsia" w:hint="eastAsia"/>
          <w:szCs w:val="21"/>
        </w:rPr>
        <w:t>合同当事人对建筑工人工资清偿事宜和违约责任的约定：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7.6 </w:t>
      </w:r>
      <w:r w:rsidRPr="00E362E4">
        <w:rPr>
          <w:rFonts w:asciiTheme="minorEastAsia" w:eastAsiaTheme="minorEastAsia" w:hAnsiTheme="minorEastAsia" w:hint="eastAsia"/>
          <w:szCs w:val="21"/>
        </w:rPr>
        <w:t>安全文明施工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7.6.1 </w:t>
      </w:r>
      <w:r w:rsidRPr="00E362E4">
        <w:rPr>
          <w:rFonts w:asciiTheme="minorEastAsia" w:eastAsiaTheme="minorEastAsia" w:hAnsiTheme="minorEastAsia" w:hint="eastAsia"/>
          <w:szCs w:val="21"/>
        </w:rPr>
        <w:t>安全生产要求</w:t>
      </w:r>
    </w:p>
    <w:p w:rsidR="005E5423" w:rsidRPr="00E362E4" w:rsidRDefault="005E5423" w:rsidP="005E5423">
      <w:pPr>
        <w:spacing w:line="276" w:lineRule="auto"/>
        <w:ind w:leftChars="59" w:left="124"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合同当事人对安全施工的要求：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7.6.3 </w:t>
      </w:r>
      <w:r w:rsidRPr="00E362E4">
        <w:rPr>
          <w:rFonts w:asciiTheme="minorEastAsia" w:eastAsiaTheme="minorEastAsia" w:hAnsiTheme="minorEastAsia" w:hint="eastAsia"/>
          <w:szCs w:val="21"/>
        </w:rPr>
        <w:t>文明施工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合同当事人对文明施工的要求：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7.9 </w:t>
      </w:r>
      <w:r w:rsidRPr="00E362E4">
        <w:rPr>
          <w:rFonts w:asciiTheme="minorEastAsia" w:eastAsiaTheme="minorEastAsia" w:hAnsiTheme="minorEastAsia" w:hint="eastAsia"/>
          <w:szCs w:val="21"/>
        </w:rPr>
        <w:t>临时性公用设施</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关于临时性公用设施的特别约定：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7.10 </w:t>
      </w:r>
      <w:r w:rsidRPr="00E362E4">
        <w:rPr>
          <w:rFonts w:asciiTheme="minorEastAsia" w:eastAsiaTheme="minorEastAsia" w:hAnsiTheme="minorEastAsia" w:hint="eastAsia"/>
          <w:szCs w:val="21"/>
        </w:rPr>
        <w:t>现场安保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承包人现场安保义务的特别约定：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93" w:name="_Toc54862339"/>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8条</w:t>
      </w:r>
      <w:r w:rsidRPr="00E362E4">
        <w:rPr>
          <w:rFonts w:asciiTheme="minorEastAsia" w:eastAsiaTheme="minorEastAsia" w:hAnsiTheme="minorEastAsia" w:hint="eastAsia"/>
          <w:b w:val="0"/>
          <w:bCs w:val="0"/>
          <w:szCs w:val="21"/>
        </w:rPr>
        <w:t xml:space="preserve"> 工期和进度</w:t>
      </w:r>
      <w:bookmarkEnd w:id="79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lastRenderedPageBreak/>
        <w:t xml:space="preserve">8.1 </w:t>
      </w:r>
      <w:r w:rsidRPr="00E362E4">
        <w:rPr>
          <w:rFonts w:asciiTheme="minorEastAsia" w:eastAsiaTheme="minorEastAsia" w:hAnsiTheme="minorEastAsia" w:hint="eastAsia"/>
          <w:szCs w:val="21"/>
        </w:rPr>
        <w:t>开始工作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8.1.1 </w:t>
      </w:r>
      <w:r w:rsidRPr="00E362E4">
        <w:rPr>
          <w:rFonts w:asciiTheme="minorEastAsia" w:eastAsiaTheme="minorEastAsia" w:hAnsiTheme="minorEastAsia" w:hint="eastAsia"/>
          <w:szCs w:val="21"/>
        </w:rPr>
        <w:t>开始准备工作：</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8.1.2 </w:t>
      </w:r>
      <w:r w:rsidRPr="00E362E4">
        <w:rPr>
          <w:rFonts w:asciiTheme="minorEastAsia" w:eastAsiaTheme="minorEastAsia" w:hAnsiTheme="minorEastAsia" w:hint="eastAsia"/>
          <w:szCs w:val="21"/>
        </w:rPr>
        <w:t>发包人可在计划开始工作之日起</w:t>
      </w:r>
      <w:r w:rsidRPr="00E362E4">
        <w:rPr>
          <w:rFonts w:asciiTheme="minorEastAsia" w:eastAsiaTheme="minorEastAsia" w:hAnsiTheme="minorEastAsia"/>
          <w:szCs w:val="21"/>
        </w:rPr>
        <w:t>84</w:t>
      </w:r>
      <w:r w:rsidRPr="00E362E4">
        <w:rPr>
          <w:rFonts w:asciiTheme="minorEastAsia" w:eastAsiaTheme="minorEastAsia" w:hAnsiTheme="minorEastAsia" w:hint="eastAsia"/>
          <w:szCs w:val="21"/>
        </w:rPr>
        <w:t>日后发出开始工作通知的特殊情形：</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8.2 </w:t>
      </w:r>
      <w:r w:rsidRPr="00E362E4">
        <w:rPr>
          <w:rFonts w:asciiTheme="minorEastAsia" w:eastAsiaTheme="minorEastAsia" w:hAnsiTheme="minorEastAsia" w:hint="eastAsia"/>
          <w:szCs w:val="21"/>
        </w:rPr>
        <w:t>竣工日期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竣工日期的约定：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8.3 </w:t>
      </w:r>
      <w:r w:rsidRPr="00E362E4">
        <w:rPr>
          <w:rFonts w:asciiTheme="minorEastAsia" w:eastAsiaTheme="minorEastAsia" w:hAnsiTheme="minorEastAsia" w:hint="eastAsia"/>
          <w:szCs w:val="21"/>
        </w:rPr>
        <w:t>项目实施计划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8.3.1 </w:t>
      </w:r>
      <w:r w:rsidRPr="00E362E4">
        <w:rPr>
          <w:rFonts w:asciiTheme="minorEastAsia" w:eastAsiaTheme="minorEastAsia" w:hAnsiTheme="minorEastAsia" w:hint="eastAsia"/>
          <w:szCs w:val="21"/>
        </w:rPr>
        <w:t>项目实施计划的内容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项目实施计划的内容：</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8.3.2 </w:t>
      </w:r>
      <w:r w:rsidRPr="00E362E4">
        <w:rPr>
          <w:rFonts w:asciiTheme="minorEastAsia" w:eastAsiaTheme="minorEastAsia" w:hAnsiTheme="minorEastAsia" w:hint="eastAsia"/>
          <w:szCs w:val="21"/>
        </w:rPr>
        <w:t>项目实施计划的提交和修改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项目实施计划的提交及修改期限：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8.4 </w:t>
      </w:r>
      <w:r w:rsidRPr="00E362E4">
        <w:rPr>
          <w:rFonts w:asciiTheme="minorEastAsia" w:eastAsiaTheme="minorEastAsia" w:hAnsiTheme="minorEastAsia" w:hint="eastAsia"/>
          <w:szCs w:val="21"/>
        </w:rPr>
        <w:t>项目进度计划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8.4.1 </w:t>
      </w:r>
      <w:r w:rsidRPr="00E362E4">
        <w:rPr>
          <w:rFonts w:asciiTheme="minorEastAsia" w:eastAsiaTheme="minorEastAsia" w:hAnsiTheme="minorEastAsia" w:hint="eastAsia"/>
          <w:szCs w:val="21"/>
        </w:rPr>
        <w:t>工程师在收到进度计划后确认或提出修改意见的期限：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8.4.2 </w:t>
      </w:r>
      <w:r w:rsidRPr="00E362E4">
        <w:rPr>
          <w:rFonts w:asciiTheme="minorEastAsia" w:eastAsiaTheme="minorEastAsia" w:hAnsiTheme="minorEastAsia" w:hint="eastAsia"/>
          <w:szCs w:val="21"/>
        </w:rPr>
        <w:t>进度计划的具体要求：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关键路径及关键路径变化的确定原则：</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承包人提交项目进度计划的份数和时间：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8.4.3 </w:t>
      </w:r>
      <w:r w:rsidRPr="00E362E4">
        <w:rPr>
          <w:rFonts w:asciiTheme="minorEastAsia" w:eastAsiaTheme="minorEastAsia" w:hAnsiTheme="minorEastAsia" w:hint="eastAsia"/>
          <w:szCs w:val="21"/>
        </w:rPr>
        <w:t>进度计划的修订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承包人提交修订</w:t>
      </w:r>
      <w:r w:rsidRPr="00E362E4">
        <w:rPr>
          <w:rFonts w:asciiTheme="minorEastAsia" w:eastAsiaTheme="minorEastAsia" w:hAnsiTheme="minorEastAsia"/>
          <w:szCs w:val="21"/>
        </w:rPr>
        <w:t>项目进度计划</w:t>
      </w:r>
      <w:r w:rsidRPr="00E362E4">
        <w:rPr>
          <w:rFonts w:asciiTheme="minorEastAsia" w:eastAsiaTheme="minorEastAsia" w:hAnsiTheme="minorEastAsia" w:hint="eastAsia"/>
          <w:szCs w:val="21"/>
        </w:rPr>
        <w:t>申请报告的期限：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发包人批复修订</w:t>
      </w:r>
      <w:r w:rsidRPr="00E362E4">
        <w:rPr>
          <w:rFonts w:asciiTheme="minorEastAsia" w:eastAsiaTheme="minorEastAsia" w:hAnsiTheme="minorEastAsia"/>
          <w:szCs w:val="21"/>
        </w:rPr>
        <w:t>项目进度计划</w:t>
      </w:r>
      <w:r w:rsidRPr="00E362E4">
        <w:rPr>
          <w:rFonts w:asciiTheme="minorEastAsia" w:eastAsiaTheme="minorEastAsia" w:hAnsiTheme="minorEastAsia" w:hint="eastAsia"/>
          <w:szCs w:val="21"/>
        </w:rPr>
        <w:t>申请报告的期限：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承包人答复发包人提出修订合同计划的期限：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8.5 </w:t>
      </w:r>
      <w:r w:rsidRPr="00E362E4">
        <w:rPr>
          <w:rFonts w:asciiTheme="minorEastAsia" w:eastAsiaTheme="minorEastAsia" w:hAnsiTheme="minorEastAsia" w:hint="eastAsia"/>
          <w:szCs w:val="21"/>
        </w:rPr>
        <w:t>进度报告</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进度报告的具体要求：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8.7 </w:t>
      </w:r>
      <w:r w:rsidRPr="00E362E4">
        <w:rPr>
          <w:rFonts w:asciiTheme="minorEastAsia" w:eastAsiaTheme="minorEastAsia" w:hAnsiTheme="minorEastAsia" w:hint="eastAsia"/>
          <w:szCs w:val="21"/>
        </w:rPr>
        <w:t>工期延误</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8.7.2 </w:t>
      </w:r>
      <w:r w:rsidRPr="00E362E4">
        <w:rPr>
          <w:rFonts w:asciiTheme="minorEastAsia" w:eastAsiaTheme="minorEastAsia" w:hAnsiTheme="minorEastAsia" w:hint="eastAsia"/>
          <w:szCs w:val="21"/>
        </w:rPr>
        <w:t>因承包人原因导致工期延误</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因承包人原因使竣工日期延误，每延误1日的误期赔偿金额为合同协议书的合同价格的</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%或人民币金额为：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、累计最高赔偿金额为合同协议书的合同价格的：</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%或人民币金额为：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8.7.3 </w:t>
      </w:r>
      <w:r w:rsidRPr="00E362E4">
        <w:rPr>
          <w:rFonts w:asciiTheme="minorEastAsia" w:eastAsiaTheme="minorEastAsia" w:hAnsiTheme="minorEastAsia" w:hint="eastAsia"/>
          <w:szCs w:val="21"/>
        </w:rPr>
        <w:t>行政审批迟延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行政审批报送的职责分工：</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8.7.4 </w:t>
      </w:r>
      <w:r w:rsidRPr="00E362E4">
        <w:rPr>
          <w:rFonts w:asciiTheme="minorEastAsia" w:eastAsiaTheme="minorEastAsia" w:hAnsiTheme="minorEastAsia" w:hint="eastAsia"/>
          <w:szCs w:val="21"/>
        </w:rPr>
        <w:t>异常恶劣的气候条件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双方约定视为异常恶劣的气候条件的情形：</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8.8 </w:t>
      </w:r>
      <w:r w:rsidRPr="00E362E4">
        <w:rPr>
          <w:rFonts w:asciiTheme="minorEastAsia" w:eastAsiaTheme="minorEastAsia" w:hAnsiTheme="minorEastAsia" w:hint="eastAsia"/>
          <w:szCs w:val="21"/>
        </w:rPr>
        <w:t>工期提前</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8.8.2 </w:t>
      </w:r>
      <w:r w:rsidRPr="00E362E4">
        <w:rPr>
          <w:rFonts w:asciiTheme="minorEastAsia" w:eastAsiaTheme="minorEastAsia" w:hAnsiTheme="minorEastAsia" w:hint="eastAsia"/>
          <w:szCs w:val="21"/>
        </w:rPr>
        <w:t>承包人提前竣工的奖励：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94" w:name="_Toc54862340"/>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9条</w:t>
      </w:r>
      <w:r w:rsidRPr="00E362E4">
        <w:rPr>
          <w:rFonts w:asciiTheme="minorEastAsia" w:eastAsiaTheme="minorEastAsia" w:hAnsiTheme="minorEastAsia" w:hint="eastAsia"/>
          <w:b w:val="0"/>
          <w:bCs w:val="0"/>
          <w:szCs w:val="21"/>
        </w:rPr>
        <w:t xml:space="preserve"> 竣工试验</w:t>
      </w:r>
      <w:bookmarkEnd w:id="79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9.1 </w:t>
      </w:r>
      <w:r w:rsidRPr="00E362E4">
        <w:rPr>
          <w:rFonts w:asciiTheme="minorEastAsia" w:eastAsiaTheme="minorEastAsia" w:hAnsiTheme="minorEastAsia" w:hint="eastAsia"/>
          <w:szCs w:val="21"/>
        </w:rPr>
        <w:t>竣工试验的义务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9.1.3 </w:t>
      </w:r>
      <w:r w:rsidRPr="00E362E4">
        <w:rPr>
          <w:rFonts w:asciiTheme="minorEastAsia" w:eastAsiaTheme="minorEastAsia" w:hAnsiTheme="minorEastAsia" w:hint="eastAsia"/>
          <w:szCs w:val="21"/>
        </w:rPr>
        <w:t>竣工试验的阶段、内容和顺序：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竣工试验的操作要求：</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95" w:name="_Toc4784273"/>
      <w:bookmarkStart w:id="796" w:name="_Toc4784272"/>
      <w:bookmarkStart w:id="797" w:name="_Toc54862341"/>
      <w:bookmarkEnd w:id="795"/>
      <w:bookmarkEnd w:id="796"/>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10条</w:t>
      </w:r>
      <w:r w:rsidRPr="00E362E4">
        <w:rPr>
          <w:rFonts w:asciiTheme="minorEastAsia" w:eastAsiaTheme="minorEastAsia" w:hAnsiTheme="minorEastAsia" w:hint="eastAsia"/>
          <w:b w:val="0"/>
          <w:bCs w:val="0"/>
          <w:szCs w:val="21"/>
        </w:rPr>
        <w:t xml:space="preserve"> 验收和工程接收</w:t>
      </w:r>
      <w:bookmarkEnd w:id="797"/>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10.1 </w:t>
      </w:r>
      <w:r w:rsidRPr="00E362E4">
        <w:rPr>
          <w:rFonts w:asciiTheme="minorEastAsia" w:eastAsiaTheme="minorEastAsia" w:hAnsiTheme="minorEastAsia" w:hint="eastAsia"/>
          <w:szCs w:val="21"/>
        </w:rPr>
        <w:t>竣工验收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10.1.2 </w:t>
      </w:r>
      <w:r w:rsidRPr="00E362E4">
        <w:rPr>
          <w:rFonts w:asciiTheme="minorEastAsia" w:eastAsiaTheme="minorEastAsia" w:hAnsiTheme="minorEastAsia" w:hint="eastAsia"/>
          <w:szCs w:val="21"/>
        </w:rPr>
        <w:t>关于竣工验收程序的约定：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bookmarkStart w:id="798" w:name="_Hlk46406260"/>
      <w:r w:rsidRPr="00E362E4">
        <w:rPr>
          <w:rFonts w:asciiTheme="minorEastAsia" w:eastAsiaTheme="minorEastAsia" w:hAnsiTheme="minorEastAsia" w:hint="eastAsia"/>
          <w:szCs w:val="21"/>
        </w:rPr>
        <w:t>发包人不按照合同约定组织竣工验收、颁发工程接受证书的违约金的计算方式：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bookmarkEnd w:id="798"/>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10.3</w:t>
      </w:r>
      <w:r w:rsidRPr="00E362E4">
        <w:rPr>
          <w:rFonts w:asciiTheme="minorEastAsia" w:eastAsiaTheme="minorEastAsia" w:hAnsiTheme="minorEastAsia"/>
          <w:szCs w:val="21"/>
        </w:rPr>
        <w:tab/>
        <w:t xml:space="preserve"> 工程的接收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10.3.1</w:t>
      </w:r>
      <w:r w:rsidRPr="00E362E4">
        <w:rPr>
          <w:rFonts w:asciiTheme="minorEastAsia" w:eastAsiaTheme="minorEastAsia" w:hAnsiTheme="minorEastAsia" w:hint="eastAsia"/>
          <w:szCs w:val="21"/>
        </w:rPr>
        <w:t>工程接收的先后顺序、时间安排和其他要求：</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lastRenderedPageBreak/>
        <w:t xml:space="preserve">10.3.2 </w:t>
      </w:r>
      <w:r w:rsidRPr="00E362E4">
        <w:rPr>
          <w:rFonts w:asciiTheme="minorEastAsia" w:eastAsiaTheme="minorEastAsia" w:hAnsiTheme="minorEastAsia" w:hint="eastAsia"/>
          <w:szCs w:val="21"/>
        </w:rPr>
        <w:t>接受工程时承包人需提交竣工验收资料的类别、内容、份数和提交时间：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10.3.3 </w:t>
      </w:r>
      <w:r w:rsidRPr="00E362E4">
        <w:rPr>
          <w:rFonts w:asciiTheme="minorEastAsia" w:eastAsiaTheme="minorEastAsia" w:hAnsiTheme="minorEastAsia" w:hint="eastAsia"/>
          <w:szCs w:val="21"/>
        </w:rPr>
        <w:t>发包人逾期接收工程的违约责任：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10.3.4 </w:t>
      </w:r>
      <w:r w:rsidRPr="00E362E4">
        <w:rPr>
          <w:rFonts w:asciiTheme="minorEastAsia" w:eastAsiaTheme="minorEastAsia" w:hAnsiTheme="minorEastAsia" w:hint="eastAsia"/>
          <w:szCs w:val="21"/>
        </w:rPr>
        <w:t>承包人无正当理由不移交工程的违约责任：</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10.4 </w:t>
      </w:r>
      <w:r w:rsidRPr="00E362E4">
        <w:rPr>
          <w:rFonts w:asciiTheme="minorEastAsia" w:eastAsiaTheme="minorEastAsia" w:hAnsiTheme="minorEastAsia" w:hint="eastAsia"/>
          <w:szCs w:val="21"/>
        </w:rPr>
        <w:t>接收证书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10.4.1 </w:t>
      </w:r>
      <w:r w:rsidRPr="00E362E4">
        <w:rPr>
          <w:rFonts w:asciiTheme="minorEastAsia" w:eastAsiaTheme="minorEastAsia" w:hAnsiTheme="minorEastAsia" w:hint="eastAsia"/>
          <w:szCs w:val="21"/>
        </w:rPr>
        <w:t>工程接收证书颁发时间：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10.5 </w:t>
      </w:r>
      <w:r w:rsidRPr="00E362E4">
        <w:rPr>
          <w:rFonts w:asciiTheme="minorEastAsia" w:eastAsiaTheme="minorEastAsia" w:hAnsiTheme="minorEastAsia" w:hint="eastAsia"/>
          <w:szCs w:val="21"/>
        </w:rPr>
        <w:t>竣工退场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10.5.1 </w:t>
      </w:r>
      <w:r w:rsidRPr="00E362E4">
        <w:rPr>
          <w:rFonts w:asciiTheme="minorEastAsia" w:eastAsiaTheme="minorEastAsia" w:hAnsiTheme="minorEastAsia" w:hint="eastAsia"/>
          <w:szCs w:val="21"/>
        </w:rPr>
        <w:t>竣工退场的相关约定：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10.5.3</w:t>
      </w:r>
      <w:r w:rsidRPr="00E362E4">
        <w:rPr>
          <w:rFonts w:asciiTheme="minorEastAsia" w:eastAsiaTheme="minorEastAsia" w:hAnsiTheme="minorEastAsia" w:hint="eastAsia"/>
          <w:szCs w:val="21"/>
        </w:rPr>
        <w:t>人员撤离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工程师同意需在缺陷责任期内继续工作和使用的人员、施工设备和临时工程的内容：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799" w:name="_Toc54862342"/>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11条</w:t>
      </w:r>
      <w:r w:rsidRPr="00E362E4">
        <w:rPr>
          <w:rFonts w:asciiTheme="minorEastAsia" w:eastAsiaTheme="minorEastAsia" w:hAnsiTheme="minorEastAsia" w:hint="eastAsia"/>
          <w:b w:val="0"/>
          <w:bCs w:val="0"/>
          <w:szCs w:val="21"/>
        </w:rPr>
        <w:t xml:space="preserve"> 缺陷责任与保修</w:t>
      </w:r>
      <w:bookmarkEnd w:id="79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11.2 </w:t>
      </w:r>
      <w:r w:rsidRPr="00E362E4">
        <w:rPr>
          <w:rFonts w:asciiTheme="minorEastAsia" w:eastAsiaTheme="minorEastAsia" w:hAnsiTheme="minorEastAsia" w:hint="eastAsia"/>
          <w:szCs w:val="21"/>
        </w:rPr>
        <w:t>缺陷责任期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缺陷责任期的</w:t>
      </w:r>
      <w:r w:rsidRPr="00E362E4">
        <w:rPr>
          <w:rFonts w:asciiTheme="minorEastAsia" w:eastAsiaTheme="minorEastAsia" w:hAnsiTheme="minorEastAsia" w:hint="eastAsia"/>
          <w:szCs w:val="21"/>
        </w:rPr>
        <w:t>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 </w:t>
      </w:r>
      <w:r w:rsidRPr="00E362E4">
        <w:rPr>
          <w:rFonts w:asciiTheme="minorEastAsia" w:eastAsiaTheme="minorEastAsia" w:hAnsiTheme="minorEastAsia" w:hint="eastAsia"/>
          <w:szCs w:val="21"/>
        </w:rPr>
        <w:t>缺陷调查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11.3.4 </w:t>
      </w:r>
      <w:r w:rsidRPr="00E362E4">
        <w:rPr>
          <w:rFonts w:asciiTheme="minorEastAsia" w:eastAsiaTheme="minorEastAsia" w:hAnsiTheme="minorEastAsia" w:hint="eastAsia"/>
          <w:szCs w:val="21"/>
        </w:rPr>
        <w:t>修复通知</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承包人收到保修通知并到达工程现场的合理时间：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11.6 </w:t>
      </w:r>
      <w:r w:rsidRPr="00E362E4">
        <w:rPr>
          <w:rFonts w:asciiTheme="minorEastAsia" w:eastAsiaTheme="minorEastAsia" w:hAnsiTheme="minorEastAsia" w:hint="eastAsia"/>
          <w:szCs w:val="21"/>
        </w:rPr>
        <w:t>缺陷责任期终止证书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承包人应于缺陷责任期届满后</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天内向发包人发出缺陷责任期届满通知，发包人应在收到缺陷责任期</w:t>
      </w:r>
      <w:proofErr w:type="gramStart"/>
      <w:r w:rsidRPr="00E362E4">
        <w:rPr>
          <w:rFonts w:asciiTheme="minorEastAsia" w:eastAsiaTheme="minorEastAsia" w:hAnsiTheme="minorEastAsia" w:hint="eastAsia"/>
          <w:szCs w:val="21"/>
        </w:rPr>
        <w:t>满通知</w:t>
      </w:r>
      <w:proofErr w:type="gramEnd"/>
      <w:r w:rsidRPr="00E362E4">
        <w:rPr>
          <w:rFonts w:asciiTheme="minorEastAsia" w:eastAsiaTheme="minorEastAsia" w:hAnsiTheme="minorEastAsia" w:hint="eastAsia"/>
          <w:szCs w:val="21"/>
        </w:rPr>
        <w:t>后</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天内核实承包人是否履行缺陷修复义务，承包人未能履行缺陷修复义务的，发包人有权扣除相应金额的维修费用。发包人应在收到缺陷责任期届满通知后</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天内，向承包人颁发缺陷责任期终止证书。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11.7 </w:t>
      </w:r>
      <w:r w:rsidRPr="00E362E4">
        <w:rPr>
          <w:rFonts w:asciiTheme="minorEastAsia" w:eastAsiaTheme="minorEastAsia" w:hAnsiTheme="minorEastAsia" w:hint="eastAsia"/>
          <w:szCs w:val="21"/>
        </w:rPr>
        <w:t>保修责任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工程质量保修范围、期限和责任</w:t>
      </w:r>
      <w:r w:rsidRPr="00E362E4">
        <w:rPr>
          <w:rFonts w:asciiTheme="minorEastAsia" w:eastAsiaTheme="minorEastAsia" w:hAnsiTheme="minorEastAsia"/>
          <w:szCs w:val="21"/>
        </w:rPr>
        <w:t>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0" w:name="_Toc54862343"/>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12条</w:t>
      </w:r>
      <w:r w:rsidRPr="00E362E4">
        <w:rPr>
          <w:rFonts w:asciiTheme="minorEastAsia" w:eastAsiaTheme="minorEastAsia" w:hAnsiTheme="minorEastAsia" w:hint="eastAsia"/>
          <w:b w:val="0"/>
          <w:bCs w:val="0"/>
          <w:szCs w:val="21"/>
        </w:rPr>
        <w:t xml:space="preserve"> 竣工后试验</w:t>
      </w:r>
      <w:bookmarkEnd w:id="800"/>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本合同工</w:t>
      </w:r>
      <w:proofErr w:type="gramStart"/>
      <w:r w:rsidRPr="00E362E4">
        <w:rPr>
          <w:rFonts w:asciiTheme="minorEastAsia" w:eastAsiaTheme="minorEastAsia" w:hAnsiTheme="minorEastAsia" w:hint="eastAsia"/>
          <w:szCs w:val="21"/>
        </w:rPr>
        <w:t>程是否</w:t>
      </w:r>
      <w:proofErr w:type="gramEnd"/>
      <w:r w:rsidRPr="00E362E4">
        <w:rPr>
          <w:rFonts w:asciiTheme="minorEastAsia" w:eastAsiaTheme="minorEastAsia" w:hAnsiTheme="minorEastAsia" w:hint="eastAsia"/>
          <w:szCs w:val="21"/>
        </w:rPr>
        <w:t>包含竣工后试验：</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12.1 </w:t>
      </w:r>
      <w:r w:rsidRPr="00E362E4">
        <w:rPr>
          <w:rFonts w:asciiTheme="minorEastAsia" w:eastAsiaTheme="minorEastAsia" w:hAnsiTheme="minorEastAsia" w:hint="eastAsia"/>
          <w:szCs w:val="21"/>
        </w:rPr>
        <w:t>竣工</w:t>
      </w:r>
      <w:proofErr w:type="gramStart"/>
      <w:r w:rsidRPr="00E362E4">
        <w:rPr>
          <w:rFonts w:asciiTheme="minorEastAsia" w:eastAsiaTheme="minorEastAsia" w:hAnsiTheme="minorEastAsia" w:hint="eastAsia"/>
          <w:szCs w:val="21"/>
        </w:rPr>
        <w:t>后试验</w:t>
      </w:r>
      <w:proofErr w:type="gramEnd"/>
      <w:r w:rsidRPr="00E362E4">
        <w:rPr>
          <w:rFonts w:asciiTheme="minorEastAsia" w:eastAsiaTheme="minorEastAsia" w:hAnsiTheme="minorEastAsia" w:hint="eastAsia"/>
          <w:szCs w:val="21"/>
        </w:rPr>
        <w:t>的程序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12.1.2 </w:t>
      </w:r>
      <w:r w:rsidRPr="00E362E4">
        <w:rPr>
          <w:rFonts w:asciiTheme="minorEastAsia" w:eastAsiaTheme="minorEastAsia" w:hAnsiTheme="minorEastAsia" w:hint="eastAsia"/>
          <w:szCs w:val="21"/>
        </w:rPr>
        <w:t>竣工</w:t>
      </w:r>
      <w:proofErr w:type="gramStart"/>
      <w:r w:rsidRPr="00E362E4">
        <w:rPr>
          <w:rFonts w:asciiTheme="minorEastAsia" w:eastAsiaTheme="minorEastAsia" w:hAnsiTheme="minorEastAsia" w:hint="eastAsia"/>
          <w:szCs w:val="21"/>
        </w:rPr>
        <w:t>后试验</w:t>
      </w:r>
      <w:proofErr w:type="gramEnd"/>
      <w:r w:rsidRPr="00E362E4">
        <w:rPr>
          <w:rFonts w:asciiTheme="minorEastAsia" w:eastAsiaTheme="minorEastAsia" w:hAnsiTheme="minorEastAsia" w:hint="eastAsia"/>
          <w:szCs w:val="21"/>
        </w:rPr>
        <w:t>全部电力、水、污水处理、燃料、消耗品和材料，以及全部其他仪器、协助、文件或其他信息、设备、工具、劳力，启动工程设备，并组织安排有适当资质、经验和能力的工作人员等必要条件的提供方：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1" w:name="_Toc54862344"/>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13条</w:t>
      </w:r>
      <w:r w:rsidRPr="00E362E4">
        <w:rPr>
          <w:rFonts w:asciiTheme="minorEastAsia" w:eastAsiaTheme="minorEastAsia" w:hAnsiTheme="minorEastAsia" w:hint="eastAsia"/>
          <w:b w:val="0"/>
          <w:bCs w:val="0"/>
          <w:szCs w:val="21"/>
        </w:rPr>
        <w:t xml:space="preserve"> 变更与调整</w:t>
      </w:r>
      <w:bookmarkEnd w:id="801"/>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13.2 </w:t>
      </w:r>
      <w:r w:rsidRPr="00E362E4">
        <w:rPr>
          <w:rFonts w:asciiTheme="minorEastAsia" w:eastAsiaTheme="minorEastAsia" w:hAnsiTheme="minorEastAsia" w:hint="eastAsia"/>
          <w:szCs w:val="21"/>
        </w:rPr>
        <w:t>承包人的合理化建议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13.2.2 </w:t>
      </w:r>
      <w:r w:rsidRPr="00E362E4">
        <w:rPr>
          <w:rFonts w:asciiTheme="minorEastAsia" w:eastAsiaTheme="minorEastAsia" w:hAnsiTheme="minorEastAsia" w:hint="eastAsia"/>
          <w:szCs w:val="21"/>
        </w:rPr>
        <w:t>工程师应在收到承包人提交的合理化建议后</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hint="eastAsia"/>
          <w:szCs w:val="21"/>
        </w:rPr>
        <w:t>日内审查完毕并报送发包人，发现其中存在技术上的缺陷，应通知承包人修改。发包人应在收到工程师报送的合理化建议后</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日内审批完毕。合理化建议经发包人批准的，工程师应及时发出变更指示，由此引起的合同价格调整按照</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hint="eastAsia"/>
          <w:szCs w:val="21"/>
        </w:rPr>
        <w:t>执行。发包人不同意变更的，工程师应书面通知承包人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13.2.3 承包人提出的</w:t>
      </w:r>
      <w:r w:rsidRPr="00E362E4">
        <w:rPr>
          <w:rFonts w:asciiTheme="minorEastAsia" w:eastAsiaTheme="minorEastAsia" w:hAnsiTheme="minorEastAsia" w:hint="eastAsia"/>
          <w:szCs w:val="21"/>
        </w:rPr>
        <w:t>合理化变更</w:t>
      </w:r>
      <w:r w:rsidRPr="00E362E4">
        <w:rPr>
          <w:rFonts w:asciiTheme="minorEastAsia" w:eastAsiaTheme="minorEastAsia" w:hAnsiTheme="minorEastAsia"/>
          <w:szCs w:val="21"/>
        </w:rPr>
        <w:t>建议的</w:t>
      </w:r>
      <w:r w:rsidRPr="00E362E4">
        <w:rPr>
          <w:rFonts w:asciiTheme="minorEastAsia" w:eastAsiaTheme="minorEastAsia" w:hAnsiTheme="minorEastAsia" w:hint="eastAsia"/>
          <w:szCs w:val="21"/>
        </w:rPr>
        <w:t>利益分享约定</w:t>
      </w:r>
      <w:r w:rsidRPr="00E362E4">
        <w:rPr>
          <w:rFonts w:asciiTheme="minorEastAsia" w:eastAsiaTheme="minorEastAsia" w:hAnsiTheme="minor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13.3 </w:t>
      </w:r>
      <w:r w:rsidRPr="00E362E4">
        <w:rPr>
          <w:rFonts w:asciiTheme="minorEastAsia" w:eastAsiaTheme="minorEastAsia" w:hAnsiTheme="minorEastAsia" w:hint="eastAsia"/>
          <w:szCs w:val="21"/>
        </w:rPr>
        <w:t>变更程序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13.3.3 变更估价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13.3.3.1 变更估价原则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关于变更估价原则的约定：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13.4 </w:t>
      </w:r>
      <w:r w:rsidRPr="00E362E4">
        <w:rPr>
          <w:rFonts w:asciiTheme="minorEastAsia" w:eastAsiaTheme="minorEastAsia" w:hAnsiTheme="minorEastAsia" w:hint="eastAsia"/>
          <w:szCs w:val="21"/>
        </w:rPr>
        <w:t>暂估价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13.4.1 </w:t>
      </w:r>
      <w:r w:rsidRPr="00E362E4">
        <w:rPr>
          <w:rFonts w:asciiTheme="minorEastAsia" w:eastAsiaTheme="minorEastAsia" w:hAnsiTheme="minorEastAsia" w:hint="eastAsia"/>
          <w:szCs w:val="21"/>
        </w:rPr>
        <w:t>依法必须招标的暂估价项目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承包人可以参与投标的暂估价项目范围：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承包人不得参与投标的暂估价项目范围：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招投标程序及其他约定：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13.4.2 </w:t>
      </w:r>
      <w:r w:rsidRPr="00E362E4">
        <w:rPr>
          <w:rFonts w:asciiTheme="minorEastAsia" w:eastAsiaTheme="minorEastAsia" w:hAnsiTheme="minorEastAsia" w:hint="eastAsia"/>
          <w:szCs w:val="21"/>
        </w:rPr>
        <w:t>不属于依法必须招标的暂估价项目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不属于依法必须招标的暂估价项目的协商及估价的约定：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13.5 </w:t>
      </w:r>
      <w:r w:rsidRPr="00E362E4">
        <w:rPr>
          <w:rFonts w:asciiTheme="minorEastAsia" w:eastAsiaTheme="minorEastAsia" w:hAnsiTheme="minorEastAsia" w:hint="eastAsia"/>
          <w:szCs w:val="21"/>
        </w:rPr>
        <w:t>暂列金额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其他关于暂列金额使用的约定：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13.8 </w:t>
      </w:r>
      <w:r w:rsidRPr="00E362E4">
        <w:rPr>
          <w:rFonts w:asciiTheme="minorEastAsia" w:eastAsiaTheme="minorEastAsia" w:hAnsiTheme="minorEastAsia" w:hint="eastAsia"/>
          <w:szCs w:val="21"/>
        </w:rPr>
        <w:t>市场价格波动引起的调整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3.8.2 </w:t>
      </w:r>
      <w:r w:rsidRPr="00E362E4">
        <w:rPr>
          <w:rFonts w:asciiTheme="minorEastAsia" w:eastAsiaTheme="minorEastAsia" w:hAnsiTheme="minorEastAsia" w:hint="eastAsia"/>
          <w:szCs w:val="21"/>
        </w:rPr>
        <w:t>关于是否采用《价格指数权重表》的约定：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3.8.3 </w:t>
      </w:r>
      <w:r w:rsidRPr="00E362E4">
        <w:rPr>
          <w:rFonts w:asciiTheme="minorEastAsia" w:eastAsiaTheme="minorEastAsia" w:hAnsiTheme="minorEastAsia" w:hint="eastAsia"/>
          <w:szCs w:val="21"/>
        </w:rPr>
        <w:t>关于采用其他方式调整合同价款的约定：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2" w:name="_Toc54862345"/>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14条</w:t>
      </w:r>
      <w:r w:rsidRPr="00E362E4">
        <w:rPr>
          <w:rFonts w:asciiTheme="minorEastAsia" w:eastAsiaTheme="minorEastAsia" w:hAnsiTheme="minorEastAsia" w:hint="eastAsia"/>
          <w:b w:val="0"/>
          <w:bCs w:val="0"/>
          <w:szCs w:val="21"/>
        </w:rPr>
        <w:t xml:space="preserve"> 合同价格与支付</w:t>
      </w:r>
      <w:bookmarkEnd w:id="802"/>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14.1 </w:t>
      </w:r>
      <w:r w:rsidRPr="00E362E4">
        <w:rPr>
          <w:rFonts w:asciiTheme="minorEastAsia" w:eastAsiaTheme="minorEastAsia" w:hAnsiTheme="minorEastAsia" w:hint="eastAsia"/>
          <w:szCs w:val="21"/>
        </w:rPr>
        <w:t>合同价格形式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4.1.1 </w:t>
      </w:r>
      <w:r w:rsidRPr="00E362E4">
        <w:rPr>
          <w:rFonts w:asciiTheme="minorEastAsia" w:eastAsiaTheme="minorEastAsia" w:hAnsiTheme="minorEastAsia" w:hint="eastAsia"/>
          <w:szCs w:val="21"/>
        </w:rPr>
        <w:t>关于合同价格形式的约定：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4.1.2 </w:t>
      </w:r>
      <w:r w:rsidRPr="00E362E4">
        <w:rPr>
          <w:rFonts w:asciiTheme="minorEastAsia" w:eastAsiaTheme="minorEastAsia" w:hAnsiTheme="minorEastAsia" w:hint="eastAsia"/>
          <w:szCs w:val="21"/>
        </w:rPr>
        <w:t>关于合同价格调整的约定：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4.1.3 </w:t>
      </w:r>
      <w:r w:rsidRPr="00E362E4">
        <w:rPr>
          <w:rFonts w:asciiTheme="minorEastAsia" w:eastAsiaTheme="minorEastAsia" w:hAnsiTheme="minorEastAsia" w:hint="eastAsia"/>
          <w:szCs w:val="21"/>
        </w:rPr>
        <w:t>按实际完成的工程</w:t>
      </w:r>
      <w:proofErr w:type="gramStart"/>
      <w:r w:rsidRPr="00E362E4">
        <w:rPr>
          <w:rFonts w:asciiTheme="minorEastAsia" w:eastAsiaTheme="minorEastAsia" w:hAnsiTheme="minorEastAsia" w:hint="eastAsia"/>
          <w:szCs w:val="21"/>
        </w:rPr>
        <w:t>量支付</w:t>
      </w:r>
      <w:proofErr w:type="gramEnd"/>
      <w:r w:rsidRPr="00E362E4">
        <w:rPr>
          <w:rFonts w:asciiTheme="minorEastAsia" w:eastAsiaTheme="minorEastAsia" w:hAnsiTheme="minorEastAsia" w:hint="eastAsia"/>
          <w:szCs w:val="21"/>
        </w:rPr>
        <w:t>工程价款的计量方法、估价方法：</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14.2 </w:t>
      </w:r>
      <w:r w:rsidRPr="00E362E4">
        <w:rPr>
          <w:rFonts w:asciiTheme="minorEastAsia" w:eastAsiaTheme="minorEastAsia" w:hAnsiTheme="minorEastAsia" w:hint="eastAsia"/>
          <w:szCs w:val="21"/>
        </w:rPr>
        <w:t>预付款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14.2.1 </w:t>
      </w:r>
      <w:r w:rsidRPr="00E362E4">
        <w:rPr>
          <w:rFonts w:asciiTheme="minorEastAsia" w:eastAsiaTheme="minorEastAsia" w:hAnsiTheme="minorEastAsia" w:hint="eastAsia"/>
          <w:szCs w:val="21"/>
        </w:rPr>
        <w:t>预付款支付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预付款的金额或比例为：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预付款支付期限：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预付款扣回的方式：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4.2.2预付款担保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提供预付款担保期限：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预付款担保形式：</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14.3 </w:t>
      </w:r>
      <w:r w:rsidRPr="00E362E4">
        <w:rPr>
          <w:rFonts w:asciiTheme="minorEastAsia" w:eastAsiaTheme="minorEastAsia" w:hAnsiTheme="minorEastAsia" w:hint="eastAsia"/>
          <w:szCs w:val="21"/>
        </w:rPr>
        <w:t>工程进度款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14.3.1 </w:t>
      </w:r>
      <w:r w:rsidRPr="00E362E4">
        <w:rPr>
          <w:rFonts w:asciiTheme="minorEastAsia" w:eastAsiaTheme="minorEastAsia" w:hAnsiTheme="minorEastAsia" w:hint="eastAsia"/>
          <w:szCs w:val="21"/>
        </w:rPr>
        <w:t>工程进度付款申请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工程进度付款申请方式：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承包人提交进度付款申请单的格式、内容、份数和时间：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进度付款申请单应包括的内容：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14.3.2 </w:t>
      </w:r>
      <w:r w:rsidRPr="00E362E4">
        <w:rPr>
          <w:rFonts w:asciiTheme="minorEastAsia" w:eastAsiaTheme="minorEastAsia" w:hAnsiTheme="minorEastAsia" w:hint="eastAsia"/>
          <w:szCs w:val="21"/>
        </w:rPr>
        <w:t>进度付款审核和支付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进度付款的审核方式和支付的约定：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发包人应在进度款支付证书或临时进度款支付证书签发后的</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天内完成支付，发包人逾期支付进度款的，应按照</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支付违约金。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14.4 </w:t>
      </w:r>
      <w:r w:rsidRPr="00E362E4">
        <w:rPr>
          <w:rFonts w:asciiTheme="minorEastAsia" w:eastAsiaTheme="minorEastAsia" w:hAnsiTheme="minorEastAsia" w:hint="eastAsia"/>
          <w:szCs w:val="21"/>
        </w:rPr>
        <w:t>付款计划表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14.4.1 付款计划表的编制要求</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14.4.2 </w:t>
      </w:r>
      <w:r w:rsidRPr="00E362E4">
        <w:rPr>
          <w:rFonts w:asciiTheme="minorEastAsia" w:eastAsiaTheme="minorEastAsia" w:hAnsiTheme="minorEastAsia" w:hint="eastAsia"/>
          <w:szCs w:val="21"/>
        </w:rPr>
        <w:t>付款计划表的编制与审批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付款计划表的编制：</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14.5 </w:t>
      </w:r>
      <w:r w:rsidRPr="00E362E4">
        <w:rPr>
          <w:rFonts w:asciiTheme="minorEastAsia" w:eastAsiaTheme="minorEastAsia" w:hAnsiTheme="minorEastAsia" w:hint="eastAsia"/>
          <w:szCs w:val="21"/>
        </w:rPr>
        <w:t>竣工结算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14.5.1 </w:t>
      </w:r>
      <w:r w:rsidRPr="00E362E4">
        <w:rPr>
          <w:rFonts w:asciiTheme="minorEastAsia" w:eastAsiaTheme="minorEastAsia" w:hAnsiTheme="minorEastAsia" w:hint="eastAsia"/>
          <w:szCs w:val="21"/>
        </w:rPr>
        <w:t>竣工结算申请</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承包人提交竣工结算申请的时间：</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竣工结算申请的资料清单和份数：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竣工结算申请单的内容应包括：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14.5.2 </w:t>
      </w:r>
      <w:r w:rsidRPr="00E362E4">
        <w:rPr>
          <w:rFonts w:asciiTheme="minorEastAsia" w:eastAsiaTheme="minorEastAsia" w:hAnsiTheme="minorEastAsia" w:hint="eastAsia"/>
          <w:szCs w:val="21"/>
        </w:rPr>
        <w:t>竣工结算审核</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发包人审批竣工付款申请单的期限：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发包人完成竣工付款的期限：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关于竣工付款证书异议部分复核的方式和程序：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14.6 </w:t>
      </w:r>
      <w:r w:rsidRPr="00E362E4">
        <w:rPr>
          <w:rFonts w:asciiTheme="minorEastAsia" w:eastAsiaTheme="minorEastAsia" w:hAnsiTheme="minorEastAsia" w:hint="eastAsia"/>
          <w:szCs w:val="21"/>
        </w:rPr>
        <w:t>质量保证金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14.6.1 </w:t>
      </w:r>
      <w:r w:rsidRPr="00E362E4">
        <w:rPr>
          <w:rFonts w:asciiTheme="minorEastAsia" w:eastAsiaTheme="minorEastAsia" w:hAnsiTheme="minorEastAsia" w:hint="eastAsia"/>
          <w:szCs w:val="21"/>
        </w:rPr>
        <w:t>承包人提供质量保证金的方式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质量</w:t>
      </w:r>
      <w:r w:rsidRPr="00E362E4">
        <w:rPr>
          <w:rFonts w:asciiTheme="minorEastAsia" w:eastAsiaTheme="minorEastAsia" w:hAnsiTheme="minorEastAsia" w:hint="eastAsia"/>
          <w:szCs w:val="21"/>
        </w:rPr>
        <w:t>保证金</w:t>
      </w:r>
      <w:r w:rsidRPr="00E362E4">
        <w:rPr>
          <w:rFonts w:asciiTheme="minorEastAsia" w:eastAsiaTheme="minorEastAsia" w:hAnsiTheme="minorEastAsia"/>
          <w:szCs w:val="21"/>
        </w:rPr>
        <w:t>采用以下</w:t>
      </w:r>
      <w:r w:rsidRPr="00E362E4">
        <w:rPr>
          <w:rFonts w:asciiTheme="minorEastAsia" w:eastAsiaTheme="minorEastAsia" w:hAnsiTheme="minorEastAsia" w:hint="eastAsia"/>
          <w:szCs w:val="21"/>
        </w:rPr>
        <w:t>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种</w:t>
      </w:r>
      <w:r w:rsidRPr="00E362E4">
        <w:rPr>
          <w:rFonts w:asciiTheme="minorEastAsia" w:eastAsiaTheme="minorEastAsia" w:hAnsiTheme="minorEastAsia"/>
          <w:szCs w:val="21"/>
        </w:rPr>
        <w:t>方式：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 </w:t>
      </w:r>
      <w:r w:rsidRPr="00E362E4">
        <w:rPr>
          <w:rFonts w:asciiTheme="minorEastAsia" w:eastAsiaTheme="minorEastAsia" w:hAnsiTheme="minorEastAsia" w:hint="eastAsia"/>
          <w:szCs w:val="21"/>
        </w:rPr>
        <w:t>工程质量保证担保</w:t>
      </w:r>
      <w:r w:rsidRPr="00E362E4">
        <w:rPr>
          <w:rFonts w:asciiTheme="minorEastAsia" w:eastAsiaTheme="minorEastAsia" w:hAnsiTheme="minorEastAsia"/>
          <w:szCs w:val="21"/>
        </w:rPr>
        <w:t>，保证金额为：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%的工程款；</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(3) </w:t>
      </w:r>
      <w:r w:rsidRPr="00E362E4">
        <w:rPr>
          <w:rFonts w:asciiTheme="minorEastAsia" w:eastAsiaTheme="minorEastAsia" w:hAnsiTheme="minorEastAsia" w:hint="eastAsia"/>
          <w:szCs w:val="21"/>
        </w:rPr>
        <w:t>其他方式：</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14.6.2 </w:t>
      </w:r>
      <w:r w:rsidRPr="00E362E4">
        <w:rPr>
          <w:rFonts w:asciiTheme="minorEastAsia" w:eastAsiaTheme="minorEastAsia" w:hAnsiTheme="minorEastAsia" w:hint="eastAsia"/>
          <w:szCs w:val="21"/>
        </w:rPr>
        <w:t>质量保证金的预留</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质量</w:t>
      </w:r>
      <w:r w:rsidRPr="00E362E4">
        <w:rPr>
          <w:rFonts w:asciiTheme="minorEastAsia" w:eastAsiaTheme="minorEastAsia" w:hAnsiTheme="minorEastAsia" w:hint="eastAsia"/>
          <w:szCs w:val="21"/>
        </w:rPr>
        <w:t>保证金</w:t>
      </w:r>
      <w:r w:rsidRPr="00E362E4">
        <w:rPr>
          <w:rFonts w:asciiTheme="minorEastAsia" w:eastAsiaTheme="minorEastAsia" w:hAnsiTheme="minorEastAsia"/>
          <w:szCs w:val="21"/>
        </w:rPr>
        <w:t>的预留采取以下第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种</w:t>
      </w:r>
      <w:r w:rsidRPr="00E362E4">
        <w:rPr>
          <w:rFonts w:asciiTheme="minorEastAsia" w:eastAsiaTheme="minorEastAsia" w:hAnsiTheme="minorEastAsia"/>
          <w:szCs w:val="21"/>
        </w:rPr>
        <w:t>方式：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 在支付工程进度款时逐次预留</w:t>
      </w:r>
      <w:r w:rsidRPr="00E362E4">
        <w:rPr>
          <w:rFonts w:asciiTheme="minorEastAsia" w:eastAsiaTheme="minorEastAsia" w:hAnsiTheme="minorEastAsia" w:hint="eastAsia"/>
          <w:szCs w:val="21"/>
        </w:rPr>
        <w:t>的质量保证金的比例：</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，在此情形下，质量</w:t>
      </w:r>
      <w:r w:rsidRPr="00E362E4">
        <w:rPr>
          <w:rFonts w:asciiTheme="minorEastAsia" w:eastAsiaTheme="minorEastAsia" w:hAnsiTheme="minorEastAsia" w:hint="eastAsia"/>
          <w:szCs w:val="21"/>
        </w:rPr>
        <w:t>保证金</w:t>
      </w:r>
      <w:r w:rsidRPr="00E362E4">
        <w:rPr>
          <w:rFonts w:asciiTheme="minorEastAsia" w:eastAsiaTheme="minorEastAsia" w:hAnsiTheme="minorEastAsia"/>
          <w:szCs w:val="21"/>
        </w:rPr>
        <w:t>的计算基数不包括预付款的支付、扣回以及价格调整的金额；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(2) 工程竣工结算时一次性预留</w:t>
      </w:r>
      <w:r w:rsidRPr="00E362E4">
        <w:rPr>
          <w:rFonts w:asciiTheme="minorEastAsia" w:eastAsiaTheme="minorEastAsia" w:hAnsiTheme="minorEastAsia" w:hint="eastAsia"/>
          <w:szCs w:val="21"/>
        </w:rPr>
        <w:t>专用合同条件第</w:t>
      </w:r>
      <w:r w:rsidRPr="00E362E4">
        <w:rPr>
          <w:rFonts w:asciiTheme="minorEastAsia" w:eastAsiaTheme="minorEastAsia" w:hAnsiTheme="minorEastAsia"/>
          <w:szCs w:val="21"/>
        </w:rPr>
        <w:t>14.6.1</w:t>
      </w:r>
      <w:r w:rsidRPr="00E362E4">
        <w:rPr>
          <w:rFonts w:asciiTheme="minorEastAsia" w:eastAsiaTheme="minorEastAsia" w:hAnsiTheme="minorEastAsia" w:hint="eastAsia"/>
          <w:szCs w:val="21"/>
        </w:rPr>
        <w:t>项第</w:t>
      </w:r>
      <w:r w:rsidRPr="00E362E4">
        <w:rPr>
          <w:rFonts w:asciiTheme="minorEastAsia" w:eastAsiaTheme="minorEastAsia" w:hAnsiTheme="minorEastAsia"/>
          <w:szCs w:val="21"/>
        </w:rPr>
        <w:t>(2)</w:t>
      </w:r>
      <w:r w:rsidRPr="00E362E4">
        <w:rPr>
          <w:rFonts w:asciiTheme="minorEastAsia" w:eastAsiaTheme="minorEastAsia" w:hAnsiTheme="minorEastAsia" w:hint="eastAsia"/>
          <w:szCs w:val="21"/>
        </w:rPr>
        <w:t>目约定的工程款预留比例的</w:t>
      </w:r>
      <w:r w:rsidRPr="00E362E4">
        <w:rPr>
          <w:rFonts w:asciiTheme="minorEastAsia" w:eastAsiaTheme="minorEastAsia" w:hAnsiTheme="minorEastAsia"/>
          <w:szCs w:val="21"/>
        </w:rPr>
        <w:t>质量</w:t>
      </w:r>
      <w:r w:rsidRPr="00E362E4">
        <w:rPr>
          <w:rFonts w:asciiTheme="minorEastAsia" w:eastAsiaTheme="minorEastAsia" w:hAnsiTheme="minorEastAsia" w:hint="eastAsia"/>
          <w:szCs w:val="21"/>
        </w:rPr>
        <w:t>保证金</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(3) 其他预留方式:</w:t>
      </w:r>
      <w:r w:rsidRPr="00E362E4">
        <w:rPr>
          <w:rFonts w:asciiTheme="minorEastAsia" w:eastAsiaTheme="minorEastAsia" w:hAnsiTheme="minorEastAsia" w:hint="eastAsia"/>
          <w:szCs w:val="21"/>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关于质量保证金的补充约定：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14.7 </w:t>
      </w:r>
      <w:r w:rsidRPr="00E362E4">
        <w:rPr>
          <w:rFonts w:asciiTheme="minorEastAsia" w:eastAsiaTheme="minorEastAsia" w:hAnsiTheme="minorEastAsia" w:hint="eastAsia"/>
          <w:szCs w:val="21"/>
        </w:rPr>
        <w:t>最终结清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14.7.1 </w:t>
      </w:r>
      <w:r w:rsidRPr="00E362E4">
        <w:rPr>
          <w:rFonts w:asciiTheme="minorEastAsia" w:eastAsiaTheme="minorEastAsia" w:hAnsiTheme="minorEastAsia" w:hint="eastAsia"/>
          <w:szCs w:val="21"/>
        </w:rPr>
        <w:t>最终结清申请单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当事人双方关于最终结清申请的其他约定：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14.7.2 </w:t>
      </w:r>
      <w:r w:rsidRPr="00E362E4">
        <w:rPr>
          <w:rFonts w:asciiTheme="minorEastAsia" w:eastAsiaTheme="minorEastAsia" w:hAnsiTheme="minorEastAsia" w:hint="eastAsia"/>
          <w:szCs w:val="21"/>
        </w:rPr>
        <w:t>最终结清证书和支付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当事人双方关于最终结清支付的其他约定：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3" w:name="_Toc54862346"/>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15条</w:t>
      </w:r>
      <w:r w:rsidRPr="00E362E4">
        <w:rPr>
          <w:rFonts w:asciiTheme="minorEastAsia" w:eastAsiaTheme="minorEastAsia" w:hAnsiTheme="minorEastAsia" w:hint="eastAsia"/>
          <w:b w:val="0"/>
          <w:bCs w:val="0"/>
          <w:szCs w:val="21"/>
        </w:rPr>
        <w:t xml:space="preserve"> 违约</w:t>
      </w:r>
      <w:bookmarkEnd w:id="803"/>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15.1 </w:t>
      </w:r>
      <w:r w:rsidRPr="00E362E4">
        <w:rPr>
          <w:rFonts w:asciiTheme="minorEastAsia" w:eastAsiaTheme="minorEastAsia" w:hAnsiTheme="minorEastAsia" w:hint="eastAsia"/>
          <w:szCs w:val="21"/>
        </w:rPr>
        <w:t>发包人违约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15.1.1 </w:t>
      </w:r>
      <w:r w:rsidRPr="00E362E4">
        <w:rPr>
          <w:rFonts w:asciiTheme="minorEastAsia" w:eastAsiaTheme="minorEastAsia" w:hAnsiTheme="minorEastAsia" w:hint="eastAsia"/>
          <w:szCs w:val="21"/>
        </w:rPr>
        <w:t>发包人违约的情形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发包人违约的其他情形</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15.1.3 </w:t>
      </w:r>
      <w:r w:rsidRPr="00E362E4">
        <w:rPr>
          <w:rFonts w:asciiTheme="minorEastAsia" w:eastAsiaTheme="minorEastAsia" w:hAnsiTheme="minorEastAsia" w:hint="eastAsia"/>
          <w:szCs w:val="21"/>
        </w:rPr>
        <w:t>发包人违约的责任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发包人违约</w:t>
      </w:r>
      <w:r w:rsidRPr="00E362E4">
        <w:rPr>
          <w:rFonts w:asciiTheme="minorEastAsia" w:eastAsiaTheme="minorEastAsia" w:hAnsiTheme="minorEastAsia"/>
          <w:szCs w:val="21"/>
        </w:rPr>
        <w:t>责任</w:t>
      </w:r>
      <w:r w:rsidRPr="00E362E4">
        <w:rPr>
          <w:rFonts w:asciiTheme="minorEastAsia" w:eastAsiaTheme="minorEastAsia" w:hAnsiTheme="minorEastAsia" w:hint="eastAsia"/>
          <w:szCs w:val="21"/>
        </w:rPr>
        <w:t>的</w:t>
      </w:r>
      <w:r w:rsidRPr="00E362E4">
        <w:rPr>
          <w:rFonts w:asciiTheme="minorEastAsia" w:eastAsiaTheme="minorEastAsia" w:hAnsiTheme="minorEastAsia"/>
          <w:szCs w:val="21"/>
        </w:rPr>
        <w:t>承担方式</w:t>
      </w:r>
      <w:r w:rsidRPr="00E362E4">
        <w:rPr>
          <w:rFonts w:asciiTheme="minorEastAsia" w:eastAsiaTheme="minorEastAsia" w:hAnsiTheme="minorEastAsia" w:hint="eastAsia"/>
          <w:szCs w:val="21"/>
        </w:rPr>
        <w:t>和</w:t>
      </w:r>
      <w:r w:rsidRPr="00E362E4">
        <w:rPr>
          <w:rFonts w:asciiTheme="minorEastAsia" w:eastAsiaTheme="minorEastAsia" w:hAnsiTheme="minorEastAsia"/>
          <w:szCs w:val="21"/>
        </w:rPr>
        <w:t>计算方法</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15.2 </w:t>
      </w:r>
      <w:r w:rsidRPr="00E362E4">
        <w:rPr>
          <w:rFonts w:asciiTheme="minorEastAsia" w:eastAsiaTheme="minorEastAsia" w:hAnsiTheme="minorEastAsia" w:hint="eastAsia"/>
          <w:szCs w:val="21"/>
        </w:rPr>
        <w:t>承包人违约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15.2.1 </w:t>
      </w:r>
      <w:r w:rsidRPr="00E362E4">
        <w:rPr>
          <w:rFonts w:asciiTheme="minorEastAsia" w:eastAsiaTheme="minorEastAsia" w:hAnsiTheme="minorEastAsia" w:hint="eastAsia"/>
          <w:szCs w:val="21"/>
        </w:rPr>
        <w:t>承包人违约的情形</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承包人违约的其他情形：</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15.2.2 </w:t>
      </w:r>
      <w:r w:rsidRPr="00E362E4">
        <w:rPr>
          <w:rFonts w:asciiTheme="minorEastAsia" w:eastAsiaTheme="minorEastAsia" w:hAnsiTheme="minorEastAsia" w:hint="eastAsia"/>
          <w:szCs w:val="21"/>
        </w:rPr>
        <w:t>通知改正</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工程师通知承包人改正的合理期限是：</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15.2.3 </w:t>
      </w:r>
      <w:r w:rsidRPr="00E362E4">
        <w:rPr>
          <w:rFonts w:asciiTheme="minorEastAsia" w:eastAsiaTheme="minorEastAsia" w:hAnsiTheme="minorEastAsia" w:hint="eastAsia"/>
          <w:szCs w:val="21"/>
        </w:rPr>
        <w:t>承包人违约的责任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承包人违约</w:t>
      </w:r>
      <w:r w:rsidRPr="00E362E4">
        <w:rPr>
          <w:rFonts w:asciiTheme="minorEastAsia" w:eastAsiaTheme="minorEastAsia" w:hAnsiTheme="minorEastAsia"/>
          <w:szCs w:val="21"/>
        </w:rPr>
        <w:t>责任</w:t>
      </w:r>
      <w:r w:rsidRPr="00E362E4">
        <w:rPr>
          <w:rFonts w:asciiTheme="minorEastAsia" w:eastAsiaTheme="minorEastAsia" w:hAnsiTheme="minorEastAsia" w:hint="eastAsia"/>
          <w:szCs w:val="21"/>
        </w:rPr>
        <w:t>的</w:t>
      </w:r>
      <w:r w:rsidRPr="00E362E4">
        <w:rPr>
          <w:rFonts w:asciiTheme="minorEastAsia" w:eastAsiaTheme="minorEastAsia" w:hAnsiTheme="minorEastAsia"/>
          <w:szCs w:val="21"/>
        </w:rPr>
        <w:t>承担方式</w:t>
      </w:r>
      <w:r w:rsidRPr="00E362E4">
        <w:rPr>
          <w:rFonts w:asciiTheme="minorEastAsia" w:eastAsiaTheme="minorEastAsia" w:hAnsiTheme="minorEastAsia" w:hint="eastAsia"/>
          <w:szCs w:val="21"/>
        </w:rPr>
        <w:t>和</w:t>
      </w:r>
      <w:r w:rsidRPr="00E362E4">
        <w:rPr>
          <w:rFonts w:asciiTheme="minorEastAsia" w:eastAsiaTheme="minorEastAsia" w:hAnsiTheme="minorEastAsia"/>
          <w:szCs w:val="21"/>
        </w:rPr>
        <w:t>计算方法</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4" w:name="_Toc54862347"/>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16条</w:t>
      </w:r>
      <w:r w:rsidRPr="00E362E4">
        <w:rPr>
          <w:rFonts w:asciiTheme="minorEastAsia" w:eastAsiaTheme="minorEastAsia" w:hAnsiTheme="minorEastAsia" w:hint="eastAsia"/>
          <w:b w:val="0"/>
          <w:bCs w:val="0"/>
          <w:szCs w:val="21"/>
        </w:rPr>
        <w:t xml:space="preserve"> 合同解除</w:t>
      </w:r>
      <w:bookmarkEnd w:id="804"/>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16.1 </w:t>
      </w:r>
      <w:r w:rsidRPr="00E362E4">
        <w:rPr>
          <w:rFonts w:asciiTheme="minorEastAsia" w:eastAsiaTheme="minorEastAsia" w:hAnsiTheme="minorEastAsia" w:hint="eastAsia"/>
          <w:szCs w:val="21"/>
        </w:rPr>
        <w:t>由发包人解除合同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16.1.1 </w:t>
      </w:r>
      <w:r w:rsidRPr="00E362E4">
        <w:rPr>
          <w:rFonts w:asciiTheme="minorEastAsia" w:eastAsiaTheme="minorEastAsia" w:hAnsiTheme="minorEastAsia" w:hint="eastAsia"/>
          <w:szCs w:val="21"/>
        </w:rPr>
        <w:t>因承包人违约解除合同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双方约定可由发包人解除合同的其他事由：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16.2 </w:t>
      </w:r>
      <w:r w:rsidRPr="00E362E4">
        <w:rPr>
          <w:rFonts w:asciiTheme="minorEastAsia" w:eastAsiaTheme="minorEastAsia" w:hAnsiTheme="minorEastAsia" w:hint="eastAsia"/>
          <w:szCs w:val="21"/>
        </w:rPr>
        <w:t>由承包人解除合同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16.2.1 </w:t>
      </w:r>
      <w:r w:rsidRPr="00E362E4">
        <w:rPr>
          <w:rFonts w:asciiTheme="minorEastAsia" w:eastAsiaTheme="minorEastAsia" w:hAnsiTheme="minorEastAsia" w:hint="eastAsia"/>
          <w:szCs w:val="21"/>
        </w:rPr>
        <w:t>因发包人违约解除合同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双方约定可由承包人解除合同的其他事由：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5" w:name="_Toc54862348"/>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17条</w:t>
      </w:r>
      <w:r w:rsidRPr="00E362E4">
        <w:rPr>
          <w:rFonts w:asciiTheme="minorEastAsia" w:eastAsiaTheme="minorEastAsia" w:hAnsiTheme="minorEastAsia" w:hint="eastAsia"/>
          <w:b w:val="0"/>
          <w:bCs w:val="0"/>
          <w:szCs w:val="21"/>
        </w:rPr>
        <w:t xml:space="preserve"> 不可抗力</w:t>
      </w:r>
      <w:bookmarkEnd w:id="805"/>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17.1 </w:t>
      </w:r>
      <w:r w:rsidRPr="00E362E4">
        <w:rPr>
          <w:rFonts w:asciiTheme="minorEastAsia" w:eastAsiaTheme="minorEastAsia" w:hAnsiTheme="minorEastAsia" w:hint="eastAsia"/>
          <w:szCs w:val="21"/>
        </w:rPr>
        <w:t>不可抗力的定义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除通用合同条件约定的不可抗力事件之外，视为不可抗力的其他情形：</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lastRenderedPageBreak/>
        <w:t xml:space="preserve">17.6 </w:t>
      </w:r>
      <w:r w:rsidRPr="00E362E4">
        <w:rPr>
          <w:rFonts w:asciiTheme="minorEastAsia" w:eastAsiaTheme="minorEastAsia" w:hAnsiTheme="minorEastAsia" w:hint="eastAsia"/>
          <w:szCs w:val="21"/>
        </w:rPr>
        <w:t>因不可抗力解除合同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合同解除后，发包人应</w:t>
      </w:r>
      <w:r w:rsidRPr="00E362E4">
        <w:rPr>
          <w:rFonts w:asciiTheme="minorEastAsia" w:eastAsiaTheme="minorEastAsia" w:hAnsiTheme="minorEastAsia" w:hint="eastAsia"/>
          <w:szCs w:val="21"/>
        </w:rPr>
        <w:t>当</w:t>
      </w:r>
      <w:r w:rsidRPr="00E362E4">
        <w:rPr>
          <w:rFonts w:asciiTheme="minorEastAsia" w:eastAsiaTheme="minorEastAsia" w:hAnsiTheme="minorEastAsia"/>
          <w:szCs w:val="21"/>
        </w:rPr>
        <w:t>在商定或确定发包人应支付款项后</w:t>
      </w:r>
      <w:r w:rsidRPr="00E362E4">
        <w:rPr>
          <w:rFonts w:asciiTheme="minorEastAsia" w:eastAsiaTheme="minorEastAsia" w:hAnsiTheme="minorEastAsia" w:hint="eastAsia"/>
          <w:szCs w:val="21"/>
        </w:rPr>
        <w:t>的</w:t>
      </w:r>
      <w:r w:rsidRPr="00E362E4">
        <w:rPr>
          <w:rFonts w:asciiTheme="minorEastAsia" w:eastAsiaTheme="minorEastAsia" w:hAnsiTheme="minorEastAsia" w:hint="eastAsia"/>
          <w:szCs w:val="21"/>
          <w:u w:val="single"/>
        </w:rPr>
        <w:t xml:space="preserve">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天内完成款项的支付。</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6" w:name="_Toc4784277"/>
      <w:bookmarkStart w:id="807" w:name="_Toc4784276"/>
      <w:bookmarkStart w:id="808" w:name="_Toc54862349"/>
      <w:bookmarkEnd w:id="806"/>
      <w:bookmarkEnd w:id="807"/>
      <w:r w:rsidRPr="00E362E4">
        <w:rPr>
          <w:rFonts w:asciiTheme="minorEastAsia" w:eastAsiaTheme="minorEastAsia" w:hAnsiTheme="minorEastAsia" w:hint="eastAsia"/>
          <w:b w:val="0"/>
          <w:bCs w:val="0"/>
          <w:szCs w:val="21"/>
        </w:rPr>
        <w:t>第1</w:t>
      </w:r>
      <w:r w:rsidRPr="00E362E4">
        <w:rPr>
          <w:rFonts w:asciiTheme="minorEastAsia" w:eastAsiaTheme="minorEastAsia" w:hAnsiTheme="minorEastAsia"/>
          <w:b w:val="0"/>
          <w:bCs w:val="0"/>
          <w:szCs w:val="21"/>
        </w:rPr>
        <w:t>8</w:t>
      </w:r>
      <w:r w:rsidRPr="00E362E4">
        <w:rPr>
          <w:rFonts w:asciiTheme="minorEastAsia" w:eastAsiaTheme="minorEastAsia" w:hAnsiTheme="minorEastAsia" w:hint="eastAsia"/>
          <w:b w:val="0"/>
          <w:bCs w:val="0"/>
          <w:szCs w:val="21"/>
        </w:rPr>
        <w:t>条</w:t>
      </w:r>
      <w:r w:rsidRPr="00E362E4">
        <w:rPr>
          <w:rFonts w:asciiTheme="minorEastAsia" w:eastAsiaTheme="minorEastAsia" w:hAnsiTheme="minorEastAsia"/>
          <w:b w:val="0"/>
          <w:bCs w:val="0"/>
          <w:szCs w:val="21"/>
        </w:rPr>
        <w:t xml:space="preserve"> </w:t>
      </w:r>
      <w:r w:rsidRPr="00E362E4">
        <w:rPr>
          <w:rFonts w:asciiTheme="minorEastAsia" w:eastAsiaTheme="minorEastAsia" w:hAnsiTheme="minorEastAsia" w:hint="eastAsia"/>
          <w:b w:val="0"/>
          <w:bCs w:val="0"/>
          <w:szCs w:val="21"/>
        </w:rPr>
        <w:t>保险</w:t>
      </w:r>
      <w:bookmarkEnd w:id="808"/>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18.1 </w:t>
      </w:r>
      <w:r w:rsidRPr="00E362E4">
        <w:rPr>
          <w:rFonts w:asciiTheme="minorEastAsia" w:eastAsiaTheme="minorEastAsia" w:hAnsiTheme="minorEastAsia" w:hint="eastAsia"/>
          <w:szCs w:val="21"/>
        </w:rPr>
        <w:t>设计和工程保险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8.1.1 </w:t>
      </w:r>
      <w:r w:rsidRPr="00E362E4">
        <w:rPr>
          <w:rFonts w:asciiTheme="minorEastAsia" w:eastAsiaTheme="minorEastAsia" w:hAnsiTheme="minorEastAsia" w:hint="eastAsia"/>
          <w:szCs w:val="21"/>
        </w:rPr>
        <w:t>双方当事人</w:t>
      </w:r>
      <w:r w:rsidRPr="00E362E4">
        <w:rPr>
          <w:rFonts w:asciiTheme="minorEastAsia" w:eastAsiaTheme="minorEastAsia" w:hAnsiTheme="minorEastAsia"/>
          <w:szCs w:val="21"/>
        </w:rPr>
        <w:t>关于</w:t>
      </w:r>
      <w:r w:rsidRPr="00E362E4">
        <w:rPr>
          <w:rFonts w:asciiTheme="minorEastAsia" w:eastAsiaTheme="minorEastAsia" w:hAnsiTheme="minorEastAsia" w:hint="eastAsia"/>
          <w:szCs w:val="21"/>
        </w:rPr>
        <w:t>设计和工程保险</w:t>
      </w:r>
      <w:r w:rsidRPr="00E362E4">
        <w:rPr>
          <w:rFonts w:asciiTheme="minorEastAsia" w:eastAsiaTheme="minorEastAsia" w:hAnsiTheme="minorEastAsia"/>
          <w:szCs w:val="21"/>
        </w:rPr>
        <w:t>的特别</w:t>
      </w:r>
      <w:r w:rsidRPr="00E362E4">
        <w:rPr>
          <w:rFonts w:asciiTheme="minorEastAsia" w:eastAsiaTheme="minorEastAsia" w:hAnsiTheme="minorEastAsia" w:hint="eastAsia"/>
          <w:szCs w:val="21"/>
        </w:rPr>
        <w:t>约</w:t>
      </w:r>
      <w:r w:rsidRPr="00E362E4">
        <w:rPr>
          <w:rFonts w:asciiTheme="minorEastAsia" w:eastAsiaTheme="minorEastAsia" w:hAnsiTheme="minorEastAsia"/>
          <w:szCs w:val="21"/>
        </w:rPr>
        <w:t>定</w:t>
      </w:r>
      <w:r w:rsidRPr="00E362E4">
        <w:rPr>
          <w:rFonts w:asciiTheme="minorEastAsia" w:eastAsiaTheme="minorEastAsia" w:hAnsiTheme="minorEastAsia" w:hint="eastAsia"/>
          <w:szCs w:val="21"/>
        </w:rPr>
        <w:t>：</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 xml:space="preserve">8.1.2 </w:t>
      </w:r>
      <w:r w:rsidRPr="00E362E4">
        <w:rPr>
          <w:rFonts w:asciiTheme="minorEastAsia" w:eastAsiaTheme="minorEastAsia" w:hAnsiTheme="minorEastAsia" w:hint="eastAsia"/>
          <w:szCs w:val="21"/>
        </w:rPr>
        <w:t>双方当事人</w:t>
      </w:r>
      <w:r w:rsidRPr="00E362E4">
        <w:rPr>
          <w:rFonts w:asciiTheme="minorEastAsia" w:eastAsiaTheme="minorEastAsia" w:hAnsiTheme="minorEastAsia"/>
          <w:szCs w:val="21"/>
        </w:rPr>
        <w:t>关于</w:t>
      </w:r>
      <w:r w:rsidRPr="00E362E4">
        <w:rPr>
          <w:rFonts w:asciiTheme="minorEastAsia" w:eastAsiaTheme="minorEastAsia" w:hAnsiTheme="minorEastAsia" w:hint="eastAsia"/>
          <w:szCs w:val="21"/>
        </w:rPr>
        <w:t>第三方责任险</w:t>
      </w:r>
      <w:r w:rsidRPr="00E362E4">
        <w:rPr>
          <w:rFonts w:asciiTheme="minorEastAsia" w:eastAsiaTheme="minorEastAsia" w:hAnsiTheme="minorEastAsia"/>
          <w:szCs w:val="21"/>
        </w:rPr>
        <w:t>的特别</w:t>
      </w:r>
      <w:r w:rsidRPr="00E362E4">
        <w:rPr>
          <w:rFonts w:asciiTheme="minorEastAsia" w:eastAsiaTheme="minorEastAsia" w:hAnsiTheme="minorEastAsia" w:hint="eastAsia"/>
          <w:szCs w:val="21"/>
        </w:rPr>
        <w:t>约</w:t>
      </w:r>
      <w:r w:rsidRPr="00E362E4">
        <w:rPr>
          <w:rFonts w:asciiTheme="minorEastAsia" w:eastAsiaTheme="minorEastAsia" w:hAnsiTheme="minorEastAsia"/>
          <w:szCs w:val="21"/>
        </w:rPr>
        <w:t>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18.2 </w:t>
      </w:r>
      <w:r w:rsidRPr="00E362E4">
        <w:rPr>
          <w:rFonts w:asciiTheme="minorEastAsia" w:eastAsiaTheme="minorEastAsia" w:hAnsiTheme="minorEastAsia" w:hint="eastAsia"/>
          <w:szCs w:val="21"/>
        </w:rPr>
        <w:t>工伤和意外伤害保险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szCs w:val="21"/>
        </w:rPr>
        <w:t>8.2.3 关于</w:t>
      </w:r>
      <w:r w:rsidRPr="00E362E4">
        <w:rPr>
          <w:rFonts w:asciiTheme="minorEastAsia" w:eastAsiaTheme="minorEastAsia" w:hAnsiTheme="minorEastAsia" w:hint="eastAsia"/>
          <w:szCs w:val="21"/>
        </w:rPr>
        <w:t>工伤保险和意外伤害保险</w:t>
      </w:r>
      <w:r w:rsidRPr="00E362E4">
        <w:rPr>
          <w:rFonts w:asciiTheme="minorEastAsia" w:eastAsiaTheme="minorEastAsia" w:hAnsiTheme="minorEastAsia"/>
          <w:szCs w:val="21"/>
        </w:rPr>
        <w:t>的特别</w:t>
      </w:r>
      <w:r w:rsidRPr="00E362E4">
        <w:rPr>
          <w:rFonts w:asciiTheme="minorEastAsia" w:eastAsiaTheme="minorEastAsia" w:hAnsiTheme="minorEastAsia" w:hint="eastAsia"/>
          <w:szCs w:val="21"/>
        </w:rPr>
        <w:t>约</w:t>
      </w:r>
      <w:r w:rsidRPr="00E362E4">
        <w:rPr>
          <w:rFonts w:asciiTheme="minorEastAsia" w:eastAsiaTheme="minorEastAsia" w:hAnsiTheme="minorEastAsia"/>
          <w:szCs w:val="21"/>
        </w:rPr>
        <w:t>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18.3 </w:t>
      </w:r>
      <w:r w:rsidRPr="00E362E4">
        <w:rPr>
          <w:rFonts w:asciiTheme="minorEastAsia" w:eastAsiaTheme="minorEastAsia" w:hAnsiTheme="minorEastAsia" w:hint="eastAsia"/>
          <w:szCs w:val="21"/>
        </w:rPr>
        <w:t>货物保险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关于承包人应为其施工设备、材料、工程设备和临时工程等办理财产</w:t>
      </w:r>
      <w:r w:rsidRPr="00E362E4">
        <w:rPr>
          <w:rFonts w:asciiTheme="minorEastAsia" w:eastAsiaTheme="minorEastAsia" w:hAnsiTheme="minorEastAsia"/>
          <w:szCs w:val="21"/>
        </w:rPr>
        <w:t>保险的特别</w:t>
      </w:r>
      <w:r w:rsidRPr="00E362E4">
        <w:rPr>
          <w:rFonts w:asciiTheme="minorEastAsia" w:eastAsiaTheme="minorEastAsia" w:hAnsiTheme="minorEastAsia" w:hint="eastAsia"/>
          <w:szCs w:val="21"/>
        </w:rPr>
        <w:t>约</w:t>
      </w:r>
      <w:r w:rsidRPr="00E362E4">
        <w:rPr>
          <w:rFonts w:asciiTheme="minorEastAsia" w:eastAsiaTheme="minorEastAsia" w:hAnsiTheme="minorEastAsia"/>
          <w:szCs w:val="21"/>
        </w:rPr>
        <w:t>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18.4 </w:t>
      </w:r>
      <w:r w:rsidRPr="00E362E4">
        <w:rPr>
          <w:rFonts w:asciiTheme="minorEastAsia" w:eastAsiaTheme="minorEastAsia" w:hAnsiTheme="minorEastAsia" w:hint="eastAsia"/>
          <w:szCs w:val="21"/>
        </w:rPr>
        <w:t>其他保险</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关于其他保险的约定：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18.5 </w:t>
      </w:r>
      <w:r w:rsidRPr="00E362E4">
        <w:rPr>
          <w:rFonts w:asciiTheme="minorEastAsia" w:eastAsiaTheme="minorEastAsia" w:hAnsiTheme="minorEastAsia" w:hint="eastAsia"/>
          <w:szCs w:val="21"/>
        </w:rPr>
        <w:t>对各项保险的一般要求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18.5.2 保险凭证</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保险单的条件：</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18.5.4 通知义务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关于变更保险合同时的通知义务的约定：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pStyle w:val="26"/>
        <w:spacing w:line="276" w:lineRule="auto"/>
        <w:rPr>
          <w:rFonts w:asciiTheme="minorEastAsia" w:eastAsiaTheme="minorEastAsia" w:hAnsiTheme="minorEastAsia"/>
          <w:b w:val="0"/>
          <w:bCs w:val="0"/>
          <w:szCs w:val="21"/>
        </w:rPr>
      </w:pPr>
      <w:bookmarkStart w:id="809" w:name="_Toc54862350"/>
      <w:r w:rsidRPr="00E362E4">
        <w:rPr>
          <w:rFonts w:asciiTheme="minorEastAsia" w:eastAsiaTheme="minorEastAsia" w:hAnsiTheme="minorEastAsia" w:hint="eastAsia"/>
          <w:b w:val="0"/>
          <w:bCs w:val="0"/>
          <w:szCs w:val="21"/>
        </w:rPr>
        <w:t>第</w:t>
      </w:r>
      <w:r w:rsidRPr="00E362E4">
        <w:rPr>
          <w:rFonts w:asciiTheme="minorEastAsia" w:eastAsiaTheme="minorEastAsia" w:hAnsiTheme="minorEastAsia"/>
          <w:b w:val="0"/>
          <w:bCs w:val="0"/>
          <w:szCs w:val="21"/>
        </w:rPr>
        <w:t>20条</w:t>
      </w:r>
      <w:r w:rsidRPr="00E362E4">
        <w:rPr>
          <w:rFonts w:asciiTheme="minorEastAsia" w:eastAsiaTheme="minorEastAsia" w:hAnsiTheme="minorEastAsia" w:hint="eastAsia"/>
          <w:b w:val="0"/>
          <w:bCs w:val="0"/>
          <w:szCs w:val="21"/>
        </w:rPr>
        <w:t xml:space="preserve"> 争议解决</w:t>
      </w:r>
      <w:bookmarkEnd w:id="809"/>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20.3 </w:t>
      </w:r>
      <w:r w:rsidRPr="00E362E4">
        <w:rPr>
          <w:rFonts w:asciiTheme="minorEastAsia" w:eastAsiaTheme="minorEastAsia" w:hAnsiTheme="minorEastAsia" w:hint="eastAsia"/>
          <w:szCs w:val="21"/>
        </w:rPr>
        <w:t>争议评审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合同当事人是否同意将工程争议提交争议评审小组决定： </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20.3.1</w:t>
      </w:r>
      <w:r w:rsidRPr="00E362E4">
        <w:rPr>
          <w:rFonts w:asciiTheme="minorEastAsia" w:eastAsiaTheme="minorEastAsia" w:hAnsiTheme="minorEastAsia" w:hint="eastAsia"/>
          <w:szCs w:val="21"/>
        </w:rPr>
        <w:t xml:space="preserve"> 争议评审小组</w:t>
      </w:r>
      <w:r w:rsidRPr="00E362E4">
        <w:rPr>
          <w:rFonts w:asciiTheme="minorEastAsia" w:eastAsiaTheme="minorEastAsia" w:hAnsiTheme="minorEastAsia"/>
          <w:szCs w:val="21"/>
        </w:rPr>
        <w:t>的确定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争议评审小组成员的人数：</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争议评审小组成员的确定：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选定争议避免/评审组的期限：</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评审机构：</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其他事项的约定：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争议评审员报酬</w:t>
      </w:r>
      <w:r w:rsidRPr="00E362E4">
        <w:rPr>
          <w:rFonts w:asciiTheme="minorEastAsia" w:eastAsiaTheme="minorEastAsia" w:hAnsiTheme="minorEastAsia" w:hint="eastAsia"/>
          <w:szCs w:val="21"/>
        </w:rPr>
        <w:t>的承担人：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20.3.2 争议的避免</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发包人和承包人是否均出席争议避免的非正式讨论：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20.3.3</w:t>
      </w:r>
      <w:r w:rsidRPr="00E362E4">
        <w:rPr>
          <w:rFonts w:asciiTheme="minorEastAsia" w:eastAsiaTheme="minorEastAsia" w:hAnsiTheme="minorEastAsia" w:hint="eastAsia"/>
          <w:szCs w:val="21"/>
        </w:rPr>
        <w:t xml:space="preserve"> 争议评审小组的决定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关于争议评审小组的决定的特别约定：</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 xml:space="preserve">20.4 </w:t>
      </w:r>
      <w:r w:rsidRPr="00E362E4">
        <w:rPr>
          <w:rFonts w:asciiTheme="minorEastAsia" w:eastAsiaTheme="minorEastAsia" w:hAnsiTheme="minorEastAsia" w:hint="eastAsia"/>
          <w:szCs w:val="21"/>
        </w:rPr>
        <w:t>仲裁或诉讼</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因合同及合同有关事项发生的争议，按下列第</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种方式解决：</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1）向</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仲裁委员会申请仲裁；</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w:t>
      </w:r>
      <w:r w:rsidRPr="00E362E4">
        <w:rPr>
          <w:rFonts w:asciiTheme="minorEastAsia" w:eastAsiaTheme="minorEastAsia" w:hAnsiTheme="minorEastAsia"/>
          <w:szCs w:val="21"/>
        </w:rPr>
        <w:t>2）向</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szCs w:val="21"/>
        </w:rPr>
        <w:t>人民法院起诉。</w:t>
      </w:r>
    </w:p>
    <w:p w:rsidR="005E5423" w:rsidRPr="00E362E4" w:rsidRDefault="005E5423" w:rsidP="005E5423">
      <w:pPr>
        <w:spacing w:line="276" w:lineRule="auto"/>
        <w:ind w:firstLine="420"/>
        <w:rPr>
          <w:rFonts w:asciiTheme="minorEastAsia" w:eastAsiaTheme="minorEastAsia" w:hAnsiTheme="minorEastAsia"/>
          <w:szCs w:val="21"/>
        </w:rPr>
        <w:sectPr w:rsidR="005E5423" w:rsidRPr="00E362E4" w:rsidSect="005E5423">
          <w:headerReference w:type="default" r:id="rId19"/>
          <w:type w:val="nextColumn"/>
          <w:pgSz w:w="11906" w:h="16838"/>
          <w:pgMar w:top="1134" w:right="1247" w:bottom="1134" w:left="1247" w:header="720" w:footer="998" w:gutter="0"/>
          <w:cols w:space="720"/>
          <w:docGrid w:linePitch="326"/>
        </w:sectPr>
      </w:pPr>
    </w:p>
    <w:p w:rsidR="005E5423" w:rsidRPr="00E362E4" w:rsidRDefault="005E5423" w:rsidP="005E5423">
      <w:pPr>
        <w:pStyle w:val="TOC20"/>
        <w:keepNext w:val="0"/>
        <w:keepLines w:val="0"/>
        <w:widowControl/>
        <w:adjustRightInd w:val="0"/>
        <w:snapToGrid w:val="0"/>
        <w:spacing w:before="0" w:after="50" w:line="276" w:lineRule="auto"/>
        <w:rPr>
          <w:rFonts w:asciiTheme="minorEastAsia" w:eastAsiaTheme="minorEastAsia" w:hAnsiTheme="minorEastAsia"/>
          <w:szCs w:val="21"/>
        </w:rPr>
      </w:pPr>
      <w:bookmarkStart w:id="810" w:name="_Toc54862351"/>
      <w:r w:rsidRPr="00E362E4">
        <w:rPr>
          <w:rFonts w:asciiTheme="minorEastAsia" w:eastAsiaTheme="minorEastAsia" w:hAnsiTheme="minorEastAsia" w:hint="eastAsia"/>
          <w:szCs w:val="21"/>
        </w:rPr>
        <w:lastRenderedPageBreak/>
        <w:t>专用合同条件附件</w:t>
      </w:r>
      <w:bookmarkEnd w:id="810"/>
    </w:p>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cs="仿宋_GB2312"/>
          <w:szCs w:val="21"/>
        </w:rPr>
      </w:pPr>
      <w:r w:rsidRPr="00E362E4">
        <w:rPr>
          <w:rFonts w:asciiTheme="minorEastAsia" w:eastAsiaTheme="minorEastAsia" w:hAnsiTheme="minorEastAsia" w:cs="仿宋_GB2312" w:hint="eastAsia"/>
          <w:szCs w:val="21"/>
        </w:rPr>
        <w:t>附件1：发包人要求</w:t>
      </w:r>
    </w:p>
    <w:p w:rsidR="005E5423" w:rsidRPr="00E362E4" w:rsidRDefault="005E5423" w:rsidP="005E5423">
      <w:pPr>
        <w:spacing w:line="276" w:lineRule="auto"/>
        <w:ind w:firstLine="420"/>
        <w:rPr>
          <w:rFonts w:asciiTheme="minorEastAsia" w:eastAsiaTheme="minorEastAsia" w:hAnsiTheme="minorEastAsia" w:cs="仿宋_GB2312"/>
          <w:szCs w:val="21"/>
        </w:rPr>
      </w:pPr>
      <w:r w:rsidRPr="00E362E4">
        <w:rPr>
          <w:rFonts w:asciiTheme="minorEastAsia" w:eastAsiaTheme="minorEastAsia" w:hAnsiTheme="minorEastAsia" w:cs="仿宋_GB2312" w:hint="eastAsia"/>
          <w:szCs w:val="21"/>
        </w:rPr>
        <w:t>附件2：发包人供应材料设备一览表</w:t>
      </w:r>
    </w:p>
    <w:p w:rsidR="005E5423" w:rsidRPr="00E362E4" w:rsidRDefault="005E5423" w:rsidP="005E5423">
      <w:pPr>
        <w:spacing w:line="276" w:lineRule="auto"/>
        <w:ind w:firstLine="420"/>
        <w:rPr>
          <w:rFonts w:asciiTheme="minorEastAsia" w:eastAsiaTheme="minorEastAsia" w:hAnsiTheme="minorEastAsia" w:cs="仿宋_GB2312"/>
          <w:szCs w:val="21"/>
        </w:rPr>
      </w:pPr>
      <w:r w:rsidRPr="00E362E4">
        <w:rPr>
          <w:rFonts w:asciiTheme="minorEastAsia" w:eastAsiaTheme="minorEastAsia" w:hAnsiTheme="minorEastAsia" w:cs="仿宋_GB2312" w:hint="eastAsia"/>
          <w:szCs w:val="21"/>
        </w:rPr>
        <w:t>附件3：工程质量保修书</w:t>
      </w:r>
    </w:p>
    <w:p w:rsidR="005E5423" w:rsidRPr="00E362E4" w:rsidRDefault="005E5423" w:rsidP="005E5423">
      <w:pPr>
        <w:spacing w:line="276" w:lineRule="auto"/>
        <w:ind w:firstLine="420"/>
        <w:rPr>
          <w:rFonts w:asciiTheme="minorEastAsia" w:eastAsiaTheme="minorEastAsia" w:hAnsiTheme="minorEastAsia" w:cs="仿宋_GB2312"/>
          <w:szCs w:val="21"/>
        </w:rPr>
      </w:pPr>
      <w:r w:rsidRPr="00E362E4">
        <w:rPr>
          <w:rFonts w:asciiTheme="minorEastAsia" w:eastAsiaTheme="minorEastAsia" w:hAnsiTheme="minorEastAsia" w:cs="仿宋_GB2312" w:hint="eastAsia"/>
          <w:szCs w:val="21"/>
        </w:rPr>
        <w:t>附件4：主要建设工程文件目录</w:t>
      </w:r>
    </w:p>
    <w:p w:rsidR="005E5423" w:rsidRPr="00E362E4" w:rsidRDefault="005E5423" w:rsidP="005E5423">
      <w:pPr>
        <w:spacing w:line="276" w:lineRule="auto"/>
        <w:ind w:firstLine="420"/>
        <w:rPr>
          <w:rFonts w:asciiTheme="minorEastAsia" w:eastAsiaTheme="minorEastAsia" w:hAnsiTheme="minorEastAsia" w:cs="仿宋_GB2312"/>
          <w:szCs w:val="21"/>
        </w:rPr>
      </w:pPr>
      <w:r w:rsidRPr="00E362E4">
        <w:rPr>
          <w:rFonts w:asciiTheme="minorEastAsia" w:eastAsiaTheme="minorEastAsia" w:hAnsiTheme="minorEastAsia" w:cs="仿宋_GB2312" w:hint="eastAsia"/>
          <w:szCs w:val="21"/>
        </w:rPr>
        <w:t>附件5：承包人主要管理人员表</w:t>
      </w:r>
    </w:p>
    <w:p w:rsidR="005E5423" w:rsidRPr="00E362E4" w:rsidRDefault="005E5423" w:rsidP="005E5423">
      <w:pPr>
        <w:spacing w:line="276" w:lineRule="auto"/>
        <w:ind w:firstLine="420"/>
        <w:rPr>
          <w:rFonts w:asciiTheme="minorEastAsia" w:eastAsiaTheme="minorEastAsia" w:hAnsiTheme="minorEastAsia" w:cs="仿宋_GB2312"/>
          <w:szCs w:val="21"/>
        </w:rPr>
      </w:pPr>
      <w:r w:rsidRPr="00E362E4">
        <w:rPr>
          <w:rFonts w:asciiTheme="minorEastAsia" w:eastAsiaTheme="minorEastAsia" w:hAnsiTheme="minorEastAsia" w:cs="仿宋_GB2312" w:hint="eastAsia"/>
          <w:szCs w:val="21"/>
        </w:rPr>
        <w:t>附件</w:t>
      </w:r>
      <w:r w:rsidRPr="00E362E4">
        <w:rPr>
          <w:rFonts w:asciiTheme="minorEastAsia" w:eastAsiaTheme="minorEastAsia" w:hAnsiTheme="minorEastAsia" w:cs="仿宋_GB2312"/>
          <w:szCs w:val="21"/>
        </w:rPr>
        <w:t>6</w:t>
      </w:r>
      <w:r w:rsidRPr="00E362E4">
        <w:rPr>
          <w:rFonts w:asciiTheme="minorEastAsia" w:eastAsiaTheme="minorEastAsia" w:hAnsiTheme="minorEastAsia" w:cs="仿宋_GB2312" w:hint="eastAsia"/>
          <w:szCs w:val="21"/>
        </w:rPr>
        <w:t>：价格指数权重表</w:t>
      </w:r>
    </w:p>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jc w:val="left"/>
        <w:rPr>
          <w:rFonts w:asciiTheme="minorEastAsia" w:eastAsiaTheme="minorEastAsia" w:hAnsiTheme="minorEastAsia"/>
          <w:szCs w:val="21"/>
        </w:rPr>
      </w:pPr>
      <w:r w:rsidRPr="00E362E4">
        <w:rPr>
          <w:rFonts w:asciiTheme="minorEastAsia" w:eastAsiaTheme="minorEastAsia" w:hAnsiTheme="minorEastAsia"/>
          <w:szCs w:val="21"/>
        </w:rPr>
        <w:br w:type="page"/>
      </w:r>
    </w:p>
    <w:p w:rsidR="005E5423" w:rsidRPr="00E362E4" w:rsidRDefault="005E5423" w:rsidP="005E5423">
      <w:pPr>
        <w:pStyle w:val="a"/>
        <w:numPr>
          <w:ilvl w:val="0"/>
          <w:numId w:val="0"/>
        </w:numPr>
        <w:spacing w:line="276" w:lineRule="auto"/>
        <w:rPr>
          <w:rFonts w:asciiTheme="minorEastAsia" w:eastAsiaTheme="minorEastAsia" w:hAnsiTheme="minorEastAsia"/>
          <w:szCs w:val="21"/>
        </w:rPr>
      </w:pPr>
      <w:bookmarkStart w:id="811" w:name="_Toc54862352"/>
      <w:bookmarkStart w:id="812" w:name="_Hlk38571789"/>
      <w:r w:rsidRPr="00E362E4">
        <w:rPr>
          <w:rFonts w:asciiTheme="minorEastAsia" w:eastAsiaTheme="minorEastAsia" w:hAnsiTheme="minorEastAsia" w:hint="eastAsia"/>
          <w:szCs w:val="21"/>
        </w:rPr>
        <w:lastRenderedPageBreak/>
        <w:t>附件1</w:t>
      </w:r>
      <w:r w:rsidRPr="00E362E4">
        <w:rPr>
          <w:rFonts w:asciiTheme="minorEastAsia" w:eastAsiaTheme="minorEastAsia" w:hAnsiTheme="minorEastAsia"/>
          <w:szCs w:val="21"/>
        </w:rPr>
        <w:t xml:space="preserve"> </w:t>
      </w:r>
      <w:r w:rsidRPr="00E362E4">
        <w:rPr>
          <w:rFonts w:asciiTheme="minorEastAsia" w:eastAsiaTheme="minorEastAsia" w:hAnsiTheme="minorEastAsia" w:hint="eastAsia"/>
          <w:szCs w:val="21"/>
        </w:rPr>
        <w:t>《发包人要求》</w:t>
      </w:r>
      <w:bookmarkEnd w:id="811"/>
    </w:p>
    <w:bookmarkEnd w:id="812"/>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《发包人要求》通常包括但不限于以下内容：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一、功能要求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（一）工程目的。</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（二）工程规模。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（三）性能保证指标（性能保证表）。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（四）产能保证指标。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二、工程范围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（一）概述</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（二）包括的工作</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永久工程的设计、采购、施工范围。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临时工程的设计与施工范围。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竣工验收工作范围。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 技术服务工作范围。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 培训工作范围。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 保修工作范围。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（三）工作界区</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（四）发包人提供的现场条件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施工用电。</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施工用水。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 施工排水。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t>4.</w:t>
      </w:r>
      <w:r w:rsidRPr="00E362E4">
        <w:rPr>
          <w:rFonts w:asciiTheme="minorEastAsia" w:eastAsiaTheme="minorEastAsia" w:hAnsiTheme="minorEastAsia" w:hint="eastAsia"/>
          <w:szCs w:val="21"/>
        </w:rPr>
        <w:t xml:space="preserve"> 施工道路。</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（五）发包人提供的技术文件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除另有批准外，承包人的工作需要遵照发包人的下列技术文件: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 发包人需求任务书。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 发包人已完成的设计文件。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三、工艺安排或要求（如有）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四、时间要求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（一）开始工作时间。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（二）设计完成时间。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（三）进度计划。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（四）竣工时间。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（五）缺陷责任期。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（六）其他时间要求。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五、技术要求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（一）设计阶段和设计任务。</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（二）设计标准和规范。</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（三）技术标准和要求。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（四）质量标准。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（五）设计、施工和设备监造、试验（如有）。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（六）样品。</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（七）发包人提供的其他条件，如发包人或其委托的第三人提供的设计、工艺包、用于试验检验的</w:t>
      </w:r>
      <w:r w:rsidRPr="00E362E4">
        <w:rPr>
          <w:rFonts w:asciiTheme="minorEastAsia" w:eastAsiaTheme="minorEastAsia" w:hAnsiTheme="minorEastAsia" w:hint="eastAsia"/>
          <w:szCs w:val="21"/>
        </w:rPr>
        <w:lastRenderedPageBreak/>
        <w:t>工器具等，以及据此对承包人提出的予以配套的要求。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六、竣工试验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（一）第一阶段，如对单车试验等的要求，包括试验前准备。</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（二）第二阶段，如对联动试车、投料试车等的要求，包括人员、设备、材料、燃料、电力、消耗品、工具等必要条件。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（三）第三阶段，如对性能测试及其他竣工试验的要求，包括产能指标、产品质量标准、运营指标、环保指标等。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七、竣工验收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八、竣工后试验（如有）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九、文件要求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（一）设计文件，及其相关审批、核准、备案要求。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（二）沟通计划。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（三）风险管理计划。</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（四）竣工文件和工程的其他记录。</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（五）操作和维修手册。</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（六）其他承包人文件。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十、工程项目管理规定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（一）质量。</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（二）进度，包括里程碑进度计划（如果有）。</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（三）支付。</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（四）HSE（健康、安全与环境管理体系）。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（五）沟通。</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（六）变更。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十一、其他要求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（一）对承包人的主要人员资格要求。</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（二）相关审批、核准和备案手续的办理。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（三）对项目业主人员的操作培训。</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（四）分包。</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（五）设备供应商。</w:t>
      </w:r>
    </w:p>
    <w:p w:rsidR="005E5423" w:rsidRPr="00E362E4" w:rsidRDefault="005E5423" w:rsidP="005E5423">
      <w:pPr>
        <w:spacing w:line="276" w:lineRule="auto"/>
        <w:ind w:left="600"/>
        <w:rPr>
          <w:rFonts w:asciiTheme="minorEastAsia" w:eastAsiaTheme="minorEastAsia" w:hAnsiTheme="minorEastAsia"/>
          <w:szCs w:val="21"/>
        </w:rPr>
      </w:pPr>
      <w:r w:rsidRPr="00E362E4">
        <w:rPr>
          <w:rFonts w:asciiTheme="minorEastAsia" w:eastAsiaTheme="minorEastAsia" w:hAnsiTheme="minorEastAsia" w:hint="eastAsia"/>
          <w:szCs w:val="21"/>
        </w:rPr>
        <w:t>（六）缺陷责任期的服务要求。</w:t>
      </w:r>
    </w:p>
    <w:p w:rsidR="005E5423" w:rsidRPr="00E362E4" w:rsidRDefault="005E5423" w:rsidP="005E5423">
      <w:pPr>
        <w:spacing w:line="276" w:lineRule="auto"/>
        <w:jc w:val="left"/>
        <w:rPr>
          <w:rFonts w:asciiTheme="minorEastAsia" w:eastAsiaTheme="minorEastAsia" w:hAnsiTheme="minorEastAsia"/>
          <w:szCs w:val="21"/>
        </w:rPr>
      </w:pPr>
    </w:p>
    <w:p w:rsidR="005E5423" w:rsidRPr="00E362E4" w:rsidRDefault="005E5423" w:rsidP="005E5423">
      <w:pPr>
        <w:spacing w:line="276" w:lineRule="auto"/>
        <w:jc w:val="left"/>
        <w:rPr>
          <w:rFonts w:asciiTheme="minorEastAsia" w:eastAsiaTheme="minorEastAsia" w:hAnsiTheme="minorEastAsia"/>
          <w:szCs w:val="21"/>
        </w:rPr>
      </w:pPr>
    </w:p>
    <w:p w:rsidR="005E5423" w:rsidRPr="00E362E4" w:rsidRDefault="005E5423" w:rsidP="005E5423">
      <w:pPr>
        <w:pStyle w:val="a"/>
        <w:numPr>
          <w:ilvl w:val="0"/>
          <w:numId w:val="0"/>
        </w:numPr>
        <w:spacing w:line="276" w:lineRule="auto"/>
        <w:rPr>
          <w:rFonts w:asciiTheme="minorEastAsia" w:eastAsiaTheme="minorEastAsia" w:hAnsiTheme="minorEastAsia"/>
          <w:szCs w:val="21"/>
        </w:rPr>
      </w:pPr>
      <w:bookmarkStart w:id="813" w:name="_Toc54862353"/>
      <w:bookmarkStart w:id="814" w:name="_Toc20171894"/>
      <w:r w:rsidRPr="00E362E4">
        <w:rPr>
          <w:rFonts w:asciiTheme="minorEastAsia" w:eastAsiaTheme="minorEastAsia" w:hAnsiTheme="minorEastAsia" w:hint="eastAsia"/>
          <w:szCs w:val="21"/>
        </w:rPr>
        <w:t>附件2</w:t>
      </w:r>
      <w:r w:rsidRPr="00E362E4">
        <w:rPr>
          <w:rFonts w:asciiTheme="minorEastAsia" w:eastAsiaTheme="minorEastAsia" w:hAnsiTheme="minorEastAsia"/>
          <w:szCs w:val="21"/>
        </w:rPr>
        <w:t xml:space="preserve"> 发包人供应材料设备一览表</w:t>
      </w:r>
      <w:bookmarkEnd w:id="813"/>
      <w:bookmarkEnd w:id="814"/>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2"/>
        <w:gridCol w:w="1165"/>
        <w:gridCol w:w="1126"/>
        <w:gridCol w:w="567"/>
        <w:gridCol w:w="686"/>
        <w:gridCol w:w="992"/>
        <w:gridCol w:w="1134"/>
        <w:gridCol w:w="1134"/>
        <w:gridCol w:w="1134"/>
        <w:gridCol w:w="709"/>
      </w:tblGrid>
      <w:tr w:rsidR="005E5423" w:rsidRPr="00E362E4" w:rsidTr="005E5423">
        <w:trPr>
          <w:jc w:val="center"/>
        </w:trPr>
        <w:tc>
          <w:tcPr>
            <w:tcW w:w="552"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序号</w:t>
            </w:r>
          </w:p>
        </w:tc>
        <w:tc>
          <w:tcPr>
            <w:tcW w:w="1165"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材料、设备品种</w:t>
            </w:r>
          </w:p>
        </w:tc>
        <w:tc>
          <w:tcPr>
            <w:tcW w:w="1126"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规格型号</w:t>
            </w:r>
          </w:p>
        </w:tc>
        <w:tc>
          <w:tcPr>
            <w:tcW w:w="567"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单位</w:t>
            </w:r>
          </w:p>
        </w:tc>
        <w:tc>
          <w:tcPr>
            <w:tcW w:w="686"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数量</w:t>
            </w:r>
          </w:p>
        </w:tc>
        <w:tc>
          <w:tcPr>
            <w:tcW w:w="992"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单价（元）</w:t>
            </w:r>
          </w:p>
        </w:tc>
        <w:tc>
          <w:tcPr>
            <w:tcW w:w="1134"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质量等级</w:t>
            </w:r>
          </w:p>
        </w:tc>
        <w:tc>
          <w:tcPr>
            <w:tcW w:w="1134"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供应时间</w:t>
            </w:r>
          </w:p>
        </w:tc>
        <w:tc>
          <w:tcPr>
            <w:tcW w:w="1134"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送达地点</w:t>
            </w:r>
          </w:p>
        </w:tc>
        <w:tc>
          <w:tcPr>
            <w:tcW w:w="709"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备注</w:t>
            </w:r>
          </w:p>
        </w:tc>
      </w:tr>
      <w:tr w:rsidR="005E5423" w:rsidRPr="00E362E4" w:rsidTr="005E5423">
        <w:trPr>
          <w:trHeight w:val="567"/>
          <w:jc w:val="center"/>
        </w:trPr>
        <w:tc>
          <w:tcPr>
            <w:tcW w:w="552"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Borders>
              <w:top w:val="double" w:sz="6" w:space="0" w:color="auto"/>
              <w:bottom w:val="single" w:sz="6" w:space="0" w:color="auto"/>
            </w:tcBorders>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Borders>
              <w:top w:val="nil"/>
            </w:tcBorders>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552"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65"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2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567"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686"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992"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c>
          <w:tcPr>
            <w:tcW w:w="709" w:type="dxa"/>
            <w:vAlign w:val="center"/>
          </w:tcPr>
          <w:p w:rsidR="005E5423" w:rsidRPr="00E362E4" w:rsidRDefault="005E5423" w:rsidP="005E5423">
            <w:pPr>
              <w:spacing w:line="276" w:lineRule="auto"/>
              <w:ind w:firstLine="420"/>
              <w:rPr>
                <w:rFonts w:asciiTheme="minorEastAsia" w:eastAsiaTheme="minorEastAsia" w:hAnsiTheme="minorEastAsia"/>
                <w:szCs w:val="21"/>
              </w:rPr>
            </w:pPr>
          </w:p>
        </w:tc>
      </w:tr>
    </w:tbl>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br w:type="page"/>
      </w:r>
    </w:p>
    <w:p w:rsidR="005E5423" w:rsidRPr="00E362E4" w:rsidRDefault="005E5423" w:rsidP="005E5423">
      <w:pPr>
        <w:pStyle w:val="a"/>
        <w:numPr>
          <w:ilvl w:val="0"/>
          <w:numId w:val="0"/>
        </w:numPr>
        <w:spacing w:line="276" w:lineRule="auto"/>
        <w:rPr>
          <w:rFonts w:asciiTheme="minorEastAsia" w:eastAsiaTheme="minorEastAsia" w:hAnsiTheme="minorEastAsia"/>
          <w:szCs w:val="21"/>
        </w:rPr>
      </w:pPr>
      <w:bookmarkStart w:id="815" w:name="_Toc54862354"/>
      <w:bookmarkStart w:id="816" w:name="_Toc20171895"/>
      <w:r w:rsidRPr="00E362E4">
        <w:rPr>
          <w:rFonts w:asciiTheme="minorEastAsia" w:eastAsiaTheme="minorEastAsia" w:hAnsiTheme="minorEastAsia" w:hint="eastAsia"/>
          <w:szCs w:val="21"/>
        </w:rPr>
        <w:lastRenderedPageBreak/>
        <w:t>附件</w:t>
      </w:r>
      <w:r w:rsidRPr="00E362E4">
        <w:rPr>
          <w:rFonts w:asciiTheme="minorEastAsia" w:eastAsiaTheme="minorEastAsia" w:hAnsiTheme="minorEastAsia"/>
          <w:szCs w:val="21"/>
        </w:rPr>
        <w:t>3 工程质量保修书</w:t>
      </w:r>
      <w:bookmarkEnd w:id="815"/>
      <w:bookmarkEnd w:id="816"/>
    </w:p>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发包人（全称）：</w:t>
      </w:r>
      <w:r w:rsidRPr="00E362E4">
        <w:rPr>
          <w:rFonts w:asciiTheme="minorEastAsia" w:eastAsiaTheme="minorEastAsia" w:hAnsiTheme="minorEastAsia"/>
          <w:szCs w:val="21"/>
          <w:u w:val="single"/>
        </w:rPr>
        <w:t xml:space="preserve">                                  </w:t>
      </w:r>
    </w:p>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承包人（全称）：</w:t>
      </w:r>
      <w:r w:rsidRPr="00E362E4">
        <w:rPr>
          <w:rFonts w:asciiTheme="minorEastAsia" w:eastAsiaTheme="minorEastAsia" w:hAnsiTheme="minorEastAsia"/>
          <w:szCs w:val="21"/>
          <w:u w:val="single"/>
        </w:rPr>
        <w:t xml:space="preserve">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发包人和承包人根据《中华人民共和国建筑法》和《建设工程质量管理条例》，经协商一致就</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（工程全称）订立工程质量保修书。</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一、工程质量保修范围和内容</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承包人在质量保修期内，按照有关法律规定和合同约定，承担工程质量保修责任。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二、质量保修期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根据《建设工程质量管理条例》及有关规定，工程的质量保修期如下：</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w:t>
      </w:r>
      <w:r w:rsidRPr="00E362E4">
        <w:rPr>
          <w:rFonts w:asciiTheme="minorEastAsia" w:eastAsiaTheme="minorEastAsia" w:hAnsiTheme="minorEastAsia" w:hint="eastAsia"/>
          <w:color w:val="000000"/>
          <w:szCs w:val="21"/>
        </w:rPr>
        <w:t>．</w:t>
      </w:r>
      <w:r w:rsidRPr="00E362E4">
        <w:rPr>
          <w:rFonts w:asciiTheme="minorEastAsia" w:eastAsiaTheme="minorEastAsia" w:hAnsiTheme="minorEastAsia" w:hint="eastAsia"/>
          <w:szCs w:val="21"/>
        </w:rPr>
        <w:t>地基</w:t>
      </w:r>
      <w:r w:rsidRPr="00E362E4">
        <w:rPr>
          <w:rFonts w:asciiTheme="minorEastAsia" w:eastAsiaTheme="minorEastAsia" w:hAnsiTheme="minorEastAsia" w:hint="eastAsia"/>
          <w:color w:val="000000"/>
          <w:szCs w:val="21"/>
        </w:rPr>
        <w:t>基础</w:t>
      </w:r>
      <w:r w:rsidRPr="00E362E4">
        <w:rPr>
          <w:rFonts w:asciiTheme="minorEastAsia" w:eastAsiaTheme="minorEastAsia" w:hAnsiTheme="minorEastAsia" w:hint="eastAsia"/>
          <w:szCs w:val="21"/>
        </w:rPr>
        <w:t>工程和主体结构工程为设计文件规定的工程合理使用年限；</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2．屋面防水工程、有防水要求的卫生间、房间和外墙面的防渗为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3．装修工程为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4．电气管线、给排水管道、设备安装工程为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5．供热与供冷系统为</w:t>
      </w:r>
      <w:r w:rsidRPr="00E362E4">
        <w:rPr>
          <w:rFonts w:asciiTheme="minorEastAsia" w:eastAsiaTheme="minorEastAsia" w:hAnsiTheme="minorEastAsia"/>
          <w:szCs w:val="21"/>
          <w:u w:val="single"/>
        </w:rPr>
        <w:t xml:space="preserve">        </w:t>
      </w:r>
      <w:proofErr w:type="gramStart"/>
      <w:r w:rsidRPr="00E362E4">
        <w:rPr>
          <w:rFonts w:asciiTheme="minorEastAsia" w:eastAsiaTheme="minorEastAsia" w:hAnsiTheme="minorEastAsia" w:hint="eastAsia"/>
          <w:szCs w:val="21"/>
        </w:rPr>
        <w:t>个</w:t>
      </w:r>
      <w:proofErr w:type="gramEnd"/>
      <w:r w:rsidRPr="00E362E4">
        <w:rPr>
          <w:rFonts w:asciiTheme="minorEastAsia" w:eastAsiaTheme="minorEastAsia" w:hAnsiTheme="minorEastAsia" w:hint="eastAsia"/>
          <w:szCs w:val="21"/>
        </w:rPr>
        <w:t>采暖期、供冷期；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6．住宅小区内的给排水设施、道路等配套工程为</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年；</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7．其他项目保修期限约定如下：</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质量保修期自工程竣工验收合格之日起计算。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三、缺陷责任期</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工程缺陷责任期为</w:t>
      </w:r>
      <w:r w:rsidRPr="00E362E4">
        <w:rPr>
          <w:rFonts w:asciiTheme="minorEastAsia" w:eastAsiaTheme="minorEastAsia" w:hAnsiTheme="minorEastAsia"/>
          <w:szCs w:val="21"/>
          <w:u w:val="single"/>
        </w:rPr>
        <w:t xml:space="preserve">      </w:t>
      </w:r>
      <w:proofErr w:type="gramStart"/>
      <w:r w:rsidRPr="00E362E4">
        <w:rPr>
          <w:rFonts w:asciiTheme="minorEastAsia" w:eastAsiaTheme="minorEastAsia" w:hAnsiTheme="minorEastAsia" w:hint="eastAsia"/>
          <w:szCs w:val="21"/>
        </w:rPr>
        <w:t>个</w:t>
      </w:r>
      <w:proofErr w:type="gramEnd"/>
      <w:r w:rsidRPr="00E362E4">
        <w:rPr>
          <w:rFonts w:asciiTheme="minorEastAsia" w:eastAsiaTheme="minorEastAsia" w:hAnsiTheme="minorEastAsia" w:hint="eastAsia"/>
          <w:szCs w:val="21"/>
        </w:rPr>
        <w:t>月，缺陷责任期自工程通过竣工验收之日起计算。单位/区段工程先于全部工程进行验收，单位/区段工程缺陷责任期</w:t>
      </w:r>
      <w:proofErr w:type="gramStart"/>
      <w:r w:rsidRPr="00E362E4">
        <w:rPr>
          <w:rFonts w:asciiTheme="minorEastAsia" w:eastAsiaTheme="minorEastAsia" w:hAnsiTheme="minorEastAsia" w:hint="eastAsia"/>
          <w:szCs w:val="21"/>
        </w:rPr>
        <w:t>自单位</w:t>
      </w:r>
      <w:proofErr w:type="gramEnd"/>
      <w:r w:rsidRPr="00E362E4">
        <w:rPr>
          <w:rFonts w:asciiTheme="minorEastAsia" w:eastAsiaTheme="minorEastAsia" w:hAnsiTheme="minorEastAsia" w:hint="eastAsia"/>
          <w:szCs w:val="21"/>
        </w:rPr>
        <w:t>/区段工程验收合格之日起算。</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缺陷责任期终止后，发包人应返还剩余的质量保证金。</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四、质量保修责任</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1．属于保修范围、内容的项目，承包人应当在接到保修通知之日起7天内派人保修。承包人不在约定期限内派人保修的，发包人可以委托他人修理。</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2．发生紧急事故需抢修的，承包人在接到事故通知后，应当立即到达事故现场抢修。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4．质量保修完成后，由发包人组织验收。</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五、保修费用</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保修费用由造成质量缺陷的责任方承担。</w:t>
      </w:r>
    </w:p>
    <w:p w:rsidR="005E5423" w:rsidRPr="00E362E4" w:rsidRDefault="005E5423" w:rsidP="005E5423">
      <w:pPr>
        <w:spacing w:line="276" w:lineRule="auto"/>
        <w:ind w:firstLine="420"/>
        <w:rPr>
          <w:rFonts w:asciiTheme="minorEastAsia" w:eastAsiaTheme="minorEastAsia" w:hAnsiTheme="minorEastAsia"/>
          <w:szCs w:val="21"/>
          <w:u w:val="single"/>
        </w:rPr>
      </w:pPr>
      <w:r w:rsidRPr="00E362E4">
        <w:rPr>
          <w:rFonts w:asciiTheme="minorEastAsia" w:eastAsiaTheme="minorEastAsia" w:hAnsiTheme="minorEastAsia" w:hint="eastAsia"/>
          <w:szCs w:val="21"/>
        </w:rPr>
        <w:t>六、双方约定的其他工程质量保修事项：</w:t>
      </w:r>
      <w:r w:rsidRPr="00E362E4">
        <w:rPr>
          <w:rFonts w:asciiTheme="minorEastAsia" w:eastAsiaTheme="minorEastAsia" w:hAnsiTheme="minorEastAsia"/>
          <w:szCs w:val="21"/>
          <w:u w:val="single"/>
        </w:rPr>
        <w:t xml:space="preserve">                </w:t>
      </w:r>
      <w:r w:rsidRPr="00E362E4">
        <w:rPr>
          <w:rFonts w:asciiTheme="minorEastAsia" w:eastAsiaTheme="minorEastAsia" w:hAnsiTheme="minorEastAsia" w:hint="eastAsia"/>
          <w:szCs w:val="21"/>
        </w:rPr>
        <w:t>。</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工程质量保修书由发包人、承包人在工程竣工验收</w:t>
      </w:r>
      <w:proofErr w:type="gramStart"/>
      <w:r w:rsidRPr="00E362E4">
        <w:rPr>
          <w:rFonts w:asciiTheme="minorEastAsia" w:eastAsiaTheme="minorEastAsia" w:hAnsiTheme="minorEastAsia" w:hint="eastAsia"/>
          <w:szCs w:val="21"/>
        </w:rPr>
        <w:t>前共同</w:t>
      </w:r>
      <w:proofErr w:type="gramEnd"/>
      <w:r w:rsidRPr="00E362E4">
        <w:rPr>
          <w:rFonts w:asciiTheme="minorEastAsia" w:eastAsiaTheme="minorEastAsia" w:hAnsiTheme="minorEastAsia" w:hint="eastAsia"/>
          <w:szCs w:val="21"/>
        </w:rPr>
        <w:t>签署，作为工程总承包合同附件，其有效期限至保修期满。</w:t>
      </w:r>
    </w:p>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发包人(公章)：               承包人(公章)：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地  址：                     地  址：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法定代表人(签字)：           法定代表人(签字)：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委托代理人(签字)：           委托代理人(签字)：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电  话：                     电  话：</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 xml:space="preserve">传  真：                     传  真：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开户银行：                   开户银行：</w:t>
      </w:r>
    </w:p>
    <w:p w:rsidR="005E5423" w:rsidRPr="00E362E4" w:rsidRDefault="005E5423" w:rsidP="005E5423">
      <w:pPr>
        <w:spacing w:line="276" w:lineRule="auto"/>
        <w:ind w:firstLine="420"/>
        <w:rPr>
          <w:rFonts w:asciiTheme="minorEastAsia" w:eastAsiaTheme="minorEastAsia" w:hAnsiTheme="minorEastAsia"/>
          <w:szCs w:val="21"/>
        </w:rPr>
      </w:pPr>
      <w:proofErr w:type="gramStart"/>
      <w:r w:rsidRPr="00E362E4">
        <w:rPr>
          <w:rFonts w:asciiTheme="minorEastAsia" w:eastAsiaTheme="minorEastAsia" w:hAnsiTheme="minorEastAsia" w:hint="eastAsia"/>
          <w:szCs w:val="21"/>
        </w:rPr>
        <w:t>账</w:t>
      </w:r>
      <w:proofErr w:type="gramEnd"/>
      <w:r w:rsidRPr="00E362E4">
        <w:rPr>
          <w:rFonts w:asciiTheme="minorEastAsia" w:eastAsiaTheme="minorEastAsia" w:hAnsiTheme="minorEastAsia" w:hint="eastAsia"/>
          <w:szCs w:val="21"/>
        </w:rPr>
        <w:t xml:space="preserve">  号：                     </w:t>
      </w:r>
      <w:proofErr w:type="gramStart"/>
      <w:r w:rsidRPr="00E362E4">
        <w:rPr>
          <w:rFonts w:asciiTheme="minorEastAsia" w:eastAsiaTheme="minorEastAsia" w:hAnsiTheme="minorEastAsia" w:hint="eastAsia"/>
          <w:szCs w:val="21"/>
        </w:rPr>
        <w:t>账</w:t>
      </w:r>
      <w:proofErr w:type="gramEnd"/>
      <w:r w:rsidRPr="00E362E4">
        <w:rPr>
          <w:rFonts w:asciiTheme="minorEastAsia" w:eastAsiaTheme="minorEastAsia" w:hAnsiTheme="minorEastAsia" w:hint="eastAsia"/>
          <w:szCs w:val="21"/>
        </w:rPr>
        <w:t xml:space="preserve">  号： </w:t>
      </w:r>
    </w:p>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lastRenderedPageBreak/>
        <w:t xml:space="preserve">邮政编码：                   邮政编码：   </w:t>
      </w:r>
    </w:p>
    <w:p w:rsidR="005E5423" w:rsidRPr="00E362E4" w:rsidRDefault="005E5423" w:rsidP="005E5423">
      <w:pPr>
        <w:spacing w:line="276" w:lineRule="auto"/>
        <w:jc w:val="left"/>
        <w:rPr>
          <w:rFonts w:asciiTheme="minorEastAsia" w:eastAsiaTheme="minorEastAsia" w:hAnsiTheme="minorEastAsia"/>
          <w:szCs w:val="21"/>
        </w:rPr>
      </w:pPr>
      <w:r w:rsidRPr="00E362E4">
        <w:rPr>
          <w:rFonts w:asciiTheme="minorEastAsia" w:eastAsiaTheme="minorEastAsia" w:hAnsiTheme="minorEastAsia"/>
          <w:szCs w:val="21"/>
        </w:rPr>
        <w:br w:type="page"/>
      </w:r>
    </w:p>
    <w:p w:rsidR="005E5423" w:rsidRPr="00E362E4" w:rsidRDefault="005E5423" w:rsidP="005E5423">
      <w:pPr>
        <w:pStyle w:val="a"/>
        <w:numPr>
          <w:ilvl w:val="0"/>
          <w:numId w:val="0"/>
        </w:numPr>
        <w:spacing w:line="276" w:lineRule="auto"/>
        <w:rPr>
          <w:rFonts w:asciiTheme="minorEastAsia" w:eastAsiaTheme="minorEastAsia" w:hAnsiTheme="minorEastAsia"/>
          <w:szCs w:val="21"/>
        </w:rPr>
      </w:pPr>
      <w:bookmarkStart w:id="817" w:name="_Toc54862355"/>
      <w:bookmarkStart w:id="818" w:name="_Toc20171896"/>
      <w:r w:rsidRPr="00E362E4">
        <w:rPr>
          <w:rFonts w:asciiTheme="minorEastAsia" w:eastAsiaTheme="minorEastAsia" w:hAnsiTheme="minorEastAsia" w:hint="eastAsia"/>
          <w:szCs w:val="21"/>
        </w:rPr>
        <w:lastRenderedPageBreak/>
        <w:t>附件4</w:t>
      </w:r>
      <w:r w:rsidRPr="00E362E4">
        <w:rPr>
          <w:rFonts w:asciiTheme="minorEastAsia" w:eastAsiaTheme="minorEastAsia" w:hAnsiTheme="minorEastAsia"/>
          <w:szCs w:val="21"/>
        </w:rPr>
        <w:t xml:space="preserve"> 主要建设工程文件目录</w:t>
      </w:r>
      <w:bookmarkEnd w:id="817"/>
      <w:bookmarkEnd w:id="818"/>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25"/>
        <w:gridCol w:w="1276"/>
        <w:gridCol w:w="1450"/>
        <w:gridCol w:w="1243"/>
        <w:gridCol w:w="1450"/>
        <w:gridCol w:w="1670"/>
      </w:tblGrid>
      <w:tr w:rsidR="005E5423" w:rsidRPr="00E362E4" w:rsidTr="005E5423">
        <w:trPr>
          <w:jc w:val="center"/>
        </w:trPr>
        <w:tc>
          <w:tcPr>
            <w:tcW w:w="2125"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文件名称</w:t>
            </w:r>
          </w:p>
        </w:tc>
        <w:tc>
          <w:tcPr>
            <w:tcW w:w="1276"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套数</w:t>
            </w:r>
          </w:p>
        </w:tc>
        <w:tc>
          <w:tcPr>
            <w:tcW w:w="1450"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费用（元）</w:t>
            </w:r>
          </w:p>
        </w:tc>
        <w:tc>
          <w:tcPr>
            <w:tcW w:w="1243" w:type="dxa"/>
            <w:tcBorders>
              <w:top w:val="single" w:sz="12" w:space="0" w:color="auto"/>
              <w:bottom w:val="doub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质量</w:t>
            </w:r>
          </w:p>
        </w:tc>
        <w:tc>
          <w:tcPr>
            <w:tcW w:w="1450" w:type="dxa"/>
            <w:tcBorders>
              <w:top w:val="single" w:sz="12" w:space="0" w:color="auto"/>
              <w:bottom w:val="double" w:sz="6" w:space="0" w:color="auto"/>
            </w:tcBorders>
          </w:tcPr>
          <w:p w:rsidR="005E5423" w:rsidRPr="00E362E4" w:rsidRDefault="005E5423" w:rsidP="005E5423">
            <w:pPr>
              <w:spacing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移交时间</w:t>
            </w:r>
          </w:p>
        </w:tc>
        <w:tc>
          <w:tcPr>
            <w:tcW w:w="1670" w:type="dxa"/>
            <w:tcBorders>
              <w:top w:val="single" w:sz="12" w:space="0" w:color="auto"/>
              <w:bottom w:val="double" w:sz="6" w:space="0" w:color="auto"/>
            </w:tcBorders>
          </w:tcPr>
          <w:p w:rsidR="005E5423" w:rsidRPr="00E362E4" w:rsidRDefault="005E5423" w:rsidP="005E5423">
            <w:pPr>
              <w:spacing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责任人</w:t>
            </w:r>
          </w:p>
        </w:tc>
      </w:tr>
      <w:tr w:rsidR="005E5423" w:rsidRPr="00E362E4" w:rsidTr="005E5423">
        <w:trPr>
          <w:trHeight w:val="567"/>
          <w:jc w:val="center"/>
        </w:trPr>
        <w:tc>
          <w:tcPr>
            <w:tcW w:w="2125"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tcBorders>
              <w:top w:val="double" w:sz="6" w:space="0" w:color="auto"/>
              <w:bottom w:val="single" w:sz="6"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tcBorders>
              <w:top w:val="nil"/>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76"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243"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5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670" w:type="dxa"/>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r w:rsidR="005E5423" w:rsidRPr="00E362E4" w:rsidTr="005E5423">
        <w:trPr>
          <w:trHeight w:val="567"/>
          <w:jc w:val="center"/>
        </w:trPr>
        <w:tc>
          <w:tcPr>
            <w:tcW w:w="2125"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76"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243"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450" w:type="dxa"/>
          </w:tcPr>
          <w:p w:rsidR="005E5423" w:rsidRPr="00E362E4" w:rsidRDefault="005E5423" w:rsidP="005E5423">
            <w:pPr>
              <w:spacing w:line="276" w:lineRule="auto"/>
              <w:ind w:firstLine="420"/>
              <w:rPr>
                <w:rFonts w:asciiTheme="minorEastAsia" w:eastAsiaTheme="minorEastAsia" w:hAnsiTheme="minorEastAsia"/>
                <w:szCs w:val="21"/>
              </w:rPr>
            </w:pPr>
          </w:p>
        </w:tc>
        <w:tc>
          <w:tcPr>
            <w:tcW w:w="1670" w:type="dxa"/>
          </w:tcPr>
          <w:p w:rsidR="005E5423" w:rsidRPr="00E362E4" w:rsidRDefault="005E5423" w:rsidP="005E5423">
            <w:pPr>
              <w:spacing w:line="276" w:lineRule="auto"/>
              <w:ind w:firstLine="420"/>
              <w:rPr>
                <w:rFonts w:asciiTheme="minorEastAsia" w:eastAsiaTheme="minorEastAsia" w:hAnsiTheme="minorEastAsia"/>
                <w:szCs w:val="21"/>
              </w:rPr>
            </w:pPr>
          </w:p>
        </w:tc>
      </w:tr>
    </w:tbl>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ind w:firstLine="420"/>
        <w:rPr>
          <w:rFonts w:asciiTheme="minorEastAsia" w:eastAsiaTheme="minorEastAsia" w:hAnsiTheme="minorEastAsia"/>
          <w:szCs w:val="21"/>
        </w:rPr>
        <w:sectPr w:rsidR="005E5423" w:rsidRPr="00E362E4" w:rsidSect="005E5423">
          <w:type w:val="nextColumn"/>
          <w:pgSz w:w="11906" w:h="16838"/>
          <w:pgMar w:top="1134" w:right="1247" w:bottom="1134" w:left="1247" w:header="720" w:footer="998" w:gutter="0"/>
          <w:cols w:space="720"/>
          <w:docGrid w:linePitch="326"/>
        </w:sectPr>
      </w:pPr>
    </w:p>
    <w:p w:rsidR="005E5423" w:rsidRPr="00E362E4" w:rsidRDefault="005E5423" w:rsidP="005E5423">
      <w:pPr>
        <w:pStyle w:val="a"/>
        <w:numPr>
          <w:ilvl w:val="0"/>
          <w:numId w:val="0"/>
        </w:numPr>
        <w:spacing w:line="276" w:lineRule="auto"/>
        <w:rPr>
          <w:rFonts w:asciiTheme="minorEastAsia" w:eastAsiaTheme="minorEastAsia" w:hAnsiTheme="minorEastAsia"/>
          <w:szCs w:val="21"/>
        </w:rPr>
      </w:pPr>
      <w:bookmarkStart w:id="819" w:name="_Toc20171897"/>
      <w:bookmarkStart w:id="820" w:name="_Toc54862356"/>
      <w:r w:rsidRPr="00E362E4">
        <w:rPr>
          <w:rFonts w:asciiTheme="minorEastAsia" w:eastAsiaTheme="minorEastAsia" w:hAnsiTheme="minorEastAsia" w:hint="eastAsia"/>
          <w:szCs w:val="21"/>
        </w:rPr>
        <w:lastRenderedPageBreak/>
        <w:t>附件</w:t>
      </w:r>
      <w:r w:rsidRPr="00E362E4">
        <w:rPr>
          <w:rFonts w:asciiTheme="minorEastAsia" w:eastAsiaTheme="minorEastAsia" w:hAnsiTheme="minorEastAsia"/>
          <w:szCs w:val="21"/>
        </w:rPr>
        <w:t>5 承包人主要管理人员表</w:t>
      </w:r>
      <w:bookmarkEnd w:id="819"/>
      <w:bookmarkEnd w:id="820"/>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05"/>
        <w:gridCol w:w="1418"/>
        <w:gridCol w:w="1134"/>
        <w:gridCol w:w="1134"/>
        <w:gridCol w:w="3896"/>
      </w:tblGrid>
      <w:tr w:rsidR="005E5423" w:rsidRPr="00E362E4" w:rsidTr="005E5423">
        <w:trPr>
          <w:jc w:val="center"/>
        </w:trPr>
        <w:tc>
          <w:tcPr>
            <w:tcW w:w="1505" w:type="dxa"/>
            <w:tcBorders>
              <w:top w:val="single" w:sz="12" w:space="0" w:color="auto"/>
              <w:bottom w:val="double" w:sz="6" w:space="0" w:color="auto"/>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名    称</w:t>
            </w:r>
          </w:p>
        </w:tc>
        <w:tc>
          <w:tcPr>
            <w:tcW w:w="1418" w:type="dxa"/>
            <w:tcBorders>
              <w:top w:val="single" w:sz="12" w:space="0" w:color="auto"/>
              <w:bottom w:val="double" w:sz="6" w:space="0" w:color="auto"/>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姓名</w:t>
            </w:r>
          </w:p>
        </w:tc>
        <w:tc>
          <w:tcPr>
            <w:tcW w:w="1134" w:type="dxa"/>
            <w:tcBorders>
              <w:top w:val="single" w:sz="12" w:space="0" w:color="auto"/>
              <w:bottom w:val="double" w:sz="6" w:space="0" w:color="auto"/>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职务</w:t>
            </w:r>
          </w:p>
        </w:tc>
        <w:tc>
          <w:tcPr>
            <w:tcW w:w="1134" w:type="dxa"/>
            <w:tcBorders>
              <w:top w:val="single" w:sz="12" w:space="0" w:color="auto"/>
              <w:bottom w:val="double" w:sz="6" w:space="0" w:color="auto"/>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职称</w:t>
            </w:r>
          </w:p>
        </w:tc>
        <w:tc>
          <w:tcPr>
            <w:tcW w:w="3896" w:type="dxa"/>
            <w:tcBorders>
              <w:top w:val="single" w:sz="12" w:space="0" w:color="auto"/>
              <w:bottom w:val="double" w:sz="6" w:space="0" w:color="auto"/>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主要资历、经验及承担过的项目</w:t>
            </w:r>
          </w:p>
        </w:tc>
      </w:tr>
      <w:tr w:rsidR="005E5423" w:rsidRPr="00E362E4" w:rsidTr="005E5423">
        <w:trPr>
          <w:jc w:val="center"/>
        </w:trPr>
        <w:tc>
          <w:tcPr>
            <w:tcW w:w="9087" w:type="dxa"/>
            <w:gridSpan w:val="5"/>
            <w:tcBorders>
              <w:top w:val="double" w:sz="6" w:space="0" w:color="auto"/>
              <w:bottom w:val="single" w:sz="6" w:space="0" w:color="auto"/>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一、总部人员</w:t>
            </w:r>
          </w:p>
        </w:tc>
      </w:tr>
      <w:tr w:rsidR="005E5423" w:rsidRPr="00E362E4" w:rsidTr="005E5423">
        <w:trPr>
          <w:jc w:val="center"/>
        </w:trPr>
        <w:tc>
          <w:tcPr>
            <w:tcW w:w="1505" w:type="dxa"/>
            <w:tcBorders>
              <w:top w:val="nil"/>
              <w:bottom w:val="nil"/>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项目主管</w:t>
            </w:r>
          </w:p>
        </w:tc>
        <w:tc>
          <w:tcPr>
            <w:tcW w:w="1418" w:type="dxa"/>
            <w:tcBorders>
              <w:top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tcBorders>
              <w:top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tcBorders>
              <w:top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tcBorders>
              <w:top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nil"/>
              <w:bottom w:val="nil"/>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其他人员</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nil"/>
              <w:bottom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9087" w:type="dxa"/>
            <w:gridSpan w:val="5"/>
            <w:tcBorders>
              <w:top w:val="single" w:sz="6" w:space="0" w:color="auto"/>
              <w:bottom w:val="single" w:sz="6" w:space="0" w:color="auto"/>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r w:rsidRPr="00E362E4">
              <w:rPr>
                <w:rFonts w:asciiTheme="minorEastAsia" w:eastAsiaTheme="minorEastAsia" w:hAnsiTheme="minorEastAsia" w:hint="eastAsia"/>
                <w:szCs w:val="21"/>
              </w:rPr>
              <w:t>二、现场人员</w:t>
            </w: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工程总承包</w:t>
            </w:r>
          </w:p>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项目经理</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项目副经理</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设计负责人</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采购负责人</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施工负责人</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技术负责人</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造价管理</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质量管理</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计划管理</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安全管理</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tcBorders>
              <w:top w:val="single" w:sz="6" w:space="0" w:color="auto"/>
              <w:bottom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环境管理</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vMerge w:val="restart"/>
            <w:tcBorders>
              <w:top w:val="single" w:sz="6" w:space="0" w:color="auto"/>
            </w:tcBorders>
            <w:vAlign w:val="center"/>
          </w:tcPr>
          <w:p w:rsidR="005E5423" w:rsidRPr="00E362E4" w:rsidRDefault="005E5423" w:rsidP="005E5423">
            <w:pPr>
              <w:pStyle w:val="a9"/>
              <w:spacing w:after="0" w:line="276" w:lineRule="auto"/>
              <w:jc w:val="center"/>
              <w:rPr>
                <w:rFonts w:asciiTheme="minorEastAsia" w:eastAsiaTheme="minorEastAsia" w:hAnsiTheme="minorEastAsia"/>
                <w:szCs w:val="21"/>
              </w:rPr>
            </w:pPr>
            <w:r w:rsidRPr="00E362E4">
              <w:rPr>
                <w:rFonts w:asciiTheme="minorEastAsia" w:eastAsiaTheme="minorEastAsia" w:hAnsiTheme="minorEastAsia" w:hint="eastAsia"/>
                <w:szCs w:val="21"/>
              </w:rPr>
              <w:t>其他人员</w:t>
            </w: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vMerge/>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418" w:type="dxa"/>
            <w:tcBorders>
              <w:bottom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tcBorders>
              <w:bottom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tcBorders>
              <w:bottom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tcBorders>
              <w:bottom w:val="nil"/>
            </w:tcBorders>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vMerge/>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vMerge/>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vMerge/>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418"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1134"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c>
          <w:tcPr>
            <w:tcW w:w="3896" w:type="dxa"/>
            <w:vAlign w:val="center"/>
          </w:tcPr>
          <w:p w:rsidR="005E5423" w:rsidRPr="00E362E4" w:rsidRDefault="005E5423" w:rsidP="005E5423">
            <w:pPr>
              <w:pStyle w:val="a9"/>
              <w:spacing w:after="0" w:line="276" w:lineRule="auto"/>
              <w:ind w:firstLine="420"/>
              <w:rPr>
                <w:rFonts w:asciiTheme="minorEastAsia" w:eastAsiaTheme="minorEastAsia" w:hAnsiTheme="minorEastAsia"/>
                <w:szCs w:val="21"/>
              </w:rPr>
            </w:pPr>
          </w:p>
        </w:tc>
      </w:tr>
      <w:tr w:rsidR="005E5423" w:rsidRPr="00E362E4" w:rsidTr="005E5423">
        <w:trPr>
          <w:jc w:val="center"/>
        </w:trPr>
        <w:tc>
          <w:tcPr>
            <w:tcW w:w="1505" w:type="dxa"/>
            <w:vMerge/>
            <w:tcBorders>
              <w:bottom w:val="single" w:sz="12"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418" w:type="dxa"/>
            <w:tcBorders>
              <w:bottom w:val="single" w:sz="12"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bottom w:val="single" w:sz="12"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1134" w:type="dxa"/>
            <w:tcBorders>
              <w:bottom w:val="single" w:sz="12"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c>
          <w:tcPr>
            <w:tcW w:w="3896" w:type="dxa"/>
            <w:tcBorders>
              <w:bottom w:val="single" w:sz="12" w:space="0" w:color="auto"/>
            </w:tcBorders>
            <w:vAlign w:val="center"/>
          </w:tcPr>
          <w:p w:rsidR="005E5423" w:rsidRPr="00E362E4" w:rsidRDefault="005E5423" w:rsidP="005E5423">
            <w:pPr>
              <w:pStyle w:val="a9"/>
              <w:spacing w:line="276" w:lineRule="auto"/>
              <w:ind w:firstLine="420"/>
              <w:rPr>
                <w:rFonts w:asciiTheme="minorEastAsia" w:eastAsiaTheme="minorEastAsia" w:hAnsiTheme="minorEastAsia"/>
                <w:szCs w:val="21"/>
              </w:rPr>
            </w:pPr>
          </w:p>
        </w:tc>
      </w:tr>
    </w:tbl>
    <w:p w:rsidR="005E5423" w:rsidRPr="00E362E4" w:rsidRDefault="005E5423" w:rsidP="005E5423">
      <w:pPr>
        <w:spacing w:line="276" w:lineRule="auto"/>
        <w:ind w:firstLine="420"/>
        <w:rPr>
          <w:rFonts w:asciiTheme="minorEastAsia" w:eastAsiaTheme="minorEastAsia" w:hAnsiTheme="minorEastAsia"/>
          <w:szCs w:val="21"/>
        </w:rPr>
      </w:pPr>
      <w:r w:rsidRPr="00E362E4">
        <w:rPr>
          <w:rFonts w:asciiTheme="minorEastAsia" w:eastAsiaTheme="minorEastAsia" w:hAnsiTheme="minorEastAsia"/>
          <w:szCs w:val="21"/>
        </w:rPr>
        <w:br w:type="page"/>
      </w:r>
    </w:p>
    <w:p w:rsidR="005E5423" w:rsidRPr="00E362E4" w:rsidRDefault="005E5423" w:rsidP="005E5423">
      <w:pPr>
        <w:pStyle w:val="a"/>
        <w:numPr>
          <w:ilvl w:val="0"/>
          <w:numId w:val="0"/>
        </w:numPr>
        <w:spacing w:line="276" w:lineRule="auto"/>
        <w:rPr>
          <w:rFonts w:asciiTheme="minorEastAsia" w:eastAsiaTheme="minorEastAsia" w:hAnsiTheme="minorEastAsia"/>
          <w:szCs w:val="21"/>
        </w:rPr>
      </w:pPr>
      <w:bookmarkStart w:id="821" w:name="_Toc54862357"/>
      <w:r w:rsidRPr="00E362E4">
        <w:rPr>
          <w:rFonts w:asciiTheme="minorEastAsia" w:eastAsiaTheme="minorEastAsia" w:hAnsiTheme="minorEastAsia" w:hint="eastAsia"/>
          <w:szCs w:val="21"/>
        </w:rPr>
        <w:lastRenderedPageBreak/>
        <w:t>附件6</w:t>
      </w:r>
      <w:r w:rsidRPr="00E362E4">
        <w:rPr>
          <w:rFonts w:asciiTheme="minorEastAsia" w:eastAsiaTheme="minorEastAsia" w:hAnsiTheme="minorEastAsia"/>
          <w:szCs w:val="21"/>
        </w:rPr>
        <w:t xml:space="preserve"> </w:t>
      </w:r>
      <w:r w:rsidRPr="00E362E4">
        <w:rPr>
          <w:rFonts w:asciiTheme="minorEastAsia" w:eastAsiaTheme="minorEastAsia" w:hAnsiTheme="minorEastAsia" w:hint="eastAsia"/>
          <w:szCs w:val="21"/>
        </w:rPr>
        <w:t>价格指数权重表</w:t>
      </w:r>
      <w:bookmarkEnd w:id="8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584"/>
        <w:gridCol w:w="876"/>
        <w:gridCol w:w="1215"/>
        <w:gridCol w:w="1080"/>
        <w:gridCol w:w="1215"/>
        <w:gridCol w:w="1230"/>
        <w:gridCol w:w="1380"/>
      </w:tblGrid>
      <w:tr w:rsidR="005E5423" w:rsidRPr="00E362E4" w:rsidTr="005E5423">
        <w:trPr>
          <w:trHeight w:val="355"/>
        </w:trPr>
        <w:tc>
          <w:tcPr>
            <w:tcW w:w="829" w:type="dxa"/>
            <w:vMerge w:val="restart"/>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序号</w:t>
            </w:r>
          </w:p>
        </w:tc>
        <w:tc>
          <w:tcPr>
            <w:tcW w:w="1460" w:type="dxa"/>
            <w:gridSpan w:val="2"/>
            <w:vMerge w:val="restart"/>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名称</w:t>
            </w:r>
          </w:p>
        </w:tc>
        <w:tc>
          <w:tcPr>
            <w:tcW w:w="2295" w:type="dxa"/>
            <w:gridSpan w:val="2"/>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变更权重B</w:t>
            </w:r>
          </w:p>
        </w:tc>
        <w:tc>
          <w:tcPr>
            <w:tcW w:w="2445" w:type="dxa"/>
            <w:gridSpan w:val="2"/>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基本价格指数F0</w:t>
            </w: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备注</w:t>
            </w:r>
          </w:p>
        </w:tc>
      </w:tr>
      <w:tr w:rsidR="005E5423" w:rsidRPr="00E362E4" w:rsidTr="005E5423">
        <w:trPr>
          <w:trHeight w:val="463"/>
        </w:trPr>
        <w:tc>
          <w:tcPr>
            <w:tcW w:w="829" w:type="dxa"/>
            <w:vMerge/>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460" w:type="dxa"/>
            <w:gridSpan w:val="2"/>
            <w:vMerge/>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代号</w:t>
            </w: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权重</w:t>
            </w: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代号</w:t>
            </w: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指数</w:t>
            </w: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829"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584" w:type="dxa"/>
            <w:vMerge w:val="restart"/>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变</w:t>
            </w:r>
          </w:p>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值</w:t>
            </w:r>
          </w:p>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部</w:t>
            </w:r>
          </w:p>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分</w:t>
            </w:r>
          </w:p>
        </w:tc>
        <w:tc>
          <w:tcPr>
            <w:tcW w:w="876"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B1</w:t>
            </w: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F01</w:t>
            </w: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829"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584" w:type="dxa"/>
            <w:vMerge/>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876"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B2</w:t>
            </w: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F02</w:t>
            </w: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829"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584" w:type="dxa"/>
            <w:vMerge/>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876"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B3</w:t>
            </w: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F03</w:t>
            </w: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829"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584" w:type="dxa"/>
            <w:vMerge/>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876"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B4</w:t>
            </w: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F04</w:t>
            </w: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829"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584" w:type="dxa"/>
            <w:vMerge/>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876"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829"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584" w:type="dxa"/>
            <w:vMerge/>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876"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2289" w:type="dxa"/>
            <w:gridSpan w:val="3"/>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定值部分权重A</w:t>
            </w: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0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15"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23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r w:rsidR="005E5423" w:rsidRPr="00E362E4" w:rsidTr="005E5423">
        <w:tc>
          <w:tcPr>
            <w:tcW w:w="2289" w:type="dxa"/>
            <w:gridSpan w:val="3"/>
            <w:shd w:val="clear" w:color="auto" w:fill="auto"/>
          </w:tcPr>
          <w:p w:rsidR="005E5423" w:rsidRPr="00E362E4" w:rsidRDefault="005E5423" w:rsidP="005E5423">
            <w:pPr>
              <w:spacing w:line="276" w:lineRule="auto"/>
              <w:rPr>
                <w:rFonts w:asciiTheme="minorEastAsia" w:eastAsiaTheme="minorEastAsia" w:hAnsiTheme="minorEastAsia"/>
                <w:szCs w:val="21"/>
              </w:rPr>
            </w:pPr>
            <w:r w:rsidRPr="00E362E4">
              <w:rPr>
                <w:rFonts w:asciiTheme="minorEastAsia" w:eastAsiaTheme="minorEastAsia" w:hAnsiTheme="minorEastAsia" w:hint="eastAsia"/>
                <w:szCs w:val="21"/>
              </w:rPr>
              <w:t>合计</w:t>
            </w:r>
          </w:p>
        </w:tc>
        <w:tc>
          <w:tcPr>
            <w:tcW w:w="2295" w:type="dxa"/>
            <w:gridSpan w:val="2"/>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2445" w:type="dxa"/>
            <w:gridSpan w:val="2"/>
            <w:shd w:val="clear" w:color="auto" w:fill="auto"/>
          </w:tcPr>
          <w:p w:rsidR="005E5423" w:rsidRPr="00E362E4" w:rsidRDefault="005E5423" w:rsidP="005E5423">
            <w:pPr>
              <w:spacing w:line="276" w:lineRule="auto"/>
              <w:rPr>
                <w:rFonts w:asciiTheme="minorEastAsia" w:eastAsiaTheme="minorEastAsia" w:hAnsiTheme="minorEastAsia"/>
                <w:szCs w:val="21"/>
              </w:rPr>
            </w:pPr>
          </w:p>
        </w:tc>
        <w:tc>
          <w:tcPr>
            <w:tcW w:w="1380" w:type="dxa"/>
            <w:shd w:val="clear" w:color="auto" w:fill="auto"/>
          </w:tcPr>
          <w:p w:rsidR="005E5423" w:rsidRPr="00E362E4" w:rsidRDefault="005E5423" w:rsidP="005E5423">
            <w:pPr>
              <w:spacing w:line="276" w:lineRule="auto"/>
              <w:rPr>
                <w:rFonts w:asciiTheme="minorEastAsia" w:eastAsiaTheme="minorEastAsia" w:hAnsiTheme="minorEastAsia"/>
                <w:szCs w:val="21"/>
              </w:rPr>
            </w:pPr>
          </w:p>
        </w:tc>
      </w:tr>
    </w:tbl>
    <w:p w:rsidR="005E5423" w:rsidRPr="00E362E4" w:rsidRDefault="005E5423" w:rsidP="005E5423">
      <w:pPr>
        <w:spacing w:line="276" w:lineRule="auto"/>
        <w:ind w:firstLine="420"/>
        <w:rPr>
          <w:rFonts w:asciiTheme="minorEastAsia" w:eastAsiaTheme="minorEastAsia" w:hAnsiTheme="minorEastAsia"/>
          <w:szCs w:val="21"/>
        </w:rPr>
      </w:pPr>
    </w:p>
    <w:p w:rsidR="005E5423" w:rsidRPr="00E362E4" w:rsidRDefault="005E5423" w:rsidP="005E5423">
      <w:pPr>
        <w:spacing w:line="276" w:lineRule="auto"/>
        <w:jc w:val="left"/>
        <w:rPr>
          <w:rFonts w:asciiTheme="minorEastAsia" w:eastAsiaTheme="minorEastAsia" w:hAnsiTheme="minorEastAsia"/>
          <w:szCs w:val="21"/>
        </w:rPr>
      </w:pPr>
    </w:p>
    <w:p w:rsidR="00CA29CE" w:rsidRDefault="00970D22">
      <w:pPr>
        <w:pStyle w:val="11"/>
        <w:spacing w:line="380" w:lineRule="exact"/>
        <w:jc w:val="center"/>
        <w:rPr>
          <w:rFonts w:ascii="宋体" w:hAnsi="宋体"/>
        </w:rPr>
      </w:pPr>
      <w:r>
        <w:rPr>
          <w:rFonts w:ascii="宋体" w:hAnsi="宋体"/>
        </w:rPr>
        <w:br w:type="page"/>
      </w:r>
      <w:bookmarkEnd w:id="32"/>
      <w:bookmarkEnd w:id="33"/>
      <w:bookmarkEnd w:id="60"/>
    </w:p>
    <w:p w:rsidR="00CA29CE" w:rsidRDefault="00970D22">
      <w:pPr>
        <w:pStyle w:val="11"/>
        <w:spacing w:line="380" w:lineRule="exact"/>
        <w:jc w:val="center"/>
        <w:rPr>
          <w:rFonts w:ascii="宋体" w:hAnsi="宋体"/>
          <w:szCs w:val="32"/>
        </w:rPr>
      </w:pPr>
      <w:bookmarkStart w:id="822" w:name="_Toc159163606"/>
      <w:bookmarkStart w:id="823" w:name="_Toc27034"/>
      <w:r>
        <w:rPr>
          <w:rFonts w:ascii="宋体" w:hAnsi="宋体" w:hint="eastAsia"/>
          <w:szCs w:val="32"/>
        </w:rPr>
        <w:lastRenderedPageBreak/>
        <w:t>第五章、发包人要求</w:t>
      </w:r>
      <w:bookmarkEnd w:id="822"/>
      <w:bookmarkEnd w:id="823"/>
    </w:p>
    <w:p w:rsidR="00CA29CE" w:rsidRDefault="00CA29CE">
      <w:pPr>
        <w:rPr>
          <w:rFonts w:ascii="宋体" w:hAnsi="宋体"/>
        </w:rPr>
      </w:pPr>
    </w:p>
    <w:p w:rsidR="00CA29CE" w:rsidRDefault="00970D22">
      <w:pPr>
        <w:spacing w:line="380" w:lineRule="exact"/>
        <w:ind w:firstLineChars="200" w:firstLine="422"/>
        <w:rPr>
          <w:rFonts w:ascii="宋体" w:hAnsi="宋体"/>
          <w:b/>
          <w:szCs w:val="21"/>
        </w:rPr>
      </w:pPr>
      <w:r>
        <w:rPr>
          <w:rFonts w:ascii="宋体" w:hAnsi="宋体" w:hint="eastAsia"/>
          <w:b/>
          <w:szCs w:val="21"/>
        </w:rPr>
        <w:t>一、设计标准要求</w:t>
      </w:r>
    </w:p>
    <w:p w:rsidR="00CA29CE" w:rsidRDefault="00970D22">
      <w:pPr>
        <w:spacing w:line="380" w:lineRule="exact"/>
        <w:ind w:firstLineChars="200" w:firstLine="420"/>
        <w:rPr>
          <w:rFonts w:ascii="宋体" w:hAnsi="宋体"/>
          <w:szCs w:val="21"/>
        </w:rPr>
      </w:pPr>
      <w:r>
        <w:rPr>
          <w:rFonts w:ascii="宋体" w:hAnsi="宋体" w:hint="eastAsia"/>
          <w:szCs w:val="21"/>
        </w:rPr>
        <w:t>1、本项目招标文件。</w:t>
      </w:r>
    </w:p>
    <w:p w:rsidR="00CA29CE" w:rsidRDefault="00970D22">
      <w:pPr>
        <w:spacing w:line="380" w:lineRule="exact"/>
        <w:ind w:firstLineChars="200" w:firstLine="420"/>
        <w:rPr>
          <w:rFonts w:ascii="宋体" w:hAnsi="宋体"/>
          <w:szCs w:val="21"/>
        </w:rPr>
      </w:pPr>
      <w:r>
        <w:rPr>
          <w:rFonts w:ascii="宋体" w:hAnsi="宋体" w:hint="eastAsia"/>
          <w:szCs w:val="21"/>
        </w:rPr>
        <w:t>2、工程地质初步勘察报告。</w:t>
      </w:r>
    </w:p>
    <w:p w:rsidR="00CA29CE" w:rsidRDefault="00970D22">
      <w:pPr>
        <w:spacing w:line="380" w:lineRule="exact"/>
        <w:ind w:firstLineChars="200" w:firstLine="420"/>
        <w:rPr>
          <w:rFonts w:ascii="宋体" w:hAnsi="宋体"/>
          <w:szCs w:val="21"/>
        </w:rPr>
      </w:pPr>
      <w:r>
        <w:rPr>
          <w:rFonts w:ascii="宋体" w:hAnsi="宋体" w:hint="eastAsia"/>
          <w:szCs w:val="21"/>
        </w:rPr>
        <w:t>3、建设项目的初步设计文件。</w:t>
      </w:r>
    </w:p>
    <w:p w:rsidR="00CA29CE" w:rsidRDefault="00970D22">
      <w:pPr>
        <w:spacing w:line="380" w:lineRule="exact"/>
        <w:ind w:firstLineChars="200" w:firstLine="422"/>
        <w:rPr>
          <w:rFonts w:ascii="宋体" w:hAnsi="宋体"/>
          <w:b/>
          <w:szCs w:val="21"/>
        </w:rPr>
      </w:pPr>
      <w:r>
        <w:rPr>
          <w:rFonts w:ascii="宋体" w:hAnsi="宋体" w:hint="eastAsia"/>
          <w:b/>
          <w:szCs w:val="21"/>
        </w:rPr>
        <w:t>3、设计要求的质量标准：符合国家</w:t>
      </w:r>
      <w:proofErr w:type="gramStart"/>
      <w:r>
        <w:rPr>
          <w:rFonts w:ascii="宋体" w:hAnsi="宋体" w:hint="eastAsia"/>
          <w:b/>
          <w:szCs w:val="21"/>
        </w:rPr>
        <w:t>现行行业</w:t>
      </w:r>
      <w:proofErr w:type="gramEnd"/>
      <w:r>
        <w:rPr>
          <w:rFonts w:ascii="宋体" w:hAnsi="宋体" w:hint="eastAsia"/>
          <w:b/>
          <w:szCs w:val="21"/>
        </w:rPr>
        <w:t>有关的建设工程设计的技术规范，达到合格或以上标准。</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二、施工管理要求</w:t>
      </w:r>
    </w:p>
    <w:p w:rsidR="00CA29CE" w:rsidRDefault="00970D22">
      <w:pPr>
        <w:spacing w:line="380" w:lineRule="exact"/>
        <w:ind w:firstLineChars="200" w:firstLine="422"/>
        <w:rPr>
          <w:rFonts w:ascii="宋体" w:hAnsi="宋体"/>
          <w:b/>
          <w:szCs w:val="21"/>
        </w:rPr>
      </w:pPr>
      <w:r>
        <w:rPr>
          <w:rFonts w:ascii="宋体" w:hAnsi="宋体" w:hint="eastAsia"/>
          <w:b/>
          <w:szCs w:val="21"/>
        </w:rPr>
        <w:t>（一）施工管理目标</w:t>
      </w:r>
    </w:p>
    <w:p w:rsidR="00CA29CE" w:rsidRDefault="00970D22">
      <w:pPr>
        <w:spacing w:line="380" w:lineRule="exact"/>
        <w:ind w:firstLineChars="200" w:firstLine="420"/>
        <w:rPr>
          <w:rFonts w:ascii="宋体" w:hAnsi="宋体"/>
          <w:szCs w:val="21"/>
        </w:rPr>
      </w:pPr>
      <w:r>
        <w:rPr>
          <w:rFonts w:ascii="宋体" w:hAnsi="宋体" w:hint="eastAsia"/>
          <w:szCs w:val="21"/>
        </w:rPr>
        <w:t>1、工期进度目标</w:t>
      </w:r>
    </w:p>
    <w:p w:rsidR="00CA29CE" w:rsidRDefault="00970D22">
      <w:pPr>
        <w:spacing w:line="380" w:lineRule="exact"/>
        <w:ind w:firstLineChars="200" w:firstLine="420"/>
        <w:rPr>
          <w:rFonts w:ascii="宋体" w:hAnsi="宋体"/>
          <w:szCs w:val="21"/>
        </w:rPr>
      </w:pPr>
      <w:r>
        <w:rPr>
          <w:rFonts w:ascii="宋体" w:hAnsi="宋体" w:hint="eastAsia"/>
          <w:szCs w:val="21"/>
        </w:rPr>
        <w:t>计划工期：按前附表要求。</w:t>
      </w:r>
    </w:p>
    <w:p w:rsidR="00CA29CE" w:rsidRDefault="00970D22">
      <w:pPr>
        <w:spacing w:line="380" w:lineRule="exact"/>
        <w:ind w:firstLineChars="200" w:firstLine="422"/>
        <w:rPr>
          <w:rFonts w:ascii="宋体" w:hAnsi="宋体"/>
          <w:b/>
          <w:szCs w:val="21"/>
        </w:rPr>
      </w:pPr>
      <w:r>
        <w:rPr>
          <w:rFonts w:ascii="宋体" w:hAnsi="宋体" w:hint="eastAsia"/>
          <w:b/>
          <w:szCs w:val="21"/>
        </w:rPr>
        <w:t>2、施工要求的质量标准：符合国家</w:t>
      </w:r>
      <w:proofErr w:type="gramStart"/>
      <w:r>
        <w:rPr>
          <w:rFonts w:ascii="宋体" w:hAnsi="宋体" w:hint="eastAsia"/>
          <w:b/>
          <w:szCs w:val="21"/>
        </w:rPr>
        <w:t>现行行业</w:t>
      </w:r>
      <w:proofErr w:type="gramEnd"/>
      <w:r>
        <w:rPr>
          <w:rFonts w:ascii="宋体" w:hAnsi="宋体" w:hint="eastAsia"/>
          <w:b/>
          <w:szCs w:val="21"/>
        </w:rPr>
        <w:t>有关的建设工程施工质量验收规范，达到合格或以上标准，且符合主管部门质量监督的验收要求。</w:t>
      </w:r>
    </w:p>
    <w:p w:rsidR="00CA29CE" w:rsidRDefault="00970D22">
      <w:pPr>
        <w:spacing w:line="380" w:lineRule="exact"/>
        <w:ind w:firstLineChars="200" w:firstLine="420"/>
        <w:rPr>
          <w:rFonts w:ascii="宋体" w:hAnsi="宋体"/>
          <w:szCs w:val="21"/>
        </w:rPr>
      </w:pPr>
      <w:r>
        <w:rPr>
          <w:rFonts w:ascii="宋体" w:hAnsi="宋体" w:hint="eastAsia"/>
          <w:szCs w:val="21"/>
        </w:rPr>
        <w:t>3、职业健康安全管理目标和环境管理目标</w:t>
      </w:r>
    </w:p>
    <w:p w:rsidR="00CA29CE" w:rsidRDefault="00970D22">
      <w:pPr>
        <w:spacing w:line="380" w:lineRule="exact"/>
        <w:ind w:firstLineChars="200" w:firstLine="420"/>
        <w:rPr>
          <w:rFonts w:ascii="宋体" w:hAnsi="宋体"/>
          <w:szCs w:val="21"/>
        </w:rPr>
      </w:pPr>
      <w:r>
        <w:rPr>
          <w:rFonts w:ascii="宋体" w:hAnsi="宋体" w:hint="eastAsia"/>
          <w:szCs w:val="21"/>
        </w:rPr>
        <w:t>（1）职业健康安全管理目标：不发生安全事故。</w:t>
      </w:r>
    </w:p>
    <w:p w:rsidR="00CA29CE" w:rsidRDefault="00970D22">
      <w:pPr>
        <w:spacing w:line="380" w:lineRule="exact"/>
        <w:ind w:firstLineChars="200" w:firstLine="420"/>
        <w:rPr>
          <w:rFonts w:ascii="宋体" w:hAnsi="宋体"/>
          <w:szCs w:val="21"/>
        </w:rPr>
      </w:pPr>
      <w:r>
        <w:rPr>
          <w:rFonts w:ascii="宋体" w:hAnsi="宋体" w:hint="eastAsia"/>
          <w:szCs w:val="21"/>
        </w:rPr>
        <w:t>（2）环境管理目标：符合当地有关安全生产、文明施工的要求，争创文明样板工地。</w:t>
      </w:r>
    </w:p>
    <w:p w:rsidR="00CA29CE" w:rsidRDefault="00970D22">
      <w:pPr>
        <w:spacing w:line="380" w:lineRule="exact"/>
        <w:ind w:firstLineChars="200" w:firstLine="420"/>
        <w:rPr>
          <w:rFonts w:ascii="宋体" w:hAnsi="宋体"/>
          <w:szCs w:val="21"/>
        </w:rPr>
      </w:pPr>
      <w:r>
        <w:rPr>
          <w:rFonts w:ascii="宋体" w:hAnsi="宋体" w:hint="eastAsia"/>
          <w:szCs w:val="21"/>
        </w:rPr>
        <w:t>4、投资控制（结算）目标</w:t>
      </w:r>
    </w:p>
    <w:p w:rsidR="00CA29CE" w:rsidRDefault="00970D22">
      <w:pPr>
        <w:spacing w:line="380" w:lineRule="exact"/>
        <w:ind w:firstLineChars="200" w:firstLine="420"/>
        <w:rPr>
          <w:rFonts w:ascii="宋体" w:hAnsi="宋体"/>
          <w:szCs w:val="21"/>
        </w:rPr>
      </w:pPr>
      <w:r>
        <w:rPr>
          <w:rFonts w:ascii="宋体" w:hAnsi="宋体" w:hint="eastAsia"/>
          <w:szCs w:val="21"/>
        </w:rPr>
        <w:t>投资控制目标：结算金额控制在概算批复的建安价以内。</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（二）进度管理要求</w:t>
      </w:r>
    </w:p>
    <w:p w:rsidR="00CA29CE" w:rsidRDefault="00970D22">
      <w:pPr>
        <w:spacing w:line="380" w:lineRule="exact"/>
        <w:ind w:firstLineChars="200" w:firstLine="420"/>
        <w:rPr>
          <w:rFonts w:ascii="宋体" w:hAnsi="宋体"/>
          <w:szCs w:val="21"/>
        </w:rPr>
      </w:pPr>
      <w:r>
        <w:rPr>
          <w:rFonts w:ascii="宋体" w:hAnsi="宋体" w:hint="eastAsia"/>
          <w:szCs w:val="21"/>
        </w:rPr>
        <w:t>1、承包人进场3天内，须根据工程进度目标编制切实可行的实施进度计划。</w:t>
      </w:r>
    </w:p>
    <w:p w:rsidR="00CA29CE" w:rsidRDefault="00970D22">
      <w:pPr>
        <w:spacing w:line="380" w:lineRule="exact"/>
        <w:ind w:firstLineChars="200" w:firstLine="420"/>
        <w:rPr>
          <w:rFonts w:ascii="宋体" w:hAnsi="宋体"/>
          <w:szCs w:val="21"/>
        </w:rPr>
      </w:pPr>
      <w:r>
        <w:rPr>
          <w:rFonts w:ascii="宋体" w:hAnsi="宋体" w:hint="eastAsia"/>
          <w:szCs w:val="21"/>
        </w:rPr>
        <w:t>2、承包人必须做好过程中的进度控制，定期对进度计划执行情况进行检查并及时纠偏，确保现场施工能够按照计划推进。</w:t>
      </w:r>
    </w:p>
    <w:p w:rsidR="00CA29CE" w:rsidRDefault="00970D22">
      <w:pPr>
        <w:spacing w:line="380" w:lineRule="exact"/>
        <w:ind w:firstLineChars="200" w:firstLine="420"/>
        <w:rPr>
          <w:rFonts w:ascii="宋体" w:hAnsi="宋体"/>
          <w:szCs w:val="21"/>
        </w:rPr>
      </w:pPr>
      <w:r>
        <w:rPr>
          <w:rFonts w:ascii="宋体" w:hAnsi="宋体" w:hint="eastAsia"/>
          <w:szCs w:val="21"/>
        </w:rPr>
        <w:t>3、承包人必须严格按照监理人批准的实施进度计划完成施工任务。</w:t>
      </w:r>
    </w:p>
    <w:p w:rsidR="00CA29CE" w:rsidRDefault="00970D22">
      <w:pPr>
        <w:spacing w:line="380" w:lineRule="exact"/>
        <w:ind w:firstLineChars="200" w:firstLine="420"/>
        <w:rPr>
          <w:rFonts w:ascii="宋体" w:hAnsi="宋体"/>
          <w:szCs w:val="21"/>
        </w:rPr>
      </w:pPr>
      <w:r>
        <w:rPr>
          <w:rFonts w:ascii="宋体" w:hAnsi="宋体" w:hint="eastAsia"/>
          <w:szCs w:val="21"/>
        </w:rPr>
        <w:t>4、承包人应根据施工任务做好工期分析工作，按工期节点要求进行</w:t>
      </w:r>
      <w:proofErr w:type="gramStart"/>
      <w:r>
        <w:rPr>
          <w:rFonts w:ascii="宋体" w:hAnsi="宋体" w:hint="eastAsia"/>
          <w:szCs w:val="21"/>
        </w:rPr>
        <w:t>人料机的</w:t>
      </w:r>
      <w:proofErr w:type="gramEnd"/>
      <w:r>
        <w:rPr>
          <w:rFonts w:ascii="宋体" w:hAnsi="宋体" w:hint="eastAsia"/>
          <w:szCs w:val="21"/>
        </w:rPr>
        <w:t>安排，及时根据计划的实施情况调整</w:t>
      </w:r>
      <w:proofErr w:type="gramStart"/>
      <w:r>
        <w:rPr>
          <w:rFonts w:ascii="宋体" w:hAnsi="宋体" w:hint="eastAsia"/>
          <w:szCs w:val="21"/>
        </w:rPr>
        <w:t>人料机的</w:t>
      </w:r>
      <w:proofErr w:type="gramEnd"/>
      <w:r>
        <w:rPr>
          <w:rFonts w:ascii="宋体" w:hAnsi="宋体" w:hint="eastAsia"/>
          <w:szCs w:val="21"/>
        </w:rPr>
        <w:t>投入。</w:t>
      </w:r>
    </w:p>
    <w:p w:rsidR="00CA29CE" w:rsidRDefault="00970D22">
      <w:pPr>
        <w:spacing w:line="380" w:lineRule="exact"/>
        <w:ind w:firstLineChars="200" w:firstLine="420"/>
        <w:rPr>
          <w:rFonts w:ascii="宋体" w:hAnsi="宋体"/>
          <w:szCs w:val="21"/>
        </w:rPr>
      </w:pPr>
      <w:r>
        <w:rPr>
          <w:rFonts w:ascii="宋体" w:hAnsi="宋体" w:hint="eastAsia"/>
          <w:szCs w:val="21"/>
        </w:rPr>
        <w:t>5、工程实施过程中，承包人须做好周密的交通组织流线，协调好外部关系，确保进度计划。</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（三）质量管理要求</w:t>
      </w:r>
    </w:p>
    <w:p w:rsidR="00CA29CE" w:rsidRDefault="00970D22">
      <w:pPr>
        <w:spacing w:line="380" w:lineRule="exact"/>
        <w:ind w:firstLineChars="200" w:firstLine="420"/>
        <w:rPr>
          <w:rFonts w:ascii="宋体" w:hAnsi="宋体"/>
          <w:szCs w:val="21"/>
        </w:rPr>
      </w:pPr>
      <w:r>
        <w:rPr>
          <w:rFonts w:ascii="宋体" w:hAnsi="宋体" w:hint="eastAsia"/>
          <w:szCs w:val="21"/>
        </w:rPr>
        <w:t>1、承包人应根据《建筑施工企业安全生产管理机构设置及专职安全生产管理人员配备办法》要求，建立和健全管理体系，设立质量管理专职机构，配备满足规定要求的专职管理人员。</w:t>
      </w:r>
    </w:p>
    <w:p w:rsidR="00CA29CE" w:rsidRDefault="00970D22">
      <w:pPr>
        <w:spacing w:line="380" w:lineRule="exact"/>
        <w:ind w:firstLineChars="200" w:firstLine="420"/>
        <w:rPr>
          <w:rFonts w:ascii="宋体" w:hAnsi="宋体"/>
          <w:szCs w:val="21"/>
        </w:rPr>
      </w:pPr>
      <w:r>
        <w:rPr>
          <w:rFonts w:ascii="宋体" w:hAnsi="宋体" w:hint="eastAsia"/>
          <w:szCs w:val="21"/>
        </w:rPr>
        <w:t>2、本项目材料实施看样定板制度，承包人须保证施工所用材料、设备的质量，从源头上控制质量隐患。</w:t>
      </w:r>
    </w:p>
    <w:p w:rsidR="00CA29CE" w:rsidRDefault="00970D22">
      <w:pPr>
        <w:spacing w:line="380" w:lineRule="exact"/>
        <w:ind w:firstLineChars="200" w:firstLine="420"/>
        <w:rPr>
          <w:rFonts w:ascii="宋体" w:hAnsi="宋体"/>
          <w:szCs w:val="21"/>
        </w:rPr>
      </w:pPr>
      <w:r>
        <w:rPr>
          <w:rFonts w:ascii="宋体" w:hAnsi="宋体" w:hint="eastAsia"/>
          <w:szCs w:val="21"/>
        </w:rPr>
        <w:t>3、强化隐蔽工程验收、中间交接验收、分部分项工程预验收管理，规范竣工验收管理。层层把关，全过程控制，达到样板工程的质量目标。</w:t>
      </w:r>
    </w:p>
    <w:p w:rsidR="00CA29CE" w:rsidRDefault="00970D22">
      <w:pPr>
        <w:spacing w:line="380" w:lineRule="exact"/>
        <w:ind w:firstLineChars="200" w:firstLine="420"/>
        <w:rPr>
          <w:rFonts w:ascii="宋体" w:hAnsi="宋体"/>
          <w:szCs w:val="21"/>
        </w:rPr>
      </w:pPr>
      <w:r>
        <w:rPr>
          <w:rFonts w:ascii="宋体" w:hAnsi="宋体" w:hint="eastAsia"/>
          <w:szCs w:val="21"/>
        </w:rPr>
        <w:t>4、承包人投入的施工作业人员必须具备相应的上岗证，如特种人员，还须具备特种人员作业证书，</w:t>
      </w:r>
      <w:r>
        <w:rPr>
          <w:rFonts w:ascii="宋体" w:hAnsi="宋体" w:hint="eastAsia"/>
          <w:szCs w:val="21"/>
        </w:rPr>
        <w:lastRenderedPageBreak/>
        <w:t>以确保施工质量。所有人员必须持证上岗，随时接受发包人、监理人检查。</w:t>
      </w:r>
    </w:p>
    <w:p w:rsidR="00CA29CE" w:rsidRDefault="00970D22">
      <w:pPr>
        <w:spacing w:line="380" w:lineRule="exact"/>
        <w:ind w:firstLineChars="200" w:firstLine="422"/>
        <w:rPr>
          <w:rFonts w:ascii="宋体" w:hAnsi="宋体"/>
          <w:b/>
          <w:szCs w:val="21"/>
        </w:rPr>
      </w:pPr>
      <w:r>
        <w:rPr>
          <w:rFonts w:ascii="宋体" w:hAnsi="宋体" w:hint="eastAsia"/>
          <w:b/>
          <w:szCs w:val="21"/>
        </w:rPr>
        <w:t>（四）安全、文明施工管理要求</w:t>
      </w:r>
    </w:p>
    <w:p w:rsidR="00CA29CE" w:rsidRDefault="00970D22">
      <w:pPr>
        <w:spacing w:line="380" w:lineRule="exact"/>
        <w:ind w:firstLineChars="200" w:firstLine="420"/>
        <w:rPr>
          <w:rFonts w:ascii="宋体" w:hAnsi="宋体"/>
          <w:szCs w:val="21"/>
        </w:rPr>
      </w:pPr>
      <w:r>
        <w:rPr>
          <w:rFonts w:ascii="宋体" w:hAnsi="宋体"/>
          <w:szCs w:val="21"/>
        </w:rPr>
        <w:t>1、本工程项目社会关注度高，承包人须按《建设项目环境管理规定》要求，制定环境管理计划及应急处理预案，做到不因施工而影响周边环境。</w:t>
      </w:r>
    </w:p>
    <w:p w:rsidR="00CA29CE" w:rsidRDefault="00970D22">
      <w:pPr>
        <w:spacing w:line="380" w:lineRule="exact"/>
        <w:ind w:firstLineChars="200" w:firstLine="420"/>
        <w:rPr>
          <w:rFonts w:ascii="宋体" w:hAnsi="宋体"/>
          <w:szCs w:val="21"/>
        </w:rPr>
      </w:pPr>
      <w:r>
        <w:rPr>
          <w:rFonts w:ascii="宋体" w:hAnsi="宋体"/>
          <w:szCs w:val="21"/>
        </w:rPr>
        <w:t>2、针对本项目的特点，对危险性较大的分部分项工程进行重点管理，编制专项施工方案报监理单位审批，并按批准的方案施工。在施工过程中如发现异常情况，必须能有效启动紧急预案，确保人员的安全。</w:t>
      </w:r>
    </w:p>
    <w:p w:rsidR="00CA29CE" w:rsidRDefault="00970D22">
      <w:pPr>
        <w:spacing w:line="380" w:lineRule="exact"/>
        <w:ind w:firstLineChars="200" w:firstLine="420"/>
        <w:rPr>
          <w:rFonts w:ascii="宋体" w:hAnsi="宋体"/>
          <w:szCs w:val="21"/>
        </w:rPr>
      </w:pPr>
      <w:r>
        <w:rPr>
          <w:rFonts w:ascii="宋体" w:hAnsi="宋体"/>
          <w:szCs w:val="21"/>
        </w:rPr>
        <w:t>3、承包人需按国家、省市相关规定做好扬尘、噪音控制等文明施工措施，在施工中需做好对周边企事业、居民的投诉解释工作。</w:t>
      </w:r>
    </w:p>
    <w:p w:rsidR="00CA29CE" w:rsidRDefault="00970D22">
      <w:pPr>
        <w:spacing w:line="380" w:lineRule="exact"/>
        <w:ind w:firstLineChars="200" w:firstLine="420"/>
        <w:rPr>
          <w:rFonts w:ascii="宋体" w:hAnsi="宋体"/>
          <w:szCs w:val="21"/>
        </w:rPr>
      </w:pPr>
      <w:r>
        <w:rPr>
          <w:rFonts w:ascii="宋体" w:hAnsi="宋体"/>
          <w:szCs w:val="21"/>
        </w:rPr>
        <w:t>4、承包人进场后须严格监理人批准的总平面布置进行临时设施的施工。</w:t>
      </w:r>
    </w:p>
    <w:p w:rsidR="00CA29CE" w:rsidRDefault="00970D22">
      <w:pPr>
        <w:spacing w:line="380" w:lineRule="exact"/>
        <w:ind w:firstLineChars="200" w:firstLine="420"/>
        <w:rPr>
          <w:rFonts w:ascii="宋体" w:hAnsi="宋体"/>
          <w:szCs w:val="21"/>
        </w:rPr>
      </w:pPr>
      <w:r>
        <w:rPr>
          <w:rFonts w:ascii="宋体" w:hAnsi="宋体"/>
          <w:szCs w:val="21"/>
        </w:rPr>
        <w:t>5、在工程实施期间，承包人对经发包人移交的施工场地负有全过程、全面的管理责任，必须对施工场地范围内的治安秩序、安全保卫、环境卫生以及周围房屋、市政设施等全面负责，对施工场地范围内的交通道路、用水、用电、场地内的施工协调负责，确保不对周边环境、道路、行人和相邻施工现场造成不利影响，不得干扰周围居民的正常生活。承包人需设置安全保障巡视小组，24小时进行巡视看护。</w:t>
      </w:r>
    </w:p>
    <w:p w:rsidR="00CA29CE" w:rsidRDefault="00970D22">
      <w:pPr>
        <w:spacing w:line="380" w:lineRule="exact"/>
        <w:ind w:firstLineChars="200" w:firstLine="420"/>
        <w:rPr>
          <w:rFonts w:ascii="宋体" w:hAnsi="宋体"/>
          <w:szCs w:val="21"/>
        </w:rPr>
      </w:pPr>
      <w:r>
        <w:rPr>
          <w:rFonts w:ascii="宋体" w:hAnsi="宋体"/>
          <w:szCs w:val="21"/>
        </w:rPr>
        <w:t>6、承包人在施工过程中必须严格执行安全文明施工方案，做到安全防护、文明施工措施费专款专用，严禁挪用。</w:t>
      </w:r>
    </w:p>
    <w:p w:rsidR="00CA29CE" w:rsidRDefault="00970D22">
      <w:pPr>
        <w:spacing w:line="380" w:lineRule="exact"/>
        <w:ind w:firstLineChars="200" w:firstLine="420"/>
        <w:rPr>
          <w:rFonts w:ascii="宋体" w:hAnsi="宋体"/>
          <w:szCs w:val="21"/>
        </w:rPr>
      </w:pPr>
      <w:r>
        <w:rPr>
          <w:rFonts w:ascii="宋体" w:hAnsi="宋体"/>
          <w:szCs w:val="21"/>
        </w:rPr>
        <w:t>7、监理单位、发包人或监督部门在安全文明施工检查过程中，如发现施工现场不满足国家、省、市关于安全文明生产的相关规定和发包人对本工程安全文明施工的相关要求，且不按监理单位要求在限定时间内整改完毕的，发包人可以自行或委托他人实施整改，所发生的费用从安全防护、文明施工措施费款项中扣除，不足部分从承包人的合同价款中扣除。</w:t>
      </w:r>
    </w:p>
    <w:p w:rsidR="00CA29CE" w:rsidRDefault="00970D22">
      <w:pPr>
        <w:spacing w:line="380" w:lineRule="exact"/>
        <w:ind w:firstLineChars="200" w:firstLine="420"/>
        <w:rPr>
          <w:rFonts w:ascii="宋体" w:hAnsi="宋体"/>
          <w:szCs w:val="21"/>
        </w:rPr>
      </w:pPr>
      <w:r>
        <w:rPr>
          <w:rFonts w:ascii="宋体" w:hAnsi="宋体"/>
          <w:szCs w:val="21"/>
        </w:rPr>
        <w:t>8、按照环境影响评价的批复要求设计。</w:t>
      </w:r>
    </w:p>
    <w:p w:rsidR="00CA29CE" w:rsidRDefault="00970D22">
      <w:pPr>
        <w:spacing w:line="380" w:lineRule="exact"/>
        <w:ind w:firstLineChars="200" w:firstLine="420"/>
        <w:rPr>
          <w:rFonts w:ascii="宋体" w:hAnsi="宋体"/>
          <w:szCs w:val="21"/>
        </w:rPr>
      </w:pPr>
      <w:r>
        <w:rPr>
          <w:rFonts w:ascii="宋体" w:hAnsi="宋体" w:hint="eastAsia"/>
          <w:szCs w:val="21"/>
        </w:rPr>
        <w:t>9、</w:t>
      </w:r>
      <w:r>
        <w:rPr>
          <w:rFonts w:ascii="宋体" w:hAnsi="宋体"/>
          <w:szCs w:val="21"/>
        </w:rPr>
        <w:t>承包人在施工过程中必须严格执行</w:t>
      </w:r>
      <w:r>
        <w:rPr>
          <w:rFonts w:ascii="宋体" w:hAnsi="宋体" w:hint="eastAsia"/>
          <w:szCs w:val="21"/>
        </w:rPr>
        <w:t>项目所在地关于新冠肺炎疫情防控期间的各项防控措施工作，如因承包人原因造成新冠肺炎疫情爆发或蔓延的，后果有承包人自行承担，因此而对发包人造成损失的，发包人可向承包人追讨赔偿。</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（五）材料管理要求</w:t>
      </w:r>
    </w:p>
    <w:p w:rsidR="00CA29CE" w:rsidRDefault="00970D22">
      <w:pPr>
        <w:spacing w:line="380" w:lineRule="exact"/>
        <w:ind w:firstLineChars="200" w:firstLine="420"/>
        <w:rPr>
          <w:rFonts w:ascii="宋体" w:hAnsi="宋体"/>
          <w:szCs w:val="21"/>
        </w:rPr>
      </w:pPr>
      <w:r>
        <w:rPr>
          <w:rFonts w:ascii="宋体" w:hAnsi="宋体"/>
          <w:szCs w:val="21"/>
        </w:rPr>
        <w:t>1、承包人必须确保在满足或优于图纸和相关规范要求的条件下采购主要材料设备。</w:t>
      </w:r>
    </w:p>
    <w:p w:rsidR="00CA29CE" w:rsidRDefault="00970D22">
      <w:pPr>
        <w:spacing w:line="380" w:lineRule="exact"/>
        <w:ind w:firstLineChars="200" w:firstLine="420"/>
        <w:rPr>
          <w:rFonts w:ascii="宋体" w:hAnsi="宋体"/>
          <w:szCs w:val="21"/>
        </w:rPr>
      </w:pPr>
      <w:r>
        <w:rPr>
          <w:rFonts w:ascii="宋体" w:hAnsi="宋体"/>
          <w:szCs w:val="21"/>
        </w:rPr>
        <w:t>2、按规定抽检及送检材料。</w:t>
      </w:r>
    </w:p>
    <w:p w:rsidR="00CA29CE" w:rsidRDefault="00970D22">
      <w:pPr>
        <w:spacing w:line="380" w:lineRule="exact"/>
        <w:ind w:firstLineChars="200" w:firstLine="420"/>
        <w:rPr>
          <w:rFonts w:ascii="宋体" w:hAnsi="宋体"/>
          <w:szCs w:val="21"/>
        </w:rPr>
      </w:pPr>
      <w:r>
        <w:rPr>
          <w:rFonts w:ascii="宋体" w:hAnsi="宋体"/>
          <w:szCs w:val="21"/>
        </w:rPr>
        <w:t>3、承包人应在确定</w:t>
      </w:r>
      <w:proofErr w:type="gramStart"/>
      <w:r>
        <w:rPr>
          <w:rFonts w:ascii="宋体" w:hAnsi="宋体"/>
          <w:szCs w:val="21"/>
        </w:rPr>
        <w:t>主要乙供材料</w:t>
      </w:r>
      <w:proofErr w:type="gramEnd"/>
      <w:r>
        <w:rPr>
          <w:rFonts w:ascii="宋体" w:hAnsi="宋体"/>
          <w:szCs w:val="21"/>
        </w:rPr>
        <w:t>设备供应商的7个工作日内，将供应商的清单明细（包括供应商的名称、联系人、联系电话、联系地址等）报监理单位和发包人备案。</w:t>
      </w:r>
    </w:p>
    <w:p w:rsidR="00CA29CE" w:rsidRDefault="00970D22">
      <w:pPr>
        <w:spacing w:line="380" w:lineRule="exact"/>
        <w:ind w:firstLineChars="200" w:firstLine="420"/>
        <w:rPr>
          <w:rFonts w:ascii="宋体" w:hAnsi="宋体"/>
          <w:szCs w:val="21"/>
        </w:rPr>
      </w:pPr>
      <w:r>
        <w:rPr>
          <w:rFonts w:ascii="宋体" w:hAnsi="宋体"/>
          <w:szCs w:val="21"/>
        </w:rPr>
        <w:t>4、材料采购的其他要求，详见合同条款相关约定。</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（六）人员配置要求</w:t>
      </w:r>
    </w:p>
    <w:p w:rsidR="00CA29CE" w:rsidRDefault="00970D22">
      <w:pPr>
        <w:spacing w:line="380" w:lineRule="exact"/>
        <w:ind w:firstLineChars="200" w:firstLine="420"/>
        <w:rPr>
          <w:rFonts w:ascii="宋体" w:hAnsi="宋体"/>
          <w:szCs w:val="21"/>
        </w:rPr>
      </w:pPr>
      <w:r>
        <w:rPr>
          <w:rFonts w:ascii="宋体" w:hAnsi="宋体" w:hint="eastAsia"/>
          <w:szCs w:val="21"/>
        </w:rPr>
        <w:t>承包人进场后3天之内，根据招标文件要求及投标文件承诺及现场实际情况，报审项目组织架构及项目人员组织实施计划。本项目要求投标人派驻现场的人员必须专业对口，精干、充足。对发包人、监理人为确保工程质量管理和工程进度而下达的调整项目经理部组成人员的指令、通知，承包人应在限期内执行并调整到位。</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lastRenderedPageBreak/>
        <w:t>（七）主要施工机械设备要求</w:t>
      </w:r>
    </w:p>
    <w:p w:rsidR="00CA29CE" w:rsidRDefault="00970D22">
      <w:pPr>
        <w:spacing w:line="380" w:lineRule="exact"/>
        <w:ind w:firstLineChars="200" w:firstLine="420"/>
        <w:rPr>
          <w:rFonts w:ascii="宋体" w:hAnsi="宋体"/>
          <w:szCs w:val="21"/>
        </w:rPr>
      </w:pPr>
      <w:r>
        <w:rPr>
          <w:rFonts w:ascii="宋体" w:hAnsi="宋体"/>
          <w:szCs w:val="21"/>
        </w:rPr>
        <w:t>1、承包人须结合设计图纸、现场情况以及工期要求，合理配备施工机械设备。</w:t>
      </w:r>
    </w:p>
    <w:p w:rsidR="00CA29CE" w:rsidRDefault="00970D22">
      <w:pPr>
        <w:spacing w:line="380" w:lineRule="exact"/>
        <w:ind w:firstLineChars="200" w:firstLine="420"/>
        <w:rPr>
          <w:rFonts w:ascii="宋体" w:hAnsi="宋体"/>
          <w:szCs w:val="21"/>
        </w:rPr>
      </w:pPr>
      <w:r>
        <w:rPr>
          <w:rFonts w:ascii="宋体" w:hAnsi="宋体"/>
          <w:szCs w:val="21"/>
        </w:rPr>
        <w:t>2、承包人必须确保机械设备的性能良好，可正常使用。对于影响工程进度较大的主要机械设备，必须有一定备用量，确保在机械设备检修或维护期间，现场仍能正常施工，确保进度。</w:t>
      </w:r>
    </w:p>
    <w:p w:rsidR="00CA29CE" w:rsidRDefault="00970D22">
      <w:pPr>
        <w:spacing w:line="380" w:lineRule="exact"/>
        <w:ind w:firstLineChars="200" w:firstLine="420"/>
        <w:rPr>
          <w:rFonts w:ascii="宋体" w:hAnsi="宋体"/>
          <w:szCs w:val="21"/>
        </w:rPr>
      </w:pPr>
      <w:r>
        <w:rPr>
          <w:rFonts w:ascii="宋体" w:hAnsi="宋体"/>
          <w:szCs w:val="21"/>
        </w:rPr>
        <w:t>3、为确保工程进度，承包人必须无条件增加机械设备的投入，除合同约定有赶工措施费外，发包人</w:t>
      </w:r>
      <w:proofErr w:type="gramStart"/>
      <w:r>
        <w:rPr>
          <w:rFonts w:ascii="宋体" w:hAnsi="宋体"/>
          <w:szCs w:val="21"/>
        </w:rPr>
        <w:t>不</w:t>
      </w:r>
      <w:proofErr w:type="gramEnd"/>
      <w:r>
        <w:rPr>
          <w:rFonts w:ascii="宋体" w:hAnsi="宋体"/>
          <w:szCs w:val="21"/>
        </w:rPr>
        <w:t>另行增加相关费用。</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（八）验收及结算管理要求</w:t>
      </w:r>
    </w:p>
    <w:p w:rsidR="00CA29CE" w:rsidRDefault="00970D22">
      <w:pPr>
        <w:spacing w:line="380" w:lineRule="exact"/>
        <w:ind w:firstLineChars="200" w:firstLine="420"/>
        <w:rPr>
          <w:rFonts w:ascii="宋体" w:hAnsi="宋体"/>
          <w:szCs w:val="21"/>
        </w:rPr>
      </w:pPr>
      <w:r>
        <w:rPr>
          <w:rFonts w:ascii="宋体" w:hAnsi="宋体"/>
          <w:szCs w:val="21"/>
        </w:rPr>
        <w:t>1、工程验收管理要求：</w:t>
      </w:r>
    </w:p>
    <w:p w:rsidR="00CA29CE" w:rsidRDefault="00970D22">
      <w:pPr>
        <w:spacing w:line="380" w:lineRule="exact"/>
        <w:ind w:firstLineChars="200" w:firstLine="420"/>
        <w:rPr>
          <w:rFonts w:ascii="宋体" w:hAnsi="宋体"/>
          <w:szCs w:val="21"/>
        </w:rPr>
      </w:pPr>
      <w:r>
        <w:rPr>
          <w:rFonts w:ascii="宋体" w:hAnsi="宋体" w:hint="eastAsia"/>
          <w:szCs w:val="21"/>
        </w:rPr>
        <w:t>竣工验收执行国家相关法律法规的规定（注：如有新规定则按新规定执行）。</w:t>
      </w:r>
    </w:p>
    <w:p w:rsidR="00CA29CE" w:rsidRDefault="00970D22">
      <w:pPr>
        <w:spacing w:line="380" w:lineRule="exact"/>
        <w:ind w:firstLineChars="200" w:firstLine="420"/>
        <w:rPr>
          <w:rFonts w:ascii="宋体" w:hAnsi="宋体"/>
          <w:szCs w:val="21"/>
        </w:rPr>
      </w:pPr>
      <w:r>
        <w:rPr>
          <w:rFonts w:ascii="宋体" w:hAnsi="宋体"/>
          <w:szCs w:val="21"/>
        </w:rPr>
        <w:t>2、工程造价（结算）管理要求：</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）承包人应按发包人要求派出足够的、有能力的造价人员负责结算工作。若派出的造价人员不足或不能胜任结算工作，承包人应按发包人的要求及时更换，直至满足要求为止。</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）承包人须协助发包人加强投资控制，每期申请进度款的计量计价应准确，进度款的申请应与主要材料设备采购计划相匹配，严禁虚报计量（承包人申报的进度款金额超出经监理人、发包人核实金额的</w:t>
      </w:r>
      <w:r>
        <w:rPr>
          <w:rFonts w:ascii="宋体" w:hAnsi="宋体"/>
          <w:szCs w:val="21"/>
        </w:rPr>
        <w:t>10％</w:t>
      </w:r>
      <w:r>
        <w:rPr>
          <w:rFonts w:ascii="宋体" w:hAnsi="宋体" w:hint="eastAsia"/>
          <w:szCs w:val="21"/>
        </w:rPr>
        <w:t>，视为承包人虚报计量）或超前计量。</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）在施工过程中发生的工程变更、工程签证等引起合同价款调增事件后，承包人未按合同约定办理变更工程预算申报的，则发包人有权根据实际情况决定是否调整合同价款以及调整的金额。</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）根据项目的实际情况，如承包人需另行租用场地用于临设之用，属于承包人自行考虑范畴，相关的费用投标</w:t>
      </w:r>
      <w:proofErr w:type="gramStart"/>
      <w:r>
        <w:rPr>
          <w:rFonts w:ascii="宋体" w:hAnsi="宋体" w:hint="eastAsia"/>
          <w:szCs w:val="21"/>
        </w:rPr>
        <w:t>时综合</w:t>
      </w:r>
      <w:proofErr w:type="gramEnd"/>
      <w:r>
        <w:rPr>
          <w:rFonts w:ascii="宋体" w:hAnsi="宋体" w:hint="eastAsia"/>
          <w:szCs w:val="21"/>
        </w:rPr>
        <w:t>考虑，不再另行计量、支付。</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（九）违反管理要求的相关约定</w:t>
      </w:r>
    </w:p>
    <w:p w:rsidR="00CA29CE" w:rsidRDefault="00970D22">
      <w:pPr>
        <w:spacing w:line="380" w:lineRule="exact"/>
        <w:ind w:firstLineChars="200" w:firstLine="420"/>
        <w:rPr>
          <w:rFonts w:ascii="宋体" w:hAnsi="宋体"/>
          <w:szCs w:val="21"/>
        </w:rPr>
      </w:pPr>
      <w:r>
        <w:rPr>
          <w:rFonts w:ascii="宋体" w:hAnsi="宋体"/>
          <w:szCs w:val="21"/>
        </w:rPr>
        <w:t>1、人员管理方面</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1）根据</w:t>
      </w:r>
      <w:r>
        <w:rPr>
          <w:rFonts w:ascii="宋体" w:hAnsi="宋体" w:hint="eastAsia"/>
          <w:szCs w:val="21"/>
        </w:rPr>
        <w:t>《广东省住房和城乡建设厅转发〈住房和城乡建设部关于印发建筑工程施工转包违法分包等违法行为认定查处管理办法（试行）〉的通知》（粤建市〔</w:t>
      </w:r>
      <w:r>
        <w:rPr>
          <w:rFonts w:ascii="宋体" w:hAnsi="宋体"/>
          <w:szCs w:val="21"/>
        </w:rPr>
        <w:t>2014〕155号）的相关要求，</w:t>
      </w:r>
      <w:r>
        <w:rPr>
          <w:rFonts w:ascii="宋体" w:hAnsi="宋体" w:hint="eastAsia"/>
          <w:szCs w:val="21"/>
        </w:rPr>
        <w:t>投标文件承诺的项目经理、技术负责人必须到场参与施工管理，否则不予以签订合同，中标通知书签发后</w:t>
      </w:r>
      <w:r>
        <w:rPr>
          <w:rFonts w:ascii="宋体" w:hAnsi="宋体"/>
          <w:szCs w:val="21"/>
        </w:rPr>
        <w:t>15天内仍不到位的（以现场签到考勤为准），取消其第一候选人资格，以第二候选人为中标人，</w:t>
      </w:r>
      <w:r>
        <w:rPr>
          <w:rFonts w:ascii="宋体" w:hAnsi="宋体" w:hint="eastAsia"/>
          <w:szCs w:val="21"/>
        </w:rPr>
        <w:t>不予退还</w:t>
      </w:r>
      <w:r>
        <w:rPr>
          <w:rFonts w:ascii="宋体" w:hAnsi="宋体"/>
          <w:szCs w:val="21"/>
        </w:rPr>
        <w:t>其投标保证金，如第二候选人以上人员也不到位，</w:t>
      </w:r>
      <w:proofErr w:type="gramStart"/>
      <w:r>
        <w:rPr>
          <w:rFonts w:ascii="宋体" w:hAnsi="宋体"/>
          <w:szCs w:val="21"/>
        </w:rPr>
        <w:t>亦取消</w:t>
      </w:r>
      <w:proofErr w:type="gramEnd"/>
      <w:r>
        <w:rPr>
          <w:rFonts w:ascii="宋体" w:hAnsi="宋体"/>
          <w:szCs w:val="21"/>
        </w:rPr>
        <w:t>其中标资格，如此类推。</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2）更换项目经理、技术负责人：除按招标文件已明确要求外，更换人员要中标单位提交书面任命书、</w:t>
      </w:r>
      <w:proofErr w:type="gramStart"/>
      <w:r>
        <w:rPr>
          <w:rFonts w:ascii="宋体" w:hAnsi="宋体"/>
          <w:szCs w:val="21"/>
        </w:rPr>
        <w:t>社保证明</w:t>
      </w:r>
      <w:proofErr w:type="gramEnd"/>
      <w:r>
        <w:rPr>
          <w:rFonts w:ascii="宋体" w:hAnsi="宋体"/>
          <w:szCs w:val="21"/>
        </w:rPr>
        <w:t>等同等资历人员。</w:t>
      </w:r>
    </w:p>
    <w:p w:rsidR="00CA29CE" w:rsidRDefault="00970D22">
      <w:pPr>
        <w:spacing w:line="380" w:lineRule="exact"/>
        <w:ind w:firstLineChars="200" w:firstLine="420"/>
        <w:rPr>
          <w:rFonts w:ascii="宋体" w:hAnsi="宋体"/>
          <w:szCs w:val="21"/>
        </w:rPr>
      </w:pPr>
      <w:r>
        <w:rPr>
          <w:rFonts w:ascii="宋体" w:hAnsi="宋体"/>
          <w:szCs w:val="21"/>
        </w:rPr>
        <w:t>2、约见法人代表：</w:t>
      </w:r>
    </w:p>
    <w:p w:rsidR="00CA29CE" w:rsidRDefault="00970D22">
      <w:pPr>
        <w:spacing w:line="380" w:lineRule="exact"/>
        <w:ind w:firstLineChars="200" w:firstLine="420"/>
        <w:rPr>
          <w:rFonts w:ascii="宋体" w:hAnsi="宋体"/>
          <w:szCs w:val="21"/>
        </w:rPr>
      </w:pPr>
      <w:r>
        <w:rPr>
          <w:rFonts w:ascii="宋体" w:hAnsi="宋体" w:hint="eastAsia"/>
          <w:szCs w:val="21"/>
        </w:rPr>
        <w:t>因工程施工质量、进度、安全管理问题，发包人发函约见承包人主要领导或法人代表的，每次处违约金</w:t>
      </w:r>
      <w:r>
        <w:rPr>
          <w:rFonts w:ascii="宋体" w:hAnsi="宋体"/>
          <w:szCs w:val="21"/>
        </w:rPr>
        <w:t>20000元；发包人发函约见承包人主要领导或法人代表，而承包人主要领导或法人代表不按时到场面谈、整改存在问题的，每次处违约金20000元。</w:t>
      </w:r>
    </w:p>
    <w:p w:rsidR="00CA29CE" w:rsidRDefault="00970D22">
      <w:pPr>
        <w:spacing w:line="380" w:lineRule="exact"/>
        <w:ind w:firstLineChars="200" w:firstLine="420"/>
        <w:rPr>
          <w:rFonts w:ascii="宋体" w:hAnsi="宋体"/>
          <w:szCs w:val="21"/>
        </w:rPr>
      </w:pPr>
      <w:r>
        <w:rPr>
          <w:rFonts w:ascii="宋体" w:hAnsi="宋体"/>
          <w:szCs w:val="21"/>
        </w:rPr>
        <w:t>3、工程质量方面的补充违约处理</w:t>
      </w:r>
    </w:p>
    <w:p w:rsidR="00CA29CE" w:rsidRDefault="00970D22">
      <w:pPr>
        <w:spacing w:line="380" w:lineRule="exact"/>
        <w:ind w:firstLineChars="200" w:firstLine="420"/>
        <w:rPr>
          <w:rFonts w:ascii="宋体" w:hAnsi="宋体"/>
          <w:szCs w:val="21"/>
        </w:rPr>
      </w:pPr>
      <w:r>
        <w:rPr>
          <w:rFonts w:ascii="宋体" w:hAnsi="宋体" w:hint="eastAsia"/>
          <w:szCs w:val="21"/>
        </w:rPr>
        <w:t>1）监理或发包人检查发现存在工程施工质量问题或被通报的，视情况处违约金2000元/次；</w:t>
      </w:r>
    </w:p>
    <w:p w:rsidR="00CA29CE" w:rsidRDefault="00970D22">
      <w:pPr>
        <w:spacing w:line="380" w:lineRule="exact"/>
        <w:ind w:firstLineChars="200" w:firstLine="420"/>
        <w:rPr>
          <w:rFonts w:ascii="宋体" w:hAnsi="宋体"/>
          <w:szCs w:val="21"/>
        </w:rPr>
      </w:pPr>
      <w:r>
        <w:rPr>
          <w:rFonts w:ascii="宋体" w:hAnsi="宋体" w:hint="eastAsia"/>
          <w:szCs w:val="21"/>
        </w:rPr>
        <w:t>2）隐患工程或分部分项工程没有书面报监理交验即进行下一道工序的，视情况处违约金2000元/次；</w:t>
      </w:r>
    </w:p>
    <w:p w:rsidR="00CA29CE" w:rsidRDefault="00970D22">
      <w:pPr>
        <w:spacing w:line="380" w:lineRule="exact"/>
        <w:ind w:firstLineChars="200" w:firstLine="420"/>
        <w:rPr>
          <w:rFonts w:ascii="宋体" w:hAnsi="宋体"/>
          <w:szCs w:val="21"/>
        </w:rPr>
      </w:pPr>
      <w:r>
        <w:rPr>
          <w:rFonts w:ascii="宋体" w:hAnsi="宋体" w:hint="eastAsia"/>
          <w:szCs w:val="21"/>
        </w:rPr>
        <w:lastRenderedPageBreak/>
        <w:t>3）施工所用材料或机具，必须先检测或报验后进场，未检验先用的或未报监理书面合同即使用的，视情况处违约金3000元/次；</w:t>
      </w:r>
    </w:p>
    <w:p w:rsidR="00CA29CE" w:rsidRDefault="00970D22">
      <w:pPr>
        <w:spacing w:line="380" w:lineRule="exact"/>
        <w:ind w:firstLineChars="200" w:firstLine="420"/>
        <w:rPr>
          <w:rFonts w:ascii="宋体" w:hAnsi="宋体"/>
          <w:szCs w:val="21"/>
        </w:rPr>
      </w:pPr>
      <w:r>
        <w:rPr>
          <w:rFonts w:ascii="宋体" w:hAnsi="宋体" w:hint="eastAsia"/>
          <w:szCs w:val="21"/>
        </w:rPr>
        <w:t>4）主要分部工程施工时，施工单位技术人员不在现场的，视情况处违约金2000元/次；</w:t>
      </w:r>
    </w:p>
    <w:p w:rsidR="00CA29CE" w:rsidRDefault="00970D22">
      <w:pPr>
        <w:spacing w:line="380" w:lineRule="exact"/>
        <w:ind w:firstLineChars="200" w:firstLine="420"/>
        <w:rPr>
          <w:rFonts w:ascii="宋体" w:hAnsi="宋体"/>
          <w:szCs w:val="21"/>
        </w:rPr>
      </w:pPr>
      <w:r>
        <w:rPr>
          <w:rFonts w:ascii="宋体" w:hAnsi="宋体" w:hint="eastAsia"/>
          <w:szCs w:val="21"/>
        </w:rPr>
        <w:t>5）开工报告、质量保证体系、检测报告、施工资料等不按要求及时提交或整理的，视情况处违约金2000元/次；</w:t>
      </w:r>
    </w:p>
    <w:p w:rsidR="00CA29CE" w:rsidRDefault="00970D22">
      <w:pPr>
        <w:spacing w:line="380" w:lineRule="exact"/>
        <w:ind w:firstLineChars="200" w:firstLine="420"/>
        <w:rPr>
          <w:rFonts w:ascii="宋体" w:hAnsi="宋体"/>
          <w:szCs w:val="21"/>
        </w:rPr>
      </w:pPr>
      <w:r>
        <w:rPr>
          <w:rFonts w:ascii="宋体" w:hAnsi="宋体"/>
          <w:szCs w:val="21"/>
        </w:rPr>
        <w:t>4、施工进度方面的补充违约处理</w:t>
      </w:r>
    </w:p>
    <w:p w:rsidR="00CA29CE" w:rsidRDefault="00970D22">
      <w:pPr>
        <w:spacing w:line="380" w:lineRule="exact"/>
        <w:ind w:firstLineChars="200" w:firstLine="420"/>
        <w:rPr>
          <w:rFonts w:ascii="宋体" w:hAnsi="宋体"/>
          <w:szCs w:val="21"/>
        </w:rPr>
      </w:pPr>
      <w:r>
        <w:rPr>
          <w:rFonts w:ascii="宋体" w:hAnsi="宋体" w:hint="eastAsia"/>
          <w:szCs w:val="21"/>
        </w:rPr>
        <w:t>不按总工期中的月、周计划完成施工计划的，或不按总计划完成节点工程的，或投入机械设备、施工人员不足的，或晴好天气停工待料的，视情况处违约金2000元/次，并按合同扣减提前竣工奖</w:t>
      </w:r>
      <w:r>
        <w:rPr>
          <w:rFonts w:ascii="宋体" w:hAnsi="宋体"/>
          <w:szCs w:val="21"/>
        </w:rPr>
        <w:t>；</w:t>
      </w:r>
    </w:p>
    <w:p w:rsidR="00CA29CE" w:rsidRDefault="00970D22">
      <w:pPr>
        <w:spacing w:line="380" w:lineRule="exact"/>
        <w:ind w:firstLineChars="200" w:firstLine="420"/>
        <w:rPr>
          <w:rFonts w:ascii="宋体" w:hAnsi="宋体"/>
          <w:szCs w:val="21"/>
        </w:rPr>
      </w:pPr>
      <w:r>
        <w:rPr>
          <w:rFonts w:ascii="宋体" w:hAnsi="宋体"/>
          <w:szCs w:val="21"/>
        </w:rPr>
        <w:t>5、安全生产管理：</w:t>
      </w:r>
      <w:r>
        <w:rPr>
          <w:rFonts w:ascii="宋体" w:hAnsi="宋体" w:hint="eastAsia"/>
          <w:szCs w:val="21"/>
        </w:rPr>
        <w:t>存在以下情况的，视情况处违约金2000</w:t>
      </w:r>
      <w:r>
        <w:rPr>
          <w:rFonts w:ascii="宋体" w:hAnsi="宋体"/>
          <w:szCs w:val="21"/>
        </w:rPr>
        <w:t>元/次：</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1）不按要求上报安全管理制度、应急预案、整改报告的；</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2）安全检查通报问题不及时整改纠正、消除安全隐患的；</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3）不按要求购买意外保险的；</w:t>
      </w:r>
    </w:p>
    <w:p w:rsidR="00CA29CE" w:rsidRDefault="00970D22">
      <w:pPr>
        <w:spacing w:line="380" w:lineRule="exact"/>
        <w:ind w:firstLineChars="200" w:firstLine="420"/>
        <w:rPr>
          <w:rFonts w:ascii="宋体" w:hAnsi="宋体"/>
          <w:szCs w:val="21"/>
        </w:rPr>
      </w:pPr>
      <w:r>
        <w:rPr>
          <w:rFonts w:ascii="宋体" w:hAnsi="宋体" w:hint="eastAsia"/>
          <w:szCs w:val="21"/>
        </w:rPr>
        <w:t>（</w:t>
      </w:r>
      <w:r>
        <w:rPr>
          <w:rFonts w:ascii="宋体" w:hAnsi="宋体"/>
          <w:szCs w:val="21"/>
        </w:rPr>
        <w:t>4）被安监部门或管委会或发包人通报安全管理存在隐患、问题的。</w:t>
      </w:r>
    </w:p>
    <w:p w:rsidR="00CA29CE" w:rsidRDefault="00970D22">
      <w:pPr>
        <w:spacing w:line="380" w:lineRule="exact"/>
        <w:ind w:firstLineChars="200" w:firstLine="420"/>
        <w:rPr>
          <w:rFonts w:ascii="宋体" w:hAnsi="宋体"/>
          <w:szCs w:val="21"/>
        </w:rPr>
      </w:pPr>
      <w:r>
        <w:rPr>
          <w:rFonts w:ascii="宋体" w:hAnsi="宋体"/>
          <w:szCs w:val="21"/>
        </w:rPr>
        <w:t>6、拖欠农民工工资：</w:t>
      </w:r>
      <w:r>
        <w:rPr>
          <w:rFonts w:ascii="宋体" w:hAnsi="宋体" w:hint="eastAsia"/>
          <w:szCs w:val="21"/>
        </w:rPr>
        <w:t>发生以下情况之一的，处违约金</w:t>
      </w:r>
      <w:r>
        <w:rPr>
          <w:rFonts w:ascii="宋体" w:hAnsi="宋体"/>
          <w:szCs w:val="21"/>
        </w:rPr>
        <w:t>20000元/次：</w:t>
      </w:r>
    </w:p>
    <w:p w:rsidR="00CA29CE" w:rsidRDefault="00970D22">
      <w:pPr>
        <w:spacing w:line="380" w:lineRule="exact"/>
        <w:ind w:firstLineChars="200" w:firstLine="420"/>
        <w:rPr>
          <w:rFonts w:ascii="宋体" w:hAnsi="宋体"/>
          <w:szCs w:val="21"/>
        </w:rPr>
      </w:pPr>
      <w:r>
        <w:rPr>
          <w:rFonts w:ascii="宋体" w:hAnsi="宋体"/>
          <w:szCs w:val="21"/>
        </w:rPr>
        <w:t>（1）如发生劳务纠纷、不按规定或不及时发放农民工工资，导致民工闹事、上访的；</w:t>
      </w:r>
    </w:p>
    <w:p w:rsidR="00CA29CE" w:rsidRDefault="00970D22">
      <w:pPr>
        <w:spacing w:line="380" w:lineRule="exact"/>
        <w:ind w:firstLineChars="200" w:firstLine="420"/>
        <w:rPr>
          <w:rFonts w:ascii="宋体" w:hAnsi="宋体"/>
          <w:szCs w:val="21"/>
        </w:rPr>
      </w:pPr>
      <w:r>
        <w:rPr>
          <w:rFonts w:ascii="宋体" w:hAnsi="宋体"/>
          <w:szCs w:val="21"/>
        </w:rPr>
        <w:t>（2）不妥善处理因工伤、事故或其他原因应由承包人负责的赔、补偿，而导致当事人或家属闹事、上访的。</w:t>
      </w:r>
    </w:p>
    <w:p w:rsidR="00CA29CE" w:rsidRDefault="00CA29CE">
      <w:pPr>
        <w:spacing w:line="380" w:lineRule="exact"/>
        <w:ind w:firstLineChars="200" w:firstLine="420"/>
        <w:rPr>
          <w:rFonts w:ascii="宋体" w:hAnsi="宋体"/>
          <w:szCs w:val="21"/>
        </w:rPr>
      </w:pPr>
    </w:p>
    <w:p w:rsidR="00CA29CE" w:rsidRDefault="00970D22">
      <w:pPr>
        <w:spacing w:line="380" w:lineRule="exact"/>
        <w:ind w:firstLineChars="200" w:firstLine="422"/>
        <w:rPr>
          <w:rFonts w:ascii="宋体" w:hAnsi="宋体"/>
          <w:b/>
          <w:szCs w:val="21"/>
        </w:rPr>
      </w:pPr>
      <w:r>
        <w:rPr>
          <w:rFonts w:ascii="宋体" w:hAnsi="宋体" w:hint="eastAsia"/>
          <w:b/>
          <w:szCs w:val="21"/>
        </w:rPr>
        <w:t>（十）其它要求及相关提示</w:t>
      </w:r>
    </w:p>
    <w:p w:rsidR="00CA29CE" w:rsidRDefault="00970D22">
      <w:pPr>
        <w:spacing w:line="380" w:lineRule="exact"/>
        <w:ind w:firstLineChars="200" w:firstLine="420"/>
        <w:rPr>
          <w:rFonts w:ascii="宋体" w:hAnsi="宋体"/>
          <w:szCs w:val="21"/>
        </w:rPr>
      </w:pPr>
      <w:r>
        <w:rPr>
          <w:rFonts w:ascii="宋体" w:hAnsi="宋体"/>
          <w:szCs w:val="21"/>
        </w:rPr>
        <w:t>1、工人工资支付保证金</w:t>
      </w:r>
      <w:r>
        <w:rPr>
          <w:rFonts w:ascii="宋体" w:hAnsi="宋体" w:hint="eastAsia"/>
          <w:szCs w:val="21"/>
        </w:rPr>
        <w:t>和工人工资支付分账管理：</w:t>
      </w:r>
    </w:p>
    <w:p w:rsidR="00CA29CE" w:rsidRDefault="00970D22">
      <w:pPr>
        <w:spacing w:line="380" w:lineRule="exact"/>
        <w:ind w:firstLineChars="200" w:firstLine="420"/>
        <w:rPr>
          <w:rFonts w:ascii="宋体" w:hAnsi="宋体"/>
          <w:szCs w:val="21"/>
        </w:rPr>
      </w:pPr>
      <w:r>
        <w:rPr>
          <w:rFonts w:ascii="宋体" w:hAnsi="宋体" w:hint="eastAsia"/>
          <w:bCs/>
          <w:snapToGrid w:val="0"/>
          <w:szCs w:val="21"/>
        </w:rPr>
        <w:t>按《关于落实建设领域工人工资支付分账管理制度的通知》（云建市[2015]24号）、《广东省人力资源和社会保障厅 广东省住房和城乡建设厅 广东省交通运输厅 广东省水利厅 关于建设工程领域农民工工资支付保证金管理办法》的通知（粤人社规[2019]10号）、《保障农民工工资支付条例》（中华人民共和国国务院令第724号）、人力资源社会保障部 住房和城乡建设部 交通运输部 水利部 银保监会 铁路局民航局关于印发《工程建设领域农民工工资保证金规定》的通知（</w:t>
      </w:r>
      <w:proofErr w:type="gramStart"/>
      <w:r>
        <w:rPr>
          <w:rFonts w:ascii="宋体" w:hAnsi="宋体" w:hint="eastAsia"/>
          <w:bCs/>
          <w:snapToGrid w:val="0"/>
          <w:szCs w:val="21"/>
        </w:rPr>
        <w:t>人社部</w:t>
      </w:r>
      <w:proofErr w:type="gramEnd"/>
      <w:r>
        <w:rPr>
          <w:rFonts w:ascii="宋体" w:hAnsi="宋体" w:hint="eastAsia"/>
          <w:bCs/>
          <w:snapToGrid w:val="0"/>
          <w:szCs w:val="21"/>
        </w:rPr>
        <w:t>发[2021]65号）、转发人力资源社会保障部等七部门关于印发《工程建设领域农民工工资保证金规定》的通知 （粤</w:t>
      </w:r>
      <w:proofErr w:type="gramStart"/>
      <w:r>
        <w:rPr>
          <w:rFonts w:ascii="宋体" w:hAnsi="宋体" w:hint="eastAsia"/>
          <w:bCs/>
          <w:snapToGrid w:val="0"/>
          <w:szCs w:val="21"/>
        </w:rPr>
        <w:t>人社函</w:t>
      </w:r>
      <w:proofErr w:type="gramEnd"/>
      <w:r>
        <w:rPr>
          <w:rFonts w:ascii="宋体" w:hAnsi="宋体" w:hint="eastAsia"/>
          <w:bCs/>
          <w:snapToGrid w:val="0"/>
          <w:szCs w:val="21"/>
        </w:rPr>
        <w:t>[2021]276号）、云浮市人力资源和社会保障局 云浮市财政局云浮市住房和城乡建设局 云浮市交通运输局 云浮市水</w:t>
      </w:r>
      <w:proofErr w:type="gramStart"/>
      <w:r>
        <w:rPr>
          <w:rFonts w:ascii="宋体" w:hAnsi="宋体" w:hint="eastAsia"/>
          <w:bCs/>
          <w:snapToGrid w:val="0"/>
          <w:szCs w:val="21"/>
        </w:rPr>
        <w:t>务</w:t>
      </w:r>
      <w:proofErr w:type="gramEnd"/>
      <w:r>
        <w:rPr>
          <w:rFonts w:ascii="宋体" w:hAnsi="宋体" w:hint="eastAsia"/>
          <w:bCs/>
          <w:snapToGrid w:val="0"/>
          <w:szCs w:val="21"/>
        </w:rPr>
        <w:t>局 云浮市人民政府国有资产监督管理委员会 文件《关于调整云浮市建设领域工人工资支付与工程款支付分账管理人工费用拨付有关事项的通知》（云</w:t>
      </w:r>
      <w:proofErr w:type="gramStart"/>
      <w:r>
        <w:rPr>
          <w:rFonts w:ascii="宋体" w:hAnsi="宋体" w:hint="eastAsia"/>
          <w:bCs/>
          <w:snapToGrid w:val="0"/>
          <w:szCs w:val="21"/>
        </w:rPr>
        <w:t>人社发</w:t>
      </w:r>
      <w:proofErr w:type="gramEnd"/>
      <w:r>
        <w:rPr>
          <w:rFonts w:ascii="宋体" w:hAnsi="宋体" w:hint="eastAsia"/>
          <w:bCs/>
          <w:snapToGrid w:val="0"/>
          <w:szCs w:val="21"/>
        </w:rPr>
        <w:t>〔2022〕51号）执行。如上述文件不同版本之间有不一致的，以成文时间在后的为准。项目实施过程中，相关部门如有新文件执行等，则以最新发布文件的要求执行。</w:t>
      </w:r>
    </w:p>
    <w:p w:rsidR="00CA29CE" w:rsidRDefault="00970D22">
      <w:pPr>
        <w:spacing w:line="380" w:lineRule="exact"/>
        <w:ind w:firstLineChars="200" w:firstLine="420"/>
        <w:rPr>
          <w:rFonts w:ascii="宋体" w:hAnsi="宋体"/>
          <w:szCs w:val="21"/>
        </w:rPr>
      </w:pPr>
      <w:r>
        <w:rPr>
          <w:rFonts w:ascii="宋体" w:hAnsi="宋体" w:hint="eastAsia"/>
          <w:szCs w:val="21"/>
        </w:rPr>
        <w:t>2、安全生产责任险和工伤保险：</w:t>
      </w:r>
    </w:p>
    <w:p w:rsidR="00CA29CE" w:rsidRDefault="00970D22" w:rsidP="00FD410B">
      <w:pPr>
        <w:spacing w:line="380" w:lineRule="exact"/>
        <w:ind w:firstLineChars="218" w:firstLine="458"/>
        <w:jc w:val="left"/>
        <w:rPr>
          <w:rFonts w:ascii="宋体" w:hAnsi="宋体"/>
          <w:szCs w:val="21"/>
        </w:rPr>
      </w:pPr>
      <w:proofErr w:type="gramStart"/>
      <w:r>
        <w:rPr>
          <w:rFonts w:ascii="宋体" w:hAnsi="宋体" w:hint="eastAsia"/>
          <w:szCs w:val="21"/>
        </w:rPr>
        <w:t>按关于</w:t>
      </w:r>
      <w:proofErr w:type="gramEnd"/>
      <w:r>
        <w:rPr>
          <w:rFonts w:ascii="宋体" w:hAnsi="宋体" w:hint="eastAsia"/>
          <w:szCs w:val="21"/>
        </w:rPr>
        <w:t>印发《广东省安全生产责任保险实施方案》的通知（粤应急</w:t>
      </w:r>
      <w:proofErr w:type="gramStart"/>
      <w:r>
        <w:rPr>
          <w:rFonts w:ascii="宋体" w:hAnsi="宋体" w:hint="eastAsia"/>
          <w:szCs w:val="21"/>
        </w:rPr>
        <w:t>规</w:t>
      </w:r>
      <w:proofErr w:type="gramEnd"/>
      <w:r>
        <w:rPr>
          <w:rFonts w:ascii="宋体" w:hAnsi="宋体" w:hint="eastAsia"/>
          <w:szCs w:val="21"/>
        </w:rPr>
        <w:t>[2021]2号），广东省安全生产责任保险实施办法（广东省人民政府令第274号）、关于贯彻落实房屋建筑和市政基础设施施工领域安全生产责任保险工作的通知（</w:t>
      </w:r>
      <w:proofErr w:type="gramStart"/>
      <w:r>
        <w:rPr>
          <w:rFonts w:ascii="宋体" w:hAnsi="宋体" w:hint="eastAsia"/>
          <w:szCs w:val="21"/>
        </w:rPr>
        <w:t>云建通</w:t>
      </w:r>
      <w:proofErr w:type="gramEnd"/>
      <w:r>
        <w:rPr>
          <w:rFonts w:ascii="宋体" w:hAnsi="宋体" w:hint="eastAsia"/>
          <w:szCs w:val="21"/>
        </w:rPr>
        <w:t>〔2022〕34号）执行。</w:t>
      </w:r>
    </w:p>
    <w:p w:rsidR="00CA29CE" w:rsidRDefault="00970D22" w:rsidP="00FD410B">
      <w:pPr>
        <w:spacing w:line="380" w:lineRule="exact"/>
        <w:ind w:firstLineChars="218" w:firstLine="458"/>
        <w:jc w:val="left"/>
        <w:rPr>
          <w:rFonts w:ascii="宋体" w:hAnsi="宋体"/>
          <w:szCs w:val="21"/>
        </w:rPr>
      </w:pPr>
      <w:r>
        <w:rPr>
          <w:rFonts w:ascii="宋体" w:hAnsi="宋体" w:hint="eastAsia"/>
          <w:szCs w:val="21"/>
        </w:rPr>
        <w:t>按《工伤保险条例》及《广东省工伤保险条例》和《人力资源社会保障部办公厅关于进一步做好建筑业工伤保险工作的通知》（</w:t>
      </w:r>
      <w:proofErr w:type="gramStart"/>
      <w:r>
        <w:rPr>
          <w:rFonts w:ascii="宋体" w:hAnsi="宋体" w:hint="eastAsia"/>
          <w:szCs w:val="21"/>
        </w:rPr>
        <w:t>人社厅函</w:t>
      </w:r>
      <w:proofErr w:type="gramEnd"/>
      <w:r>
        <w:rPr>
          <w:rFonts w:ascii="宋体" w:hAnsi="宋体" w:hint="eastAsia"/>
          <w:szCs w:val="21"/>
        </w:rPr>
        <w:t>[2017]53号）执行。</w:t>
      </w:r>
    </w:p>
    <w:p w:rsidR="00CA29CE" w:rsidRDefault="00970D22">
      <w:pPr>
        <w:spacing w:line="380" w:lineRule="exact"/>
        <w:ind w:firstLineChars="200" w:firstLine="420"/>
        <w:rPr>
          <w:rFonts w:ascii="宋体" w:hAnsi="宋体"/>
          <w:szCs w:val="21"/>
        </w:rPr>
      </w:pPr>
      <w:r>
        <w:rPr>
          <w:rFonts w:ascii="宋体" w:hAnsi="宋体" w:hint="eastAsia"/>
          <w:szCs w:val="21"/>
        </w:rPr>
        <w:t>如上述文件不同版本之间有不一致的，以成文时间在后的为准。项目实施过程中，相关部门如有新</w:t>
      </w:r>
      <w:r>
        <w:rPr>
          <w:rFonts w:ascii="宋体" w:hAnsi="宋体" w:hint="eastAsia"/>
          <w:szCs w:val="21"/>
        </w:rPr>
        <w:lastRenderedPageBreak/>
        <w:t>文件执行等，则以最新发布文件的要求执行。</w:t>
      </w:r>
    </w:p>
    <w:p w:rsidR="00CA29CE" w:rsidRDefault="00970D22">
      <w:pPr>
        <w:spacing w:line="380" w:lineRule="exact"/>
        <w:ind w:firstLineChars="200" w:firstLine="420"/>
        <w:rPr>
          <w:rFonts w:ascii="宋体" w:hAnsi="宋体"/>
          <w:szCs w:val="21"/>
        </w:rPr>
      </w:pPr>
      <w:r>
        <w:rPr>
          <w:rFonts w:ascii="宋体" w:hAnsi="宋体" w:hint="eastAsia"/>
          <w:szCs w:val="21"/>
        </w:rPr>
        <w:t>3、建设工程施工扬尘污染防治措施和用工实名管理：</w:t>
      </w:r>
    </w:p>
    <w:p w:rsidR="00CA29CE" w:rsidRDefault="00970D22">
      <w:pPr>
        <w:spacing w:line="380" w:lineRule="exact"/>
        <w:ind w:firstLineChars="200" w:firstLine="420"/>
        <w:rPr>
          <w:rFonts w:ascii="宋体" w:hAnsi="宋体"/>
          <w:szCs w:val="21"/>
        </w:rPr>
      </w:pPr>
      <w:r>
        <w:rPr>
          <w:rFonts w:ascii="宋体" w:hAnsi="宋体" w:hint="eastAsia"/>
          <w:szCs w:val="21"/>
        </w:rPr>
        <w:t>承包人须按《关于进一步加强市城区建筑工地施工出入口扬尘防控管理工作的通知》（</w:t>
      </w:r>
      <w:proofErr w:type="gramStart"/>
      <w:r>
        <w:rPr>
          <w:rFonts w:ascii="宋体" w:hAnsi="宋体" w:hint="eastAsia"/>
          <w:szCs w:val="21"/>
        </w:rPr>
        <w:t>云建质</w:t>
      </w:r>
      <w:proofErr w:type="gramEnd"/>
      <w:r>
        <w:rPr>
          <w:rFonts w:ascii="宋体" w:hAnsi="宋体" w:hint="eastAsia"/>
          <w:szCs w:val="21"/>
        </w:rPr>
        <w:t>安〔2017〕91号）、《</w:t>
      </w:r>
      <w:r>
        <w:rPr>
          <w:rFonts w:ascii="宋体" w:hAnsi="宋体" w:cs="Arial"/>
          <w:kern w:val="0"/>
          <w:szCs w:val="21"/>
          <w:lang w:bidi="mn-Mong-CN"/>
        </w:rPr>
        <w:t>广东省住房和城乡建设厅关于采取切实措施坚决遏制施工扬尘污染的紧急通知</w:t>
      </w:r>
      <w:r>
        <w:rPr>
          <w:rFonts w:ascii="宋体" w:hAnsi="宋体" w:hint="eastAsia"/>
          <w:szCs w:val="21"/>
        </w:rPr>
        <w:t>》（</w:t>
      </w:r>
      <w:r>
        <w:rPr>
          <w:rFonts w:ascii="宋体" w:hAnsi="宋体"/>
          <w:szCs w:val="21"/>
        </w:rPr>
        <w:t>粤建电发〔2018〕20号</w:t>
      </w:r>
      <w:r>
        <w:rPr>
          <w:rFonts w:ascii="宋体" w:hAnsi="宋体" w:hint="eastAsia"/>
          <w:szCs w:val="21"/>
        </w:rPr>
        <w:t>）的有关规定做好各项施工防扬尘污染和用工实名管理工作。如上述文件不同版本之间有不一致的，以成文时间在后的为准。项目实施过程中，相关部门如有新文件执行等，则以最新发布文件的要求执行。</w:t>
      </w:r>
    </w:p>
    <w:p w:rsidR="00CA29CE" w:rsidRDefault="00970D22">
      <w:pPr>
        <w:spacing w:line="380" w:lineRule="exact"/>
        <w:ind w:firstLineChars="200" w:firstLine="420"/>
        <w:rPr>
          <w:rFonts w:ascii="宋体" w:hAnsi="宋体"/>
          <w:szCs w:val="21"/>
        </w:rPr>
      </w:pPr>
      <w:r>
        <w:rPr>
          <w:rFonts w:ascii="宋体" w:hAnsi="宋体" w:hint="eastAsia"/>
          <w:szCs w:val="21"/>
        </w:rPr>
        <w:t>4、严禁施工企业带资承包:</w:t>
      </w:r>
    </w:p>
    <w:p w:rsidR="00CA29CE" w:rsidRDefault="00970D22">
      <w:pPr>
        <w:spacing w:line="380" w:lineRule="exact"/>
        <w:ind w:firstLineChars="200" w:firstLine="420"/>
        <w:rPr>
          <w:rFonts w:ascii="宋体" w:hAnsi="宋体"/>
          <w:szCs w:val="21"/>
        </w:rPr>
      </w:pPr>
      <w:r>
        <w:rPr>
          <w:rFonts w:ascii="宋体" w:hAnsi="宋体" w:hint="eastAsia"/>
          <w:bCs/>
          <w:snapToGrid w:val="0"/>
          <w:szCs w:val="21"/>
        </w:rPr>
        <w:t>根据《云建市〔2018〕61号云浮市住房和城乡建设局关于云浮市建筑工程施工招标文件有关要求的通知》规定，政府投资工程项目不得以施工企业带资承包的方式进行建设。</w:t>
      </w:r>
    </w:p>
    <w:p w:rsidR="00CA29CE" w:rsidRDefault="00970D22">
      <w:pPr>
        <w:spacing w:line="380" w:lineRule="exact"/>
        <w:ind w:firstLineChars="200" w:firstLine="420"/>
        <w:rPr>
          <w:rFonts w:ascii="宋体" w:hAnsi="宋体"/>
          <w:szCs w:val="21"/>
        </w:rPr>
      </w:pPr>
      <w:r>
        <w:rPr>
          <w:rFonts w:ascii="宋体" w:hAnsi="宋体" w:hint="eastAsia"/>
          <w:szCs w:val="21"/>
        </w:rPr>
        <w:t>5、承包人应按招标人要求，接受招标人的项目资金监管。</w:t>
      </w:r>
    </w:p>
    <w:p w:rsidR="00CA29CE" w:rsidRDefault="00970D22">
      <w:pPr>
        <w:spacing w:line="380" w:lineRule="exact"/>
        <w:ind w:firstLineChars="200" w:firstLine="420"/>
        <w:rPr>
          <w:rFonts w:ascii="宋体" w:hAnsi="宋体"/>
          <w:szCs w:val="21"/>
        </w:rPr>
      </w:pPr>
      <w:r>
        <w:rPr>
          <w:rFonts w:ascii="宋体" w:hAnsi="宋体" w:hint="eastAsia"/>
          <w:szCs w:val="21"/>
        </w:rPr>
        <w:t>6、投标人在报价时要充分考虑本工程的一切风险因素，项目实施过程中，中标的</w:t>
      </w:r>
      <w:proofErr w:type="gramStart"/>
      <w:r>
        <w:rPr>
          <w:rFonts w:ascii="宋体" w:hAnsi="宋体" w:hint="eastAsia"/>
          <w:szCs w:val="21"/>
        </w:rPr>
        <w:t>下浮率</w:t>
      </w:r>
      <w:proofErr w:type="gramEnd"/>
      <w:r>
        <w:rPr>
          <w:rFonts w:ascii="宋体" w:hAnsi="宋体" w:hint="eastAsia"/>
          <w:szCs w:val="21"/>
        </w:rPr>
        <w:t>不做任何调整。</w:t>
      </w:r>
    </w:p>
    <w:p w:rsidR="00CA29CE" w:rsidRDefault="00970D22">
      <w:pPr>
        <w:spacing w:line="380" w:lineRule="exact"/>
        <w:ind w:firstLineChars="200" w:firstLine="420"/>
        <w:rPr>
          <w:rFonts w:ascii="宋体" w:hAnsi="宋体"/>
          <w:szCs w:val="21"/>
        </w:rPr>
      </w:pPr>
      <w:r>
        <w:rPr>
          <w:rFonts w:ascii="宋体" w:hAnsi="宋体" w:hint="eastAsia"/>
          <w:szCs w:val="21"/>
        </w:rPr>
        <w:t>7、招标人提请投标人详细阅读和全面理解本招标文件和合同条款的内容，准确把握招标人对本建设项目的各项要求，结合本企业的资源和实力，对本工程的投标</w:t>
      </w:r>
      <w:proofErr w:type="gramStart"/>
      <w:r>
        <w:rPr>
          <w:rFonts w:ascii="宋体" w:hAnsi="宋体" w:hint="eastAsia"/>
          <w:szCs w:val="21"/>
        </w:rPr>
        <w:t>作出</w:t>
      </w:r>
      <w:proofErr w:type="gramEnd"/>
      <w:r>
        <w:rPr>
          <w:rFonts w:ascii="宋体" w:hAnsi="宋体" w:hint="eastAsia"/>
          <w:szCs w:val="21"/>
        </w:rPr>
        <w:t>最优的方案和最合适、最有竞争力的报价。</w:t>
      </w:r>
    </w:p>
    <w:p w:rsidR="00CA29CE" w:rsidRDefault="00970D22">
      <w:pPr>
        <w:spacing w:line="380" w:lineRule="exact"/>
        <w:ind w:firstLineChars="200" w:firstLine="420"/>
        <w:rPr>
          <w:rFonts w:ascii="宋体" w:hAnsi="宋体"/>
          <w:szCs w:val="21"/>
        </w:rPr>
      </w:pPr>
      <w:r>
        <w:rPr>
          <w:rFonts w:ascii="宋体" w:hAnsi="宋体" w:hint="eastAsia"/>
          <w:szCs w:val="21"/>
        </w:rPr>
        <w:t>8</w:t>
      </w:r>
      <w:r>
        <w:rPr>
          <w:rFonts w:ascii="宋体" w:hAnsi="宋体"/>
          <w:szCs w:val="21"/>
        </w:rPr>
        <w:t>、投标人须充分考虑上述所有情况，并在施工方案及投标报价中充分考虑相应的措施和费用。在工程实施和结算中，招标人</w:t>
      </w:r>
      <w:proofErr w:type="gramStart"/>
      <w:r>
        <w:rPr>
          <w:rFonts w:ascii="宋体" w:hAnsi="宋体"/>
          <w:szCs w:val="21"/>
        </w:rPr>
        <w:t>不</w:t>
      </w:r>
      <w:proofErr w:type="gramEnd"/>
      <w:r>
        <w:rPr>
          <w:rFonts w:ascii="宋体" w:hAnsi="宋体"/>
          <w:szCs w:val="21"/>
        </w:rPr>
        <w:t>因此而给予任何工期和费用的增补。</w:t>
      </w:r>
    </w:p>
    <w:p w:rsidR="00CA29CE" w:rsidRDefault="00970D22">
      <w:pPr>
        <w:pStyle w:val="10"/>
        <w:rPr>
          <w:color w:val="auto"/>
        </w:rPr>
      </w:pPr>
      <w:r>
        <w:rPr>
          <w:color w:val="auto"/>
        </w:rPr>
        <w:br w:type="page"/>
      </w: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CA29CE">
      <w:pPr>
        <w:pStyle w:val="11"/>
        <w:spacing w:line="380" w:lineRule="exact"/>
        <w:jc w:val="center"/>
        <w:rPr>
          <w:rFonts w:ascii="宋体" w:hAnsi="宋体"/>
          <w:szCs w:val="32"/>
        </w:rPr>
      </w:pPr>
    </w:p>
    <w:p w:rsidR="00CA29CE" w:rsidRDefault="00970D22">
      <w:pPr>
        <w:pStyle w:val="11"/>
        <w:spacing w:line="380" w:lineRule="exact"/>
        <w:jc w:val="center"/>
        <w:rPr>
          <w:rFonts w:ascii="宋体" w:hAnsi="宋体"/>
          <w:szCs w:val="32"/>
        </w:rPr>
      </w:pPr>
      <w:bookmarkStart w:id="824" w:name="_Toc159163607"/>
      <w:r>
        <w:rPr>
          <w:rFonts w:ascii="宋体" w:hAnsi="宋体" w:hint="eastAsia"/>
          <w:szCs w:val="32"/>
        </w:rPr>
        <w:t>第六章、设计任务书</w:t>
      </w:r>
      <w:bookmarkEnd w:id="824"/>
    </w:p>
    <w:p w:rsidR="00CA29CE" w:rsidRDefault="00CA29CE">
      <w:pPr>
        <w:rPr>
          <w:lang w:val="zh-CN"/>
        </w:rPr>
      </w:pPr>
    </w:p>
    <w:p w:rsidR="00CA29CE" w:rsidRDefault="00CA29CE">
      <w:pPr>
        <w:pStyle w:val="10"/>
        <w:rPr>
          <w:color w:val="auto"/>
          <w:lang w:val="zh-CN"/>
        </w:rPr>
      </w:pPr>
    </w:p>
    <w:p w:rsidR="00CA29CE" w:rsidRDefault="00970D22">
      <w:pPr>
        <w:pStyle w:val="10"/>
        <w:rPr>
          <w:color w:val="auto"/>
        </w:rPr>
      </w:pPr>
      <w:r>
        <w:rPr>
          <w:color w:val="auto"/>
        </w:rPr>
        <w:br w:type="page"/>
      </w:r>
    </w:p>
    <w:p w:rsidR="00CA29CE" w:rsidRDefault="00970D22">
      <w:pPr>
        <w:spacing w:line="360" w:lineRule="exact"/>
        <w:ind w:firstLineChars="200" w:firstLine="420"/>
        <w:rPr>
          <w:rFonts w:ascii="宋体" w:hAnsi="宋体"/>
        </w:rPr>
      </w:pPr>
      <w:r>
        <w:rPr>
          <w:rFonts w:ascii="宋体" w:hAnsi="宋体"/>
          <w:szCs w:val="21"/>
        </w:rPr>
        <w:lastRenderedPageBreak/>
        <w:br w:type="page"/>
      </w:r>
    </w:p>
    <w:p w:rsidR="00CA29CE" w:rsidRDefault="00970D22">
      <w:pPr>
        <w:pStyle w:val="11"/>
        <w:spacing w:line="380" w:lineRule="exact"/>
        <w:jc w:val="center"/>
        <w:rPr>
          <w:rFonts w:ascii="宋体" w:hAnsi="宋体"/>
          <w:szCs w:val="32"/>
        </w:rPr>
      </w:pPr>
      <w:bookmarkStart w:id="825" w:name="_Toc1983"/>
      <w:bookmarkStart w:id="826" w:name="_Toc231095527"/>
      <w:bookmarkStart w:id="827" w:name="_Toc159163608"/>
      <w:bookmarkStart w:id="828" w:name="_Toc271416734"/>
      <w:r>
        <w:rPr>
          <w:rFonts w:ascii="宋体" w:hAnsi="宋体" w:hint="eastAsia"/>
          <w:szCs w:val="32"/>
        </w:rPr>
        <w:lastRenderedPageBreak/>
        <w:t>第七章、投标文件格式</w:t>
      </w:r>
      <w:bookmarkEnd w:id="825"/>
      <w:bookmarkEnd w:id="826"/>
      <w:bookmarkEnd w:id="827"/>
      <w:bookmarkEnd w:id="828"/>
    </w:p>
    <w:p w:rsidR="00CA29CE" w:rsidRDefault="00CA29CE">
      <w:pPr>
        <w:autoSpaceDE w:val="0"/>
        <w:autoSpaceDN w:val="0"/>
        <w:adjustRightInd w:val="0"/>
        <w:spacing w:line="600" w:lineRule="auto"/>
        <w:jc w:val="left"/>
        <w:rPr>
          <w:rFonts w:ascii="宋体" w:hAnsi="宋体"/>
          <w:kern w:val="0"/>
          <w:sz w:val="20"/>
          <w:szCs w:val="20"/>
          <w:lang w:val="zh-CN"/>
        </w:rPr>
      </w:pPr>
    </w:p>
    <w:p w:rsidR="00CA29CE" w:rsidRDefault="00CA29CE">
      <w:pPr>
        <w:pStyle w:val="10"/>
        <w:rPr>
          <w:color w:val="auto"/>
          <w:lang w:val="zh-CN"/>
        </w:rPr>
      </w:pPr>
    </w:p>
    <w:p w:rsidR="00CA29CE" w:rsidRDefault="00CA29CE">
      <w:pPr>
        <w:pStyle w:val="33"/>
        <w:rPr>
          <w:rFonts w:ascii="宋体" w:hAnsi="宋体"/>
        </w:rPr>
      </w:pPr>
    </w:p>
    <w:p w:rsidR="00CA29CE" w:rsidRDefault="00CA29CE">
      <w:pPr>
        <w:pStyle w:val="aa"/>
        <w:ind w:firstLineChars="108" w:firstLine="228"/>
        <w:rPr>
          <w:rFonts w:ascii="宋体" w:hAnsi="宋体"/>
          <w:b/>
          <w:szCs w:val="44"/>
          <w:u w:val="single"/>
        </w:rPr>
      </w:pPr>
    </w:p>
    <w:p w:rsidR="00CA29CE" w:rsidRDefault="005E5423">
      <w:pPr>
        <w:pStyle w:val="aa"/>
        <w:spacing w:line="480" w:lineRule="auto"/>
        <w:ind w:leftChars="0" w:left="0"/>
        <w:jc w:val="center"/>
        <w:rPr>
          <w:rFonts w:ascii="宋体" w:hAnsi="宋体"/>
          <w:b/>
          <w:sz w:val="48"/>
          <w:szCs w:val="48"/>
        </w:rPr>
      </w:pPr>
      <w:r>
        <w:rPr>
          <w:rFonts w:ascii="宋体" w:hAnsi="宋体" w:hint="eastAsia"/>
          <w:b/>
          <w:sz w:val="48"/>
          <w:szCs w:val="48"/>
        </w:rPr>
        <w:t>XXX</w:t>
      </w:r>
      <w:r w:rsidR="00970D22">
        <w:rPr>
          <w:rFonts w:ascii="宋体" w:hAnsi="宋体" w:hint="eastAsia"/>
          <w:b/>
          <w:sz w:val="48"/>
          <w:szCs w:val="48"/>
        </w:rPr>
        <w:t>项目（设计施工总承包）招标</w:t>
      </w:r>
    </w:p>
    <w:p w:rsidR="00CA29CE" w:rsidRDefault="00CA29CE">
      <w:pPr>
        <w:ind w:firstLine="480"/>
        <w:jc w:val="center"/>
        <w:rPr>
          <w:rFonts w:ascii="宋体" w:hAnsi="宋体"/>
          <w:b/>
          <w:bCs/>
          <w:sz w:val="44"/>
          <w:szCs w:val="44"/>
        </w:rPr>
      </w:pPr>
    </w:p>
    <w:p w:rsidR="00CA29CE" w:rsidRDefault="00CA29CE">
      <w:pPr>
        <w:ind w:firstLine="480"/>
        <w:jc w:val="center"/>
        <w:rPr>
          <w:rFonts w:ascii="宋体" w:hAnsi="宋体"/>
          <w:b/>
          <w:bCs/>
          <w:sz w:val="44"/>
          <w:szCs w:val="44"/>
        </w:rPr>
      </w:pPr>
    </w:p>
    <w:p w:rsidR="00CA29CE" w:rsidRDefault="00CA29CE">
      <w:pPr>
        <w:pStyle w:val="10"/>
        <w:rPr>
          <w:color w:val="auto"/>
        </w:rPr>
      </w:pPr>
    </w:p>
    <w:p w:rsidR="00CA29CE" w:rsidRDefault="00970D22">
      <w:pPr>
        <w:spacing w:line="480" w:lineRule="auto"/>
        <w:jc w:val="center"/>
        <w:rPr>
          <w:rFonts w:ascii="宋体" w:hAnsi="宋体"/>
          <w:b/>
          <w:sz w:val="84"/>
          <w:szCs w:val="84"/>
        </w:rPr>
      </w:pPr>
      <w:r>
        <w:rPr>
          <w:rFonts w:ascii="宋体" w:hAnsi="宋体" w:hint="eastAsia"/>
          <w:b/>
          <w:sz w:val="84"/>
          <w:szCs w:val="84"/>
        </w:rPr>
        <w:t>投 标 文 件</w:t>
      </w:r>
    </w:p>
    <w:p w:rsidR="00CA29CE" w:rsidRDefault="00CA29CE">
      <w:pPr>
        <w:pStyle w:val="af7"/>
        <w:ind w:firstLine="240"/>
        <w:rPr>
          <w:rFonts w:ascii="宋体" w:hAnsi="宋体"/>
          <w:lang w:val="en-US" w:eastAsia="zh-CN"/>
        </w:rPr>
      </w:pPr>
    </w:p>
    <w:p w:rsidR="00CA29CE" w:rsidRDefault="00CA29CE">
      <w:pPr>
        <w:autoSpaceDE w:val="0"/>
        <w:autoSpaceDN w:val="0"/>
        <w:adjustRightInd w:val="0"/>
        <w:spacing w:line="200" w:lineRule="exact"/>
        <w:jc w:val="left"/>
        <w:rPr>
          <w:rFonts w:ascii="宋体" w:hAnsi="宋体"/>
          <w:kern w:val="0"/>
          <w:sz w:val="20"/>
          <w:szCs w:val="20"/>
        </w:rPr>
      </w:pPr>
    </w:p>
    <w:p w:rsidR="00CA29CE" w:rsidRDefault="00CA29CE">
      <w:pPr>
        <w:autoSpaceDE w:val="0"/>
        <w:autoSpaceDN w:val="0"/>
        <w:adjustRightInd w:val="0"/>
        <w:spacing w:line="200" w:lineRule="exact"/>
        <w:jc w:val="left"/>
        <w:rPr>
          <w:rFonts w:ascii="宋体" w:hAnsi="宋体"/>
          <w:kern w:val="0"/>
          <w:sz w:val="20"/>
          <w:szCs w:val="20"/>
        </w:rPr>
      </w:pPr>
    </w:p>
    <w:p w:rsidR="00CA29CE" w:rsidRDefault="00CA29CE">
      <w:pPr>
        <w:autoSpaceDE w:val="0"/>
        <w:autoSpaceDN w:val="0"/>
        <w:adjustRightInd w:val="0"/>
        <w:spacing w:line="420" w:lineRule="exact"/>
        <w:jc w:val="left"/>
        <w:rPr>
          <w:rFonts w:ascii="宋体" w:hAnsi="宋体"/>
          <w:kern w:val="0"/>
          <w:sz w:val="24"/>
        </w:rPr>
      </w:pPr>
    </w:p>
    <w:p w:rsidR="00CA29CE" w:rsidRDefault="00CA29CE">
      <w:pPr>
        <w:autoSpaceDE w:val="0"/>
        <w:autoSpaceDN w:val="0"/>
        <w:adjustRightInd w:val="0"/>
        <w:spacing w:line="500" w:lineRule="exact"/>
        <w:rPr>
          <w:rFonts w:ascii="宋体" w:hAnsi="宋体"/>
          <w:kern w:val="0"/>
          <w:sz w:val="32"/>
          <w:szCs w:val="32"/>
        </w:rPr>
      </w:pPr>
    </w:p>
    <w:p w:rsidR="00CA29CE" w:rsidRDefault="00CA29CE">
      <w:pPr>
        <w:autoSpaceDE w:val="0"/>
        <w:autoSpaceDN w:val="0"/>
        <w:adjustRightInd w:val="0"/>
        <w:spacing w:line="500" w:lineRule="exact"/>
        <w:jc w:val="left"/>
        <w:rPr>
          <w:rFonts w:ascii="宋体" w:hAnsi="宋体"/>
          <w:kern w:val="0"/>
          <w:sz w:val="28"/>
          <w:szCs w:val="28"/>
        </w:rPr>
      </w:pPr>
    </w:p>
    <w:p w:rsidR="00CA29CE" w:rsidRDefault="00CA29CE">
      <w:pPr>
        <w:autoSpaceDE w:val="0"/>
        <w:autoSpaceDN w:val="0"/>
        <w:adjustRightInd w:val="0"/>
        <w:spacing w:line="500" w:lineRule="exact"/>
        <w:jc w:val="left"/>
        <w:rPr>
          <w:rFonts w:ascii="宋体" w:hAnsi="宋体"/>
          <w:kern w:val="0"/>
          <w:sz w:val="28"/>
          <w:szCs w:val="28"/>
        </w:rPr>
      </w:pPr>
    </w:p>
    <w:p w:rsidR="00CA29CE" w:rsidRDefault="00CA29CE">
      <w:pPr>
        <w:autoSpaceDE w:val="0"/>
        <w:autoSpaceDN w:val="0"/>
        <w:adjustRightInd w:val="0"/>
        <w:spacing w:line="500" w:lineRule="exact"/>
        <w:jc w:val="left"/>
        <w:rPr>
          <w:rFonts w:ascii="宋体" w:hAnsi="宋体"/>
          <w:kern w:val="0"/>
          <w:sz w:val="28"/>
          <w:szCs w:val="28"/>
        </w:rPr>
      </w:pPr>
    </w:p>
    <w:p w:rsidR="00CA29CE" w:rsidRDefault="00970D22">
      <w:pPr>
        <w:autoSpaceDE w:val="0"/>
        <w:autoSpaceDN w:val="0"/>
        <w:adjustRightInd w:val="0"/>
        <w:spacing w:line="480" w:lineRule="auto"/>
        <w:ind w:firstLineChars="455" w:firstLine="1274"/>
        <w:jc w:val="left"/>
        <w:rPr>
          <w:rFonts w:ascii="宋体" w:hAnsi="宋体" w:cs="宋体"/>
          <w:kern w:val="0"/>
          <w:sz w:val="28"/>
          <w:szCs w:val="28"/>
        </w:rPr>
      </w:pPr>
      <w:r>
        <w:rPr>
          <w:rFonts w:ascii="宋体" w:hAnsi="宋体" w:cs="宋体" w:hint="eastAsia"/>
          <w:kern w:val="0"/>
          <w:sz w:val="28"/>
          <w:szCs w:val="28"/>
        </w:rPr>
        <w:t>投标人（或联合体牵头人）：</w:t>
      </w:r>
      <w:r>
        <w:rPr>
          <w:rFonts w:ascii="宋体" w:hAnsi="宋体" w:cs="宋体" w:hint="eastAsia"/>
          <w:kern w:val="0"/>
          <w:sz w:val="28"/>
          <w:szCs w:val="28"/>
          <w:u w:val="single"/>
        </w:rPr>
        <w:t xml:space="preserve">                </w:t>
      </w:r>
      <w:r>
        <w:rPr>
          <w:rFonts w:ascii="宋体" w:hAnsi="宋体" w:cs="宋体" w:hint="eastAsia"/>
          <w:kern w:val="0"/>
          <w:sz w:val="28"/>
          <w:szCs w:val="28"/>
        </w:rPr>
        <w:t>（盖公章）</w:t>
      </w:r>
    </w:p>
    <w:p w:rsidR="00CA29CE" w:rsidRDefault="00970D22">
      <w:pPr>
        <w:autoSpaceDE w:val="0"/>
        <w:autoSpaceDN w:val="0"/>
        <w:adjustRightInd w:val="0"/>
        <w:spacing w:line="480" w:lineRule="auto"/>
        <w:ind w:firstLineChars="450" w:firstLine="1260"/>
        <w:jc w:val="left"/>
        <w:rPr>
          <w:rFonts w:ascii="宋体" w:hAnsi="宋体" w:cs="宋体"/>
          <w:kern w:val="0"/>
          <w:sz w:val="28"/>
          <w:szCs w:val="28"/>
        </w:rPr>
      </w:pPr>
      <w:r>
        <w:rPr>
          <w:rFonts w:ascii="宋体" w:hAnsi="宋体" w:cs="宋体" w:hint="eastAsia"/>
          <w:kern w:val="0"/>
          <w:sz w:val="28"/>
          <w:szCs w:val="28"/>
        </w:rPr>
        <w:t>法定代表人</w:t>
      </w:r>
      <w:r>
        <w:rPr>
          <w:rFonts w:ascii="宋体" w:hAnsi="宋体" w:cs="宋体"/>
          <w:kern w:val="0"/>
          <w:sz w:val="28"/>
          <w:szCs w:val="28"/>
        </w:rPr>
        <w:t>（</w:t>
      </w:r>
      <w:r>
        <w:rPr>
          <w:rFonts w:ascii="宋体" w:hAnsi="宋体" w:cs="宋体" w:hint="eastAsia"/>
          <w:kern w:val="0"/>
          <w:sz w:val="28"/>
          <w:szCs w:val="28"/>
        </w:rPr>
        <w:t>或其委托代理人</w:t>
      </w:r>
      <w:r>
        <w:rPr>
          <w:rFonts w:ascii="宋体" w:hAnsi="宋体" w:cs="宋体"/>
          <w:kern w:val="0"/>
          <w:sz w:val="28"/>
          <w:szCs w:val="28"/>
        </w:rPr>
        <w:t>）</w:t>
      </w:r>
      <w:r>
        <w:rPr>
          <w:rFonts w:ascii="宋体" w:hAnsi="宋体" w:cs="宋体" w:hint="eastAsia"/>
          <w:kern w:val="0"/>
          <w:sz w:val="28"/>
          <w:szCs w:val="28"/>
        </w:rPr>
        <w:t>：</w:t>
      </w:r>
      <w:r>
        <w:rPr>
          <w:rFonts w:ascii="宋体" w:hAnsi="宋体" w:cs="宋体" w:hint="eastAsia"/>
          <w:kern w:val="0"/>
          <w:sz w:val="28"/>
          <w:szCs w:val="28"/>
          <w:u w:val="single"/>
        </w:rPr>
        <w:t xml:space="preserve">           </w:t>
      </w:r>
      <w:r>
        <w:rPr>
          <w:rFonts w:ascii="宋体" w:hAnsi="宋体" w:cs="宋体" w:hint="eastAsia"/>
          <w:kern w:val="0"/>
          <w:sz w:val="28"/>
          <w:szCs w:val="28"/>
        </w:rPr>
        <w:t>（签字或盖章）</w:t>
      </w:r>
    </w:p>
    <w:p w:rsidR="00CA29CE" w:rsidRDefault="00970D22">
      <w:pPr>
        <w:autoSpaceDE w:val="0"/>
        <w:autoSpaceDN w:val="0"/>
        <w:adjustRightInd w:val="0"/>
        <w:spacing w:line="500" w:lineRule="exact"/>
        <w:ind w:firstLineChars="450" w:firstLine="1260"/>
        <w:jc w:val="left"/>
        <w:rPr>
          <w:rFonts w:ascii="宋体" w:hAnsi="宋体" w:cs="宋体"/>
          <w:kern w:val="0"/>
          <w:sz w:val="28"/>
          <w:szCs w:val="28"/>
        </w:rPr>
      </w:pP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期：</w:t>
      </w:r>
      <w:r>
        <w:rPr>
          <w:rFonts w:ascii="宋体" w:hAnsi="宋体" w:cs="宋体" w:hint="eastAsia"/>
          <w:kern w:val="0"/>
          <w:sz w:val="28"/>
          <w:szCs w:val="28"/>
          <w:u w:val="single"/>
        </w:rPr>
        <w:t xml:space="preserve">       </w:t>
      </w:r>
      <w:r>
        <w:rPr>
          <w:rFonts w:ascii="宋体" w:hAnsi="宋体" w:cs="宋体" w:hint="eastAsia"/>
          <w:kern w:val="0"/>
          <w:sz w:val="28"/>
          <w:szCs w:val="28"/>
        </w:rPr>
        <w:t>年</w:t>
      </w:r>
      <w:r>
        <w:rPr>
          <w:rFonts w:ascii="宋体" w:hAnsi="宋体" w:cs="宋体" w:hint="eastAsia"/>
          <w:kern w:val="0"/>
          <w:sz w:val="28"/>
          <w:szCs w:val="28"/>
          <w:u w:val="single"/>
        </w:rPr>
        <w:t xml:space="preserve">    </w:t>
      </w:r>
      <w:r>
        <w:rPr>
          <w:rFonts w:ascii="宋体" w:hAnsi="宋体" w:cs="宋体" w:hint="eastAsia"/>
          <w:kern w:val="0"/>
          <w:sz w:val="28"/>
          <w:szCs w:val="28"/>
        </w:rPr>
        <w:t>月</w:t>
      </w:r>
      <w:r>
        <w:rPr>
          <w:rFonts w:ascii="宋体" w:hAnsi="宋体" w:cs="宋体" w:hint="eastAsia"/>
          <w:kern w:val="0"/>
          <w:sz w:val="28"/>
          <w:szCs w:val="28"/>
          <w:u w:val="single"/>
        </w:rPr>
        <w:t xml:space="preserve">    </w:t>
      </w:r>
      <w:r>
        <w:rPr>
          <w:rFonts w:ascii="宋体" w:hAnsi="宋体" w:cs="宋体" w:hint="eastAsia"/>
          <w:kern w:val="0"/>
          <w:sz w:val="28"/>
          <w:szCs w:val="28"/>
        </w:rPr>
        <w:t>日</w:t>
      </w:r>
    </w:p>
    <w:p w:rsidR="00CA29CE" w:rsidRDefault="00970D22">
      <w:pPr>
        <w:spacing w:line="360" w:lineRule="auto"/>
        <w:jc w:val="center"/>
        <w:rPr>
          <w:rFonts w:ascii="宋体" w:hAnsi="宋体"/>
          <w:b/>
          <w:bCs/>
          <w:sz w:val="32"/>
        </w:rPr>
      </w:pPr>
      <w:r>
        <w:rPr>
          <w:rFonts w:ascii="宋体" w:hAnsi="宋体" w:cs="宋体"/>
          <w:kern w:val="0"/>
          <w:sz w:val="28"/>
          <w:szCs w:val="28"/>
        </w:rPr>
        <w:br w:type="page"/>
      </w:r>
      <w:r>
        <w:rPr>
          <w:rFonts w:ascii="宋体" w:hAnsi="宋体" w:hint="eastAsia"/>
          <w:b/>
          <w:bCs/>
          <w:sz w:val="32"/>
        </w:rPr>
        <w:lastRenderedPageBreak/>
        <w:t>目</w:t>
      </w:r>
      <w:r>
        <w:rPr>
          <w:rFonts w:ascii="宋体" w:hAnsi="宋体" w:hint="eastAsia"/>
          <w:b/>
          <w:bCs/>
          <w:sz w:val="32"/>
        </w:rPr>
        <w:tab/>
        <w:t>录</w:t>
      </w:r>
    </w:p>
    <w:p w:rsidR="00CA29CE" w:rsidRDefault="00CA29CE">
      <w:pPr>
        <w:rPr>
          <w:rFonts w:ascii="宋体" w:hAnsi="宋体" w:cs="宋体"/>
          <w:sz w:val="24"/>
        </w:rPr>
      </w:pP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一、投标函和投标函附录</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二、法定代表人身份证明及授权委托书</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三、联合体协议书（如有）</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四、企业基本情况表</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五、拟投入本工程项目班子人员简介</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六、投标人的其他评审情况表</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七、投标人声明函</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八、投标人承诺书</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九、其他材料</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十、承包人实施方案</w:t>
      </w:r>
    </w:p>
    <w:p w:rsidR="00CA29CE" w:rsidRDefault="00970D22">
      <w:pPr>
        <w:autoSpaceDE w:val="0"/>
        <w:autoSpaceDN w:val="0"/>
        <w:adjustRightInd w:val="0"/>
        <w:spacing w:line="480" w:lineRule="auto"/>
        <w:jc w:val="left"/>
        <w:rPr>
          <w:rFonts w:ascii="宋体" w:hAnsi="宋体" w:cs="宋体"/>
          <w:sz w:val="28"/>
          <w:szCs w:val="28"/>
        </w:rPr>
      </w:pPr>
      <w:r>
        <w:rPr>
          <w:rFonts w:ascii="宋体" w:hAnsi="宋体" w:cs="宋体" w:hint="eastAsia"/>
          <w:sz w:val="28"/>
          <w:szCs w:val="28"/>
        </w:rPr>
        <w:t>（投标人可自行调整目录）</w:t>
      </w:r>
    </w:p>
    <w:p w:rsidR="00CA29CE" w:rsidRDefault="00CA29CE">
      <w:pPr>
        <w:autoSpaceDE w:val="0"/>
        <w:autoSpaceDN w:val="0"/>
        <w:adjustRightInd w:val="0"/>
        <w:spacing w:line="500" w:lineRule="exact"/>
        <w:jc w:val="center"/>
        <w:rPr>
          <w:rFonts w:ascii="宋体" w:hAnsi="宋体"/>
          <w:kern w:val="0"/>
          <w:sz w:val="28"/>
          <w:szCs w:val="28"/>
        </w:rPr>
      </w:pPr>
    </w:p>
    <w:p w:rsidR="00CA29CE" w:rsidRDefault="00970D22">
      <w:pPr>
        <w:tabs>
          <w:tab w:val="center" w:pos="4649"/>
        </w:tabs>
        <w:autoSpaceDE w:val="0"/>
        <w:autoSpaceDN w:val="0"/>
        <w:adjustRightInd w:val="0"/>
        <w:spacing w:line="400" w:lineRule="exact"/>
        <w:rPr>
          <w:rFonts w:ascii="宋体" w:hAnsi="宋体" w:cs="宋体"/>
          <w:b/>
          <w:bCs/>
          <w:sz w:val="28"/>
          <w:szCs w:val="28"/>
        </w:rPr>
      </w:pPr>
      <w:r>
        <w:rPr>
          <w:rFonts w:ascii="宋体" w:hAnsi="宋体"/>
          <w:kern w:val="0"/>
          <w:sz w:val="28"/>
          <w:szCs w:val="28"/>
        </w:rPr>
        <w:br w:type="page"/>
      </w:r>
      <w:r>
        <w:rPr>
          <w:rFonts w:ascii="宋体" w:hAnsi="宋体"/>
          <w:kern w:val="0"/>
          <w:sz w:val="28"/>
          <w:szCs w:val="28"/>
        </w:rPr>
        <w:lastRenderedPageBreak/>
        <w:tab/>
      </w:r>
      <w:r>
        <w:rPr>
          <w:rFonts w:ascii="宋体" w:hAnsi="宋体" w:cs="宋体" w:hint="eastAsia"/>
          <w:b/>
          <w:bCs/>
          <w:sz w:val="28"/>
          <w:szCs w:val="28"/>
        </w:rPr>
        <w:t>一、投标函和投标函附录</w:t>
      </w:r>
    </w:p>
    <w:p w:rsidR="00CA29CE" w:rsidRDefault="00970D22">
      <w:pPr>
        <w:spacing w:line="400" w:lineRule="exact"/>
        <w:jc w:val="center"/>
        <w:rPr>
          <w:rFonts w:ascii="宋体" w:hAnsi="宋体" w:cs="宋体"/>
          <w:b/>
          <w:bCs/>
          <w:sz w:val="28"/>
          <w:szCs w:val="28"/>
        </w:rPr>
      </w:pPr>
      <w:r>
        <w:rPr>
          <w:rFonts w:ascii="宋体" w:hAnsi="宋体" w:cs="宋体" w:hint="eastAsia"/>
          <w:b/>
          <w:bCs/>
          <w:sz w:val="28"/>
          <w:szCs w:val="28"/>
        </w:rPr>
        <w:t>（一）投标函</w:t>
      </w:r>
    </w:p>
    <w:p w:rsidR="00CA29CE" w:rsidRDefault="005E5423">
      <w:pPr>
        <w:autoSpaceDE w:val="0"/>
        <w:autoSpaceDN w:val="0"/>
        <w:adjustRightInd w:val="0"/>
        <w:spacing w:line="360" w:lineRule="exact"/>
        <w:jc w:val="left"/>
        <w:rPr>
          <w:rFonts w:ascii="宋体" w:hAnsi="宋体"/>
          <w:kern w:val="0"/>
          <w:szCs w:val="21"/>
        </w:rPr>
      </w:pPr>
      <w:r>
        <w:rPr>
          <w:rFonts w:ascii="宋体" w:hAnsi="宋体" w:hint="eastAsia"/>
          <w:b/>
          <w:kern w:val="0"/>
          <w:szCs w:val="21"/>
          <w:u w:val="single"/>
        </w:rPr>
        <w:t>XXX</w:t>
      </w:r>
      <w:r w:rsidR="00970D22">
        <w:rPr>
          <w:rFonts w:ascii="宋体" w:hAnsi="宋体" w:cs="宋体" w:hint="eastAsia"/>
          <w:kern w:val="0"/>
          <w:szCs w:val="21"/>
        </w:rPr>
        <w:t>（招标人全称）：</w:t>
      </w:r>
    </w:p>
    <w:p w:rsidR="00CA29CE" w:rsidRDefault="00970D22">
      <w:pPr>
        <w:autoSpaceDE w:val="0"/>
        <w:autoSpaceDN w:val="0"/>
        <w:adjustRightInd w:val="0"/>
        <w:spacing w:line="360" w:lineRule="exact"/>
        <w:ind w:firstLineChars="200" w:firstLine="420"/>
        <w:jc w:val="left"/>
        <w:rPr>
          <w:rFonts w:ascii="宋体" w:hAnsi="宋体"/>
          <w:szCs w:val="21"/>
        </w:rPr>
      </w:pPr>
      <w:r>
        <w:rPr>
          <w:rFonts w:ascii="宋体" w:hAnsi="宋体"/>
          <w:kern w:val="0"/>
          <w:szCs w:val="21"/>
        </w:rPr>
        <w:t>1.</w:t>
      </w:r>
      <w:r>
        <w:rPr>
          <w:rFonts w:ascii="宋体" w:hAnsi="宋体" w:hint="eastAsia"/>
          <w:szCs w:val="21"/>
        </w:rPr>
        <w:t>根据你方的</w:t>
      </w:r>
      <w:r w:rsidR="005E5423">
        <w:rPr>
          <w:rFonts w:ascii="宋体" w:hAnsi="宋体" w:hint="eastAsia"/>
          <w:b/>
          <w:szCs w:val="21"/>
          <w:u w:val="single"/>
        </w:rPr>
        <w:t>XXXX</w:t>
      </w:r>
      <w:r>
        <w:rPr>
          <w:rFonts w:ascii="宋体" w:hAnsi="宋体" w:hint="eastAsia"/>
          <w:b/>
          <w:szCs w:val="21"/>
          <w:u w:val="single"/>
        </w:rPr>
        <w:t>项目</w:t>
      </w:r>
      <w:r>
        <w:rPr>
          <w:rFonts w:ascii="宋体" w:hAnsi="宋体" w:cs="宋体"/>
          <w:kern w:val="0"/>
          <w:szCs w:val="21"/>
        </w:rPr>
        <w:t>的</w:t>
      </w:r>
      <w:r>
        <w:rPr>
          <w:rFonts w:ascii="宋体" w:hAnsi="宋体" w:cs="宋体" w:hint="eastAsia"/>
          <w:b/>
          <w:kern w:val="0"/>
          <w:szCs w:val="21"/>
          <w:u w:val="single"/>
        </w:rPr>
        <w:t>设计施工总承包</w:t>
      </w:r>
      <w:r>
        <w:rPr>
          <w:rFonts w:ascii="宋体" w:hAnsi="宋体" w:hint="eastAsia"/>
          <w:szCs w:val="21"/>
        </w:rPr>
        <w:t>招标文件，遵照《中华人民共和国招标投标法》等有关规定，经踏勘项目现场和研究上述招标文件的投标须知、合同条款、工程建设标准及其他有关文件后</w:t>
      </w:r>
      <w:r>
        <w:rPr>
          <w:rFonts w:ascii="宋体" w:hAnsi="宋体" w:cs="宋体" w:hint="eastAsia"/>
          <w:kern w:val="0"/>
          <w:szCs w:val="21"/>
        </w:rPr>
        <w:t>，我方就上述设计施工联合体任务及相关服务进行投标，</w:t>
      </w:r>
      <w:r>
        <w:rPr>
          <w:rFonts w:ascii="宋体" w:hAnsi="宋体" w:hint="eastAsia"/>
          <w:szCs w:val="21"/>
        </w:rPr>
        <w:t>愿意以：</w:t>
      </w:r>
    </w:p>
    <w:p w:rsidR="00CA29CE" w:rsidRDefault="00970D22">
      <w:pPr>
        <w:autoSpaceDE w:val="0"/>
        <w:autoSpaceDN w:val="0"/>
        <w:adjustRightInd w:val="0"/>
        <w:spacing w:line="360" w:lineRule="exact"/>
        <w:ind w:firstLineChars="200" w:firstLine="420"/>
        <w:jc w:val="left"/>
        <w:rPr>
          <w:rFonts w:ascii="宋体" w:hAnsi="宋体"/>
          <w:szCs w:val="21"/>
        </w:rPr>
      </w:pPr>
      <w:r>
        <w:rPr>
          <w:rFonts w:ascii="宋体" w:hAnsi="宋体" w:hint="eastAsia"/>
          <w:szCs w:val="21"/>
        </w:rPr>
        <w:t>（1</w:t>
      </w:r>
      <w:r w:rsidR="0081040D">
        <w:rPr>
          <w:rFonts w:ascii="宋体" w:hAnsi="宋体" w:hint="eastAsia"/>
          <w:szCs w:val="21"/>
        </w:rPr>
        <w:t>）</w:t>
      </w:r>
      <w:r>
        <w:rPr>
          <w:rFonts w:ascii="宋体" w:hAnsi="宋体" w:hint="eastAsia"/>
          <w:szCs w:val="21"/>
        </w:rPr>
        <w:t>设计费：</w:t>
      </w:r>
    </w:p>
    <w:p w:rsidR="00CA29CE" w:rsidRDefault="00970D22">
      <w:pPr>
        <w:autoSpaceDE w:val="0"/>
        <w:autoSpaceDN w:val="0"/>
        <w:adjustRightInd w:val="0"/>
        <w:spacing w:line="360" w:lineRule="exact"/>
        <w:ind w:firstLineChars="200" w:firstLine="420"/>
        <w:jc w:val="left"/>
        <w:rPr>
          <w:rFonts w:ascii="宋体" w:hAnsi="宋体"/>
          <w:szCs w:val="21"/>
        </w:rPr>
      </w:pPr>
      <w:r>
        <w:rPr>
          <w:rFonts w:ascii="宋体" w:hAnsi="宋体" w:hint="eastAsia"/>
          <w:szCs w:val="21"/>
        </w:rPr>
        <w:t>设计费投标报价</w:t>
      </w:r>
      <w:proofErr w:type="gramStart"/>
      <w:r>
        <w:rPr>
          <w:rFonts w:ascii="宋体" w:hAnsi="宋体" w:hint="eastAsia"/>
          <w:szCs w:val="21"/>
        </w:rPr>
        <w:t>下浮率</w:t>
      </w:r>
      <w:proofErr w:type="gramEnd"/>
      <w:r>
        <w:rPr>
          <w:rFonts w:ascii="宋体" w:hAnsi="宋体" w:hint="eastAsia"/>
          <w:szCs w:val="21"/>
        </w:rPr>
        <w:t>为</w:t>
      </w:r>
      <w:r>
        <w:rPr>
          <w:rFonts w:ascii="宋体" w:hAnsi="宋体" w:hint="eastAsia"/>
          <w:szCs w:val="21"/>
          <w:u w:val="single"/>
        </w:rPr>
        <w:t xml:space="preserve">    </w:t>
      </w:r>
      <w:r>
        <w:rPr>
          <w:rFonts w:ascii="宋体" w:hAnsi="宋体" w:hint="eastAsia"/>
          <w:szCs w:val="21"/>
        </w:rPr>
        <w:t>％（大写：百分之</w:t>
      </w:r>
      <w:r>
        <w:rPr>
          <w:rFonts w:ascii="宋体" w:hAnsi="宋体" w:hint="eastAsia"/>
          <w:szCs w:val="21"/>
          <w:u w:val="single"/>
        </w:rPr>
        <w:t xml:space="preserve">      </w:t>
      </w:r>
      <w:r>
        <w:rPr>
          <w:rFonts w:ascii="宋体" w:hAnsi="宋体" w:hint="eastAsia"/>
          <w:szCs w:val="21"/>
        </w:rPr>
        <w:t>），【根据：</w:t>
      </w:r>
      <w:r>
        <w:rPr>
          <w:rFonts w:ascii="宋体" w:hAnsi="宋体" w:hint="eastAsia"/>
          <w:b/>
          <w:szCs w:val="21"/>
        </w:rPr>
        <w:t>设计费投标报价 =设计费的招标控制价×（1</w:t>
      </w:r>
      <w:r>
        <w:rPr>
          <w:rFonts w:ascii="宋体" w:hAnsi="宋体"/>
          <w:b/>
          <w:szCs w:val="21"/>
        </w:rPr>
        <w:t>–</w:t>
      </w:r>
      <w:r>
        <w:rPr>
          <w:rFonts w:ascii="宋体" w:hAnsi="宋体" w:hint="eastAsia"/>
          <w:b/>
          <w:szCs w:val="21"/>
        </w:rPr>
        <w:t>设计费的报价下浮率）</w:t>
      </w:r>
      <w:r w:rsidR="0081040D">
        <w:rPr>
          <w:rFonts w:ascii="宋体" w:hAnsi="宋体" w:hint="eastAsia"/>
          <w:szCs w:val="21"/>
        </w:rPr>
        <w:t>计算得</w:t>
      </w:r>
      <w:r>
        <w:rPr>
          <w:rFonts w:ascii="宋体" w:hAnsi="宋体" w:hint="eastAsia"/>
          <w:szCs w:val="21"/>
        </w:rPr>
        <w:t>设计费投标报价为人民币</w:t>
      </w:r>
      <w:r>
        <w:rPr>
          <w:rFonts w:ascii="宋体" w:hAnsi="宋体" w:hint="eastAsia"/>
          <w:szCs w:val="21"/>
          <w:u w:val="single"/>
        </w:rPr>
        <w:t xml:space="preserve">¥      </w:t>
      </w:r>
      <w:r>
        <w:rPr>
          <w:rFonts w:ascii="宋体" w:hAnsi="宋体" w:hint="eastAsia"/>
          <w:szCs w:val="21"/>
        </w:rPr>
        <w:t>元（大写：</w:t>
      </w:r>
      <w:r>
        <w:rPr>
          <w:rFonts w:ascii="宋体" w:hAnsi="宋体" w:hint="eastAsia"/>
          <w:szCs w:val="21"/>
          <w:u w:val="single"/>
        </w:rPr>
        <w:t xml:space="preserve">       </w:t>
      </w:r>
      <w:r>
        <w:rPr>
          <w:rFonts w:ascii="宋体" w:hAnsi="宋体" w:hint="eastAsia"/>
          <w:szCs w:val="21"/>
        </w:rPr>
        <w:t>）】；</w:t>
      </w:r>
    </w:p>
    <w:p w:rsidR="00CA29CE" w:rsidRDefault="00970D22">
      <w:pPr>
        <w:autoSpaceDE w:val="0"/>
        <w:autoSpaceDN w:val="0"/>
        <w:adjustRightInd w:val="0"/>
        <w:spacing w:line="360" w:lineRule="exact"/>
        <w:ind w:firstLineChars="200" w:firstLine="420"/>
        <w:jc w:val="left"/>
        <w:rPr>
          <w:rFonts w:ascii="宋体" w:hAnsi="宋体"/>
          <w:szCs w:val="21"/>
        </w:rPr>
      </w:pPr>
      <w:r>
        <w:rPr>
          <w:rFonts w:ascii="宋体" w:hAnsi="宋体" w:hint="eastAsia"/>
          <w:szCs w:val="21"/>
        </w:rPr>
        <w:t>（2）工程费：</w:t>
      </w:r>
    </w:p>
    <w:p w:rsidR="00CA29CE" w:rsidRDefault="00970D22">
      <w:pPr>
        <w:autoSpaceDE w:val="0"/>
        <w:autoSpaceDN w:val="0"/>
        <w:adjustRightInd w:val="0"/>
        <w:spacing w:line="360" w:lineRule="exact"/>
        <w:ind w:firstLineChars="200" w:firstLine="420"/>
        <w:jc w:val="left"/>
        <w:rPr>
          <w:rFonts w:ascii="宋体" w:hAnsi="宋体"/>
          <w:szCs w:val="21"/>
        </w:rPr>
      </w:pPr>
      <w:r>
        <w:rPr>
          <w:rFonts w:ascii="宋体" w:hAnsi="宋体" w:hint="eastAsia"/>
          <w:szCs w:val="21"/>
        </w:rPr>
        <w:t>工程费投标报价</w:t>
      </w:r>
      <w:proofErr w:type="gramStart"/>
      <w:r>
        <w:rPr>
          <w:rFonts w:ascii="宋体" w:hAnsi="宋体" w:hint="eastAsia"/>
          <w:szCs w:val="21"/>
        </w:rPr>
        <w:t>下浮率</w:t>
      </w:r>
      <w:proofErr w:type="gramEnd"/>
      <w:r>
        <w:rPr>
          <w:rFonts w:ascii="宋体" w:hAnsi="宋体" w:hint="eastAsia"/>
          <w:szCs w:val="21"/>
        </w:rPr>
        <w:t>为</w:t>
      </w:r>
      <w:r>
        <w:rPr>
          <w:rFonts w:ascii="宋体" w:hAnsi="宋体" w:hint="eastAsia"/>
          <w:szCs w:val="21"/>
          <w:u w:val="single"/>
        </w:rPr>
        <w:t xml:space="preserve">    </w:t>
      </w:r>
      <w:r>
        <w:rPr>
          <w:rFonts w:ascii="宋体" w:hAnsi="宋体" w:hint="eastAsia"/>
          <w:szCs w:val="21"/>
        </w:rPr>
        <w:t>％（大写：百分之</w:t>
      </w:r>
      <w:r>
        <w:rPr>
          <w:rFonts w:ascii="宋体" w:hAnsi="宋体" w:hint="eastAsia"/>
          <w:szCs w:val="21"/>
          <w:u w:val="single"/>
        </w:rPr>
        <w:t xml:space="preserve">      </w:t>
      </w:r>
      <w:r>
        <w:rPr>
          <w:rFonts w:ascii="宋体" w:hAnsi="宋体" w:hint="eastAsia"/>
          <w:szCs w:val="21"/>
        </w:rPr>
        <w:t>），【根据：</w:t>
      </w:r>
      <w:r>
        <w:rPr>
          <w:rFonts w:ascii="宋体" w:hAnsi="宋体" w:hint="eastAsia"/>
          <w:b/>
          <w:szCs w:val="21"/>
        </w:rPr>
        <w:t>工程费投标报价=工程费的招标控制价×（1</w:t>
      </w:r>
      <w:r>
        <w:rPr>
          <w:rFonts w:ascii="宋体" w:hAnsi="宋体"/>
          <w:b/>
          <w:szCs w:val="21"/>
        </w:rPr>
        <w:t>–</w:t>
      </w:r>
      <w:r>
        <w:rPr>
          <w:rFonts w:ascii="宋体" w:hAnsi="宋体" w:hint="eastAsia"/>
          <w:b/>
          <w:szCs w:val="21"/>
        </w:rPr>
        <w:t>工程费的报价下浮率）</w:t>
      </w:r>
      <w:r>
        <w:rPr>
          <w:rFonts w:ascii="宋体" w:hAnsi="宋体" w:hint="eastAsia"/>
          <w:szCs w:val="21"/>
        </w:rPr>
        <w:t>计算得工程费投标报价为人民币</w:t>
      </w:r>
      <w:r>
        <w:rPr>
          <w:rFonts w:ascii="宋体" w:hAnsi="宋体" w:hint="eastAsia"/>
          <w:szCs w:val="21"/>
          <w:u w:val="single"/>
        </w:rPr>
        <w:t xml:space="preserve">¥       </w:t>
      </w:r>
      <w:r>
        <w:rPr>
          <w:rFonts w:ascii="宋体" w:hAnsi="宋体" w:hint="eastAsia"/>
          <w:szCs w:val="21"/>
        </w:rPr>
        <w:t>元（大写：</w:t>
      </w:r>
      <w:r>
        <w:rPr>
          <w:rFonts w:ascii="宋体" w:hAnsi="宋体" w:hint="eastAsia"/>
          <w:szCs w:val="21"/>
          <w:u w:val="single"/>
        </w:rPr>
        <w:t xml:space="preserve">       </w:t>
      </w:r>
      <w:r>
        <w:rPr>
          <w:rFonts w:ascii="宋体" w:hAnsi="宋体" w:hint="eastAsia"/>
          <w:szCs w:val="21"/>
        </w:rPr>
        <w:t>）】；</w:t>
      </w:r>
    </w:p>
    <w:p w:rsidR="00CA29CE" w:rsidRDefault="00970D22">
      <w:pPr>
        <w:autoSpaceDE w:val="0"/>
        <w:autoSpaceDN w:val="0"/>
        <w:adjustRightInd w:val="0"/>
        <w:spacing w:line="360" w:lineRule="exact"/>
        <w:ind w:firstLineChars="200" w:firstLine="420"/>
        <w:jc w:val="left"/>
        <w:rPr>
          <w:rFonts w:ascii="宋体" w:hAnsi="宋体"/>
          <w:szCs w:val="21"/>
        </w:rPr>
      </w:pPr>
      <w:r>
        <w:rPr>
          <w:rFonts w:ascii="宋体" w:hAnsi="宋体" w:hint="eastAsia"/>
          <w:szCs w:val="21"/>
        </w:rPr>
        <w:t>（</w:t>
      </w:r>
      <w:r w:rsidR="005E5423">
        <w:rPr>
          <w:rFonts w:ascii="宋体" w:hAnsi="宋体" w:hint="eastAsia"/>
          <w:szCs w:val="21"/>
        </w:rPr>
        <w:t>3</w:t>
      </w:r>
      <w:r>
        <w:rPr>
          <w:rFonts w:ascii="宋体" w:hAnsi="宋体" w:hint="eastAsia"/>
          <w:szCs w:val="21"/>
        </w:rPr>
        <w:t>）</w:t>
      </w:r>
      <w:r>
        <w:rPr>
          <w:rFonts w:ascii="宋体" w:hAnsi="宋体" w:hint="eastAsia"/>
          <w:b/>
          <w:szCs w:val="21"/>
        </w:rPr>
        <w:t>根据：本项目的总投标报价 =设计费投标报价 + 工程费</w:t>
      </w:r>
      <w:proofErr w:type="gramStart"/>
      <w:r>
        <w:rPr>
          <w:rFonts w:ascii="宋体" w:hAnsi="宋体" w:hint="eastAsia"/>
          <w:b/>
          <w:szCs w:val="21"/>
        </w:rPr>
        <w:t>投标报价投标报价</w:t>
      </w:r>
      <w:proofErr w:type="gramEnd"/>
      <w:r>
        <w:rPr>
          <w:rFonts w:ascii="宋体" w:hAnsi="宋体" w:hint="eastAsia"/>
          <w:b/>
          <w:szCs w:val="21"/>
        </w:rPr>
        <w:t>，计算得：本项目的总投标报价</w:t>
      </w:r>
      <w:r>
        <w:rPr>
          <w:rFonts w:ascii="宋体" w:hAnsi="宋体" w:hint="eastAsia"/>
          <w:szCs w:val="21"/>
        </w:rPr>
        <w:t>为人民币</w:t>
      </w:r>
      <w:r>
        <w:rPr>
          <w:rFonts w:ascii="宋体" w:hAnsi="宋体" w:hint="eastAsia"/>
          <w:szCs w:val="21"/>
          <w:u w:val="single"/>
        </w:rPr>
        <w:t xml:space="preserve">¥       </w:t>
      </w:r>
      <w:r>
        <w:rPr>
          <w:rFonts w:ascii="宋体" w:hAnsi="宋体" w:hint="eastAsia"/>
          <w:szCs w:val="21"/>
        </w:rPr>
        <w:t>元（大写：</w:t>
      </w:r>
      <w:r>
        <w:rPr>
          <w:rFonts w:ascii="宋体" w:hAnsi="宋体" w:hint="eastAsia"/>
          <w:szCs w:val="21"/>
          <w:u w:val="single"/>
        </w:rPr>
        <w:t xml:space="preserve">       </w:t>
      </w:r>
      <w:r>
        <w:rPr>
          <w:rFonts w:ascii="宋体" w:hAnsi="宋体" w:hint="eastAsia"/>
          <w:szCs w:val="21"/>
        </w:rPr>
        <w:t>）</w:t>
      </w:r>
    </w:p>
    <w:p w:rsidR="00CA29CE" w:rsidRDefault="00970D22">
      <w:pPr>
        <w:autoSpaceDE w:val="0"/>
        <w:autoSpaceDN w:val="0"/>
        <w:adjustRightInd w:val="0"/>
        <w:spacing w:line="360" w:lineRule="exact"/>
        <w:ind w:firstLineChars="200" w:firstLine="420"/>
        <w:jc w:val="left"/>
        <w:rPr>
          <w:rFonts w:ascii="宋体" w:hAnsi="宋体" w:cs="宋体"/>
          <w:kern w:val="0"/>
          <w:szCs w:val="21"/>
        </w:rPr>
      </w:pPr>
      <w:r>
        <w:rPr>
          <w:rFonts w:ascii="宋体" w:hAnsi="宋体" w:hint="eastAsia"/>
          <w:szCs w:val="21"/>
        </w:rPr>
        <w:t>并按要求承包上述工程的设计施工任务</w:t>
      </w:r>
      <w:r>
        <w:rPr>
          <w:rFonts w:ascii="宋体" w:hAnsi="宋体" w:cs="宋体" w:hint="eastAsia"/>
          <w:kern w:val="0"/>
          <w:szCs w:val="21"/>
        </w:rPr>
        <w:t>。</w:t>
      </w:r>
    </w:p>
    <w:p w:rsidR="00CA29CE" w:rsidRDefault="00970D22">
      <w:pPr>
        <w:autoSpaceDE w:val="0"/>
        <w:autoSpaceDN w:val="0"/>
        <w:adjustRightInd w:val="0"/>
        <w:spacing w:line="360" w:lineRule="exact"/>
        <w:ind w:firstLineChars="200" w:firstLine="420"/>
        <w:jc w:val="left"/>
        <w:rPr>
          <w:rFonts w:ascii="宋体" w:hAnsi="宋体"/>
          <w:kern w:val="0"/>
          <w:szCs w:val="21"/>
        </w:rPr>
      </w:pPr>
      <w:r>
        <w:rPr>
          <w:rFonts w:ascii="宋体" w:hAnsi="宋体"/>
          <w:kern w:val="0"/>
          <w:szCs w:val="21"/>
        </w:rPr>
        <w:t>2.</w:t>
      </w:r>
      <w:r>
        <w:rPr>
          <w:rFonts w:ascii="宋体" w:hAnsi="宋体" w:cs="宋体" w:hint="eastAsia"/>
          <w:kern w:val="0"/>
          <w:szCs w:val="21"/>
        </w:rPr>
        <w:t>如果我方中标，我方保证在中标通知书规定的期限内与你方签订合同协议书，并在设计施工联合体合同协议书所规定的期限内完成通知要求的设计施工联合体任务。</w:t>
      </w:r>
    </w:p>
    <w:p w:rsidR="00CA29CE" w:rsidRDefault="00970D22">
      <w:pPr>
        <w:autoSpaceDE w:val="0"/>
        <w:autoSpaceDN w:val="0"/>
        <w:adjustRightInd w:val="0"/>
        <w:spacing w:line="360" w:lineRule="exact"/>
        <w:ind w:firstLineChars="200" w:firstLine="420"/>
        <w:jc w:val="left"/>
        <w:rPr>
          <w:rFonts w:ascii="宋体" w:hAnsi="宋体"/>
          <w:b/>
          <w:bCs/>
          <w:kern w:val="0"/>
          <w:szCs w:val="21"/>
        </w:rPr>
      </w:pPr>
      <w:r>
        <w:rPr>
          <w:rFonts w:ascii="宋体" w:hAnsi="宋体"/>
          <w:kern w:val="0"/>
          <w:szCs w:val="21"/>
        </w:rPr>
        <w:t>3.</w:t>
      </w:r>
      <w:r>
        <w:rPr>
          <w:rFonts w:ascii="宋体" w:hAnsi="宋体" w:hint="eastAsia"/>
          <w:szCs w:val="21"/>
        </w:rPr>
        <w:t>一旦我方中标，我方保证按合同协议书中规定的工期，</w:t>
      </w:r>
      <w:r>
        <w:rPr>
          <w:rFonts w:ascii="宋体" w:hAnsi="宋体" w:hint="eastAsia"/>
          <w:b/>
          <w:bCs/>
          <w:szCs w:val="21"/>
        </w:rPr>
        <w:t>总工期</w:t>
      </w:r>
      <w:r>
        <w:rPr>
          <w:rFonts w:ascii="宋体" w:hAnsi="宋体" w:hint="eastAsia"/>
          <w:b/>
          <w:bCs/>
          <w:szCs w:val="21"/>
          <w:u w:val="single"/>
        </w:rPr>
        <w:t xml:space="preserve">   </w:t>
      </w:r>
      <w:proofErr w:type="gramStart"/>
      <w:r>
        <w:rPr>
          <w:rFonts w:ascii="宋体" w:hAnsi="宋体" w:hint="eastAsia"/>
          <w:b/>
          <w:bCs/>
          <w:szCs w:val="21"/>
        </w:rPr>
        <w:t>个</w:t>
      </w:r>
      <w:proofErr w:type="gramEnd"/>
      <w:r>
        <w:rPr>
          <w:rFonts w:ascii="宋体" w:hAnsi="宋体" w:hint="eastAsia"/>
          <w:b/>
          <w:bCs/>
          <w:szCs w:val="21"/>
        </w:rPr>
        <w:t>日历天（其中，设计工期</w:t>
      </w:r>
      <w:r>
        <w:rPr>
          <w:rFonts w:ascii="宋体" w:hAnsi="宋体" w:hint="eastAsia"/>
          <w:b/>
          <w:bCs/>
          <w:szCs w:val="21"/>
          <w:u w:val="single"/>
        </w:rPr>
        <w:t xml:space="preserve">       </w:t>
      </w:r>
      <w:proofErr w:type="gramStart"/>
      <w:r>
        <w:rPr>
          <w:rFonts w:ascii="宋体" w:hAnsi="宋体" w:hint="eastAsia"/>
          <w:b/>
          <w:bCs/>
          <w:szCs w:val="21"/>
        </w:rPr>
        <w:t>个</w:t>
      </w:r>
      <w:proofErr w:type="gramEnd"/>
      <w:r>
        <w:rPr>
          <w:rFonts w:ascii="宋体" w:hAnsi="宋体" w:hint="eastAsia"/>
          <w:b/>
          <w:bCs/>
          <w:szCs w:val="21"/>
        </w:rPr>
        <w:t>日历天，施工工期</w:t>
      </w:r>
      <w:r>
        <w:rPr>
          <w:rFonts w:ascii="宋体" w:hAnsi="宋体" w:hint="eastAsia"/>
          <w:b/>
          <w:bCs/>
          <w:szCs w:val="21"/>
          <w:u w:val="single"/>
        </w:rPr>
        <w:t xml:space="preserve">    </w:t>
      </w:r>
      <w:proofErr w:type="gramStart"/>
      <w:r>
        <w:rPr>
          <w:rFonts w:ascii="宋体" w:hAnsi="宋体" w:hint="eastAsia"/>
          <w:b/>
          <w:bCs/>
          <w:szCs w:val="21"/>
        </w:rPr>
        <w:t>个</w:t>
      </w:r>
      <w:proofErr w:type="gramEnd"/>
      <w:r>
        <w:rPr>
          <w:rFonts w:ascii="宋体" w:hAnsi="宋体" w:hint="eastAsia"/>
          <w:b/>
          <w:bCs/>
          <w:szCs w:val="21"/>
        </w:rPr>
        <w:t>日历天）完成全部工作。</w:t>
      </w:r>
    </w:p>
    <w:p w:rsidR="00CA29CE" w:rsidRDefault="00970D22">
      <w:pPr>
        <w:autoSpaceDE w:val="0"/>
        <w:autoSpaceDN w:val="0"/>
        <w:adjustRightInd w:val="0"/>
        <w:spacing w:line="360" w:lineRule="exact"/>
        <w:ind w:firstLineChars="200" w:firstLine="420"/>
        <w:jc w:val="left"/>
        <w:rPr>
          <w:rFonts w:ascii="宋体" w:hAnsi="宋体"/>
          <w:kern w:val="0"/>
          <w:szCs w:val="21"/>
        </w:rPr>
      </w:pPr>
      <w:r>
        <w:rPr>
          <w:rFonts w:ascii="宋体" w:hAnsi="宋体"/>
          <w:kern w:val="0"/>
          <w:szCs w:val="21"/>
        </w:rPr>
        <w:t>4.</w:t>
      </w:r>
      <w:r>
        <w:rPr>
          <w:rFonts w:ascii="宋体" w:hAnsi="宋体" w:cs="宋体" w:hint="eastAsia"/>
          <w:kern w:val="0"/>
          <w:szCs w:val="21"/>
        </w:rPr>
        <w:t>如果我方中标，我方将按照规定提交履约担保，共同地和分别地承担责任。</w:t>
      </w:r>
    </w:p>
    <w:p w:rsidR="00CA29CE" w:rsidRDefault="00970D22">
      <w:pPr>
        <w:autoSpaceDE w:val="0"/>
        <w:autoSpaceDN w:val="0"/>
        <w:adjustRightInd w:val="0"/>
        <w:spacing w:line="360" w:lineRule="exact"/>
        <w:ind w:firstLineChars="200" w:firstLine="420"/>
        <w:jc w:val="left"/>
        <w:rPr>
          <w:rFonts w:ascii="宋体" w:hAnsi="宋体"/>
          <w:kern w:val="0"/>
          <w:szCs w:val="21"/>
        </w:rPr>
      </w:pPr>
      <w:r>
        <w:rPr>
          <w:rFonts w:ascii="宋体" w:hAnsi="宋体"/>
          <w:kern w:val="0"/>
          <w:szCs w:val="21"/>
        </w:rPr>
        <w:t>5.</w:t>
      </w:r>
      <w:r>
        <w:rPr>
          <w:rFonts w:ascii="宋体" w:hAnsi="宋体" w:cs="宋体" w:hint="eastAsia"/>
          <w:kern w:val="0"/>
          <w:szCs w:val="21"/>
        </w:rPr>
        <w:t>我方承诺在本投标文件有效期内，本</w:t>
      </w:r>
      <w:proofErr w:type="gramStart"/>
      <w:r>
        <w:rPr>
          <w:rFonts w:ascii="宋体" w:hAnsi="宋体" w:cs="宋体" w:hint="eastAsia"/>
          <w:kern w:val="0"/>
          <w:szCs w:val="21"/>
        </w:rPr>
        <w:t>投标函对我方</w:t>
      </w:r>
      <w:proofErr w:type="gramEnd"/>
      <w:r>
        <w:rPr>
          <w:rFonts w:ascii="宋体" w:hAnsi="宋体" w:cs="宋体" w:hint="eastAsia"/>
          <w:kern w:val="0"/>
          <w:szCs w:val="21"/>
        </w:rPr>
        <w:t>具有约束力，并随时接受中标。</w:t>
      </w:r>
    </w:p>
    <w:p w:rsidR="00CA29CE" w:rsidRDefault="00970D22">
      <w:pPr>
        <w:autoSpaceDE w:val="0"/>
        <w:autoSpaceDN w:val="0"/>
        <w:adjustRightInd w:val="0"/>
        <w:spacing w:line="360" w:lineRule="exact"/>
        <w:ind w:firstLineChars="200" w:firstLine="420"/>
        <w:jc w:val="left"/>
        <w:rPr>
          <w:rFonts w:ascii="宋体" w:hAnsi="宋体"/>
          <w:kern w:val="0"/>
          <w:szCs w:val="21"/>
        </w:rPr>
      </w:pPr>
      <w:r>
        <w:rPr>
          <w:rFonts w:ascii="宋体" w:hAnsi="宋体"/>
          <w:kern w:val="0"/>
          <w:szCs w:val="21"/>
        </w:rPr>
        <w:t>6.</w:t>
      </w:r>
      <w:r>
        <w:rPr>
          <w:rFonts w:ascii="宋体" w:hAnsi="宋体" w:cs="宋体" w:hint="eastAsia"/>
          <w:kern w:val="0"/>
          <w:szCs w:val="21"/>
        </w:rPr>
        <w:t>在合同协议书正式签署生效之前，本投标函连同你方的中标通知书将构成我们双方之间共同遵守的文件，对双方具有约束力。</w:t>
      </w:r>
    </w:p>
    <w:p w:rsidR="00CA29CE" w:rsidRDefault="00970D22">
      <w:pPr>
        <w:autoSpaceDE w:val="0"/>
        <w:autoSpaceDN w:val="0"/>
        <w:adjustRightInd w:val="0"/>
        <w:spacing w:line="360" w:lineRule="exact"/>
        <w:ind w:firstLineChars="200" w:firstLine="420"/>
        <w:jc w:val="left"/>
        <w:rPr>
          <w:rFonts w:ascii="宋体" w:hAnsi="宋体"/>
          <w:kern w:val="0"/>
          <w:szCs w:val="21"/>
        </w:rPr>
      </w:pPr>
      <w:r>
        <w:rPr>
          <w:rFonts w:ascii="宋体" w:hAnsi="宋体"/>
          <w:kern w:val="0"/>
          <w:szCs w:val="21"/>
        </w:rPr>
        <w:t>7.</w:t>
      </w:r>
      <w:r>
        <w:rPr>
          <w:rFonts w:ascii="宋体" w:hAnsi="宋体" w:hint="eastAsia"/>
          <w:szCs w:val="21"/>
        </w:rPr>
        <w:t>我方将与本投标函一起，提交招标文件规定金额的投标担保</w:t>
      </w:r>
      <w:r>
        <w:rPr>
          <w:rFonts w:ascii="宋体" w:hAnsi="宋体" w:cs="宋体" w:hint="eastAsia"/>
          <w:kern w:val="0"/>
          <w:szCs w:val="21"/>
        </w:rPr>
        <w:t>。</w:t>
      </w:r>
    </w:p>
    <w:p w:rsidR="00CA29CE" w:rsidRDefault="00970D22">
      <w:pPr>
        <w:autoSpaceDE w:val="0"/>
        <w:autoSpaceDN w:val="0"/>
        <w:adjustRightInd w:val="0"/>
        <w:spacing w:line="360" w:lineRule="exact"/>
        <w:ind w:firstLineChars="200" w:firstLine="420"/>
        <w:jc w:val="left"/>
        <w:rPr>
          <w:rFonts w:ascii="宋体" w:hAnsi="宋体"/>
          <w:kern w:val="0"/>
          <w:szCs w:val="21"/>
        </w:rPr>
      </w:pPr>
      <w:r>
        <w:rPr>
          <w:rFonts w:ascii="宋体" w:hAnsi="宋体"/>
          <w:kern w:val="0"/>
          <w:szCs w:val="21"/>
        </w:rPr>
        <w:t>8.</w:t>
      </w:r>
      <w:r>
        <w:rPr>
          <w:rFonts w:ascii="宋体" w:hAnsi="宋体" w:hint="eastAsia"/>
          <w:szCs w:val="21"/>
        </w:rPr>
        <w:t>此次投标所提供的资料及拟派</w:t>
      </w:r>
      <w:r>
        <w:rPr>
          <w:rFonts w:ascii="宋体" w:hAnsi="宋体" w:cs="宋体"/>
          <w:kern w:val="0"/>
          <w:szCs w:val="21"/>
        </w:rPr>
        <w:t>项目班子人员</w:t>
      </w:r>
      <w:r>
        <w:rPr>
          <w:rFonts w:ascii="宋体" w:hAnsi="宋体" w:cs="宋体" w:hint="eastAsia"/>
          <w:kern w:val="0"/>
          <w:szCs w:val="21"/>
        </w:rPr>
        <w:t>、</w:t>
      </w:r>
      <w:r>
        <w:rPr>
          <w:rFonts w:ascii="宋体" w:hAnsi="宋体" w:cs="宋体"/>
          <w:kern w:val="0"/>
          <w:szCs w:val="21"/>
        </w:rPr>
        <w:t>合同</w:t>
      </w:r>
      <w:r>
        <w:rPr>
          <w:rFonts w:ascii="宋体" w:hAnsi="宋体" w:cs="宋体" w:hint="eastAsia"/>
          <w:kern w:val="0"/>
          <w:szCs w:val="21"/>
        </w:rPr>
        <w:t>的</w:t>
      </w:r>
      <w:r>
        <w:rPr>
          <w:rFonts w:ascii="宋体" w:hAnsi="宋体" w:cs="宋体"/>
          <w:kern w:val="0"/>
          <w:szCs w:val="21"/>
        </w:rPr>
        <w:t>签</w:t>
      </w:r>
      <w:r>
        <w:rPr>
          <w:rFonts w:ascii="宋体" w:hAnsi="宋体" w:hint="eastAsia"/>
          <w:szCs w:val="21"/>
        </w:rPr>
        <w:t>署</w:t>
      </w:r>
      <w:r>
        <w:rPr>
          <w:rFonts w:ascii="宋体" w:hAnsi="宋体" w:cs="宋体" w:hint="eastAsia"/>
          <w:kern w:val="0"/>
          <w:szCs w:val="21"/>
        </w:rPr>
        <w:t>与履行的承诺等</w:t>
      </w:r>
      <w:r>
        <w:rPr>
          <w:rFonts w:ascii="宋体" w:hAnsi="宋体" w:hint="eastAsia"/>
          <w:szCs w:val="21"/>
        </w:rPr>
        <w:t>如有虚假，本企业愿接受招标人、建设行政主管部门及其他有关部门依据有关法律法规与招标文件规定给予的处罚，并承担违约责任</w:t>
      </w:r>
      <w:r>
        <w:rPr>
          <w:rFonts w:ascii="宋体" w:hAnsi="宋体" w:cs="宋体" w:hint="eastAsia"/>
          <w:kern w:val="0"/>
          <w:szCs w:val="21"/>
        </w:rPr>
        <w:t>。</w:t>
      </w:r>
    </w:p>
    <w:p w:rsidR="00CA29CE" w:rsidRDefault="00970D22">
      <w:pPr>
        <w:autoSpaceDE w:val="0"/>
        <w:autoSpaceDN w:val="0"/>
        <w:adjustRightInd w:val="0"/>
        <w:spacing w:line="360" w:lineRule="exact"/>
        <w:ind w:firstLineChars="200" w:firstLine="420"/>
        <w:jc w:val="left"/>
        <w:rPr>
          <w:rFonts w:ascii="宋体" w:hAnsi="宋体" w:cs="宋体"/>
          <w:b/>
          <w:szCs w:val="21"/>
        </w:rPr>
      </w:pPr>
      <w:r>
        <w:rPr>
          <w:rFonts w:ascii="宋体" w:hAnsi="宋体" w:hint="eastAsia"/>
          <w:kern w:val="0"/>
          <w:szCs w:val="21"/>
        </w:rPr>
        <w:t>9、我方已经详细地阅读了全部招标文件及其附件，包括澄清及参考文件（如有）。我方已完全清晰理解招标文件的要求，不存在任何含糊不清和误解之处，同意放弃对这些文件所提出的异议和投诉的权利。</w:t>
      </w:r>
      <w:r>
        <w:rPr>
          <w:rFonts w:ascii="宋体" w:hAnsi="宋体" w:cs="宋体" w:hint="eastAsia"/>
          <w:b/>
          <w:szCs w:val="21"/>
        </w:rPr>
        <w:t>【本投标函由联合体牵头人</w:t>
      </w:r>
      <w:proofErr w:type="gramStart"/>
      <w:r>
        <w:rPr>
          <w:rFonts w:ascii="宋体" w:hAnsi="宋体" w:cs="宋体" w:hint="eastAsia"/>
          <w:b/>
          <w:szCs w:val="21"/>
        </w:rPr>
        <w:t>作出</w:t>
      </w:r>
      <w:proofErr w:type="gramEnd"/>
      <w:r>
        <w:rPr>
          <w:rFonts w:ascii="宋体" w:hAnsi="宋体" w:cs="宋体" w:hint="eastAsia"/>
          <w:b/>
          <w:szCs w:val="21"/>
        </w:rPr>
        <w:t>，对联合体各成员均具有约束力。】</w:t>
      </w:r>
    </w:p>
    <w:p w:rsidR="00CA29CE" w:rsidRDefault="00CA29CE">
      <w:pPr>
        <w:autoSpaceDE w:val="0"/>
        <w:autoSpaceDN w:val="0"/>
        <w:adjustRightInd w:val="0"/>
        <w:spacing w:line="400" w:lineRule="exact"/>
        <w:ind w:firstLineChars="200" w:firstLine="420"/>
        <w:jc w:val="left"/>
        <w:rPr>
          <w:rFonts w:ascii="宋体" w:hAnsi="宋体"/>
          <w:kern w:val="0"/>
          <w:szCs w:val="21"/>
        </w:rPr>
      </w:pPr>
    </w:p>
    <w:p w:rsidR="00CA29CE" w:rsidRDefault="00970D22">
      <w:pPr>
        <w:autoSpaceDE w:val="0"/>
        <w:autoSpaceDN w:val="0"/>
        <w:adjustRightInd w:val="0"/>
        <w:spacing w:line="400" w:lineRule="exact"/>
        <w:jc w:val="right"/>
        <w:rPr>
          <w:rFonts w:ascii="宋体" w:hAnsi="宋体"/>
          <w:kern w:val="0"/>
          <w:szCs w:val="21"/>
        </w:rPr>
      </w:pPr>
      <w:r>
        <w:rPr>
          <w:rFonts w:ascii="宋体" w:hAnsi="宋体" w:cs="宋体" w:hint="eastAsia"/>
          <w:kern w:val="0"/>
          <w:szCs w:val="21"/>
        </w:rPr>
        <w:t>投标人（或联合体牵头人）：</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ascii="宋体" w:hAnsi="宋体" w:cs="宋体" w:hint="eastAsia"/>
          <w:kern w:val="0"/>
          <w:szCs w:val="21"/>
        </w:rPr>
        <w:t>盖公章</w:t>
      </w:r>
      <w:r>
        <w:rPr>
          <w:rFonts w:ascii="宋体" w:hAnsi="宋体"/>
          <w:kern w:val="0"/>
          <w:szCs w:val="21"/>
        </w:rPr>
        <w:t>）</w:t>
      </w:r>
    </w:p>
    <w:p w:rsidR="00CA29CE" w:rsidRDefault="00970D22">
      <w:pPr>
        <w:tabs>
          <w:tab w:val="center" w:pos="4649"/>
        </w:tabs>
        <w:autoSpaceDE w:val="0"/>
        <w:autoSpaceDN w:val="0"/>
        <w:adjustRightInd w:val="0"/>
        <w:spacing w:line="400" w:lineRule="exact"/>
        <w:jc w:val="right"/>
        <w:rPr>
          <w:rFonts w:ascii="宋体" w:hAnsi="宋体"/>
          <w:kern w:val="0"/>
          <w:szCs w:val="21"/>
        </w:rPr>
      </w:pPr>
      <w:r>
        <w:rPr>
          <w:rFonts w:ascii="宋体" w:hAnsi="宋体" w:cs="宋体" w:hint="eastAsia"/>
          <w:kern w:val="0"/>
          <w:szCs w:val="21"/>
        </w:rPr>
        <w:t>法定代表人（或其委托代理人）：</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ascii="宋体" w:hAnsi="宋体" w:cs="宋体" w:hint="eastAsia"/>
          <w:kern w:val="0"/>
          <w:szCs w:val="21"/>
        </w:rPr>
        <w:t>签字或盖章</w:t>
      </w:r>
      <w:r>
        <w:rPr>
          <w:rFonts w:ascii="宋体" w:hAnsi="宋体"/>
          <w:kern w:val="0"/>
          <w:szCs w:val="21"/>
        </w:rPr>
        <w:t>）</w:t>
      </w:r>
    </w:p>
    <w:p w:rsidR="00CA29CE" w:rsidRDefault="00970D22">
      <w:pPr>
        <w:autoSpaceDE w:val="0"/>
        <w:autoSpaceDN w:val="0"/>
        <w:adjustRightInd w:val="0"/>
        <w:spacing w:line="400" w:lineRule="exact"/>
        <w:ind w:firstLineChars="200" w:firstLine="420"/>
        <w:jc w:val="right"/>
        <w:rPr>
          <w:rFonts w:ascii="宋体" w:hAnsi="宋体" w:cs="宋体"/>
          <w:kern w:val="0"/>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rsidR="00CA29CE" w:rsidRDefault="00970D22">
      <w:pPr>
        <w:spacing w:line="400" w:lineRule="exact"/>
        <w:jc w:val="center"/>
        <w:rPr>
          <w:rFonts w:ascii="宋体" w:hAnsi="宋体" w:cs="宋体"/>
          <w:b/>
          <w:bCs/>
          <w:sz w:val="28"/>
          <w:szCs w:val="28"/>
        </w:rPr>
      </w:pPr>
      <w:r>
        <w:rPr>
          <w:rFonts w:ascii="宋体" w:hAnsi="宋体" w:cs="宋体"/>
          <w:kern w:val="0"/>
          <w:szCs w:val="21"/>
        </w:rPr>
        <w:br w:type="page"/>
      </w:r>
      <w:r>
        <w:rPr>
          <w:rFonts w:ascii="宋体" w:hAnsi="宋体" w:cs="宋体" w:hint="eastAsia"/>
          <w:b/>
          <w:bCs/>
          <w:sz w:val="28"/>
          <w:szCs w:val="28"/>
        </w:rPr>
        <w:lastRenderedPageBreak/>
        <w:t>（二）投标函附录</w:t>
      </w:r>
    </w:p>
    <w:p w:rsidR="00CA29CE" w:rsidRDefault="00CA29CE">
      <w:pPr>
        <w:spacing w:line="380" w:lineRule="exact"/>
        <w:rPr>
          <w:rFonts w:ascii="宋体" w:hAnsi="宋体"/>
          <w:b/>
          <w:szCs w:val="21"/>
        </w:rPr>
      </w:pPr>
    </w:p>
    <w:tbl>
      <w:tblPr>
        <w:tblW w:w="991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696"/>
        <w:gridCol w:w="1453"/>
        <w:gridCol w:w="5954"/>
        <w:gridCol w:w="1134"/>
        <w:gridCol w:w="674"/>
      </w:tblGrid>
      <w:tr w:rsidR="00CA29CE">
        <w:trPr>
          <w:cantSplit/>
          <w:trHeight w:hRule="exact" w:val="490"/>
          <w:jc w:val="center"/>
        </w:trPr>
        <w:tc>
          <w:tcPr>
            <w:tcW w:w="696" w:type="dxa"/>
            <w:vAlign w:val="center"/>
          </w:tcPr>
          <w:p w:rsidR="00CA29CE" w:rsidRDefault="00970D22">
            <w:pPr>
              <w:spacing w:line="380" w:lineRule="exact"/>
              <w:jc w:val="center"/>
              <w:rPr>
                <w:rFonts w:ascii="宋体" w:hAnsi="宋体"/>
                <w:szCs w:val="21"/>
              </w:rPr>
            </w:pPr>
            <w:r>
              <w:rPr>
                <w:rFonts w:ascii="宋体" w:hAnsi="宋体" w:hint="eastAsia"/>
                <w:szCs w:val="21"/>
              </w:rPr>
              <w:t>序号</w:t>
            </w:r>
          </w:p>
        </w:tc>
        <w:tc>
          <w:tcPr>
            <w:tcW w:w="1453" w:type="dxa"/>
            <w:vAlign w:val="center"/>
          </w:tcPr>
          <w:p w:rsidR="00CA29CE" w:rsidRDefault="00970D22">
            <w:pPr>
              <w:spacing w:line="380" w:lineRule="exact"/>
              <w:jc w:val="center"/>
              <w:rPr>
                <w:rFonts w:ascii="宋体" w:hAnsi="宋体"/>
                <w:szCs w:val="21"/>
              </w:rPr>
            </w:pPr>
            <w:r>
              <w:rPr>
                <w:rFonts w:ascii="宋体" w:hAnsi="宋体" w:hint="eastAsia"/>
                <w:szCs w:val="21"/>
              </w:rPr>
              <w:t>项目内容</w:t>
            </w:r>
          </w:p>
        </w:tc>
        <w:tc>
          <w:tcPr>
            <w:tcW w:w="5954" w:type="dxa"/>
            <w:vAlign w:val="center"/>
          </w:tcPr>
          <w:p w:rsidR="00CA29CE" w:rsidRDefault="00970D22">
            <w:pPr>
              <w:spacing w:line="380" w:lineRule="exact"/>
              <w:jc w:val="center"/>
              <w:rPr>
                <w:rFonts w:ascii="宋体" w:hAnsi="宋体"/>
                <w:szCs w:val="21"/>
              </w:rPr>
            </w:pPr>
            <w:r>
              <w:rPr>
                <w:rFonts w:ascii="宋体" w:hAnsi="宋体" w:hint="eastAsia"/>
                <w:szCs w:val="21"/>
              </w:rPr>
              <w:t>约 定 内 容</w:t>
            </w:r>
          </w:p>
        </w:tc>
        <w:tc>
          <w:tcPr>
            <w:tcW w:w="1134" w:type="dxa"/>
            <w:vAlign w:val="center"/>
          </w:tcPr>
          <w:p w:rsidR="00CA29CE" w:rsidRDefault="00970D22">
            <w:pPr>
              <w:spacing w:line="380" w:lineRule="exact"/>
              <w:jc w:val="center"/>
              <w:rPr>
                <w:rFonts w:ascii="宋体" w:hAnsi="宋体"/>
                <w:szCs w:val="21"/>
              </w:rPr>
            </w:pPr>
            <w:r>
              <w:rPr>
                <w:rFonts w:ascii="宋体" w:hAnsi="宋体" w:hint="eastAsia"/>
                <w:szCs w:val="21"/>
              </w:rPr>
              <w:t>是否响应</w:t>
            </w:r>
          </w:p>
        </w:tc>
        <w:tc>
          <w:tcPr>
            <w:tcW w:w="674" w:type="dxa"/>
            <w:vAlign w:val="center"/>
          </w:tcPr>
          <w:p w:rsidR="00CA29CE" w:rsidRDefault="00970D22">
            <w:pPr>
              <w:spacing w:line="380" w:lineRule="exact"/>
              <w:jc w:val="center"/>
              <w:rPr>
                <w:rFonts w:ascii="宋体" w:hAnsi="宋体"/>
                <w:szCs w:val="21"/>
              </w:rPr>
            </w:pPr>
            <w:r>
              <w:rPr>
                <w:rFonts w:ascii="宋体" w:hAnsi="宋体" w:hint="eastAsia"/>
                <w:szCs w:val="21"/>
              </w:rPr>
              <w:t>备注</w:t>
            </w:r>
          </w:p>
        </w:tc>
      </w:tr>
      <w:tr w:rsidR="00CA29CE" w:rsidTr="0081040D">
        <w:trPr>
          <w:cantSplit/>
          <w:trHeight w:hRule="exact" w:val="2285"/>
          <w:jc w:val="center"/>
        </w:trPr>
        <w:tc>
          <w:tcPr>
            <w:tcW w:w="696" w:type="dxa"/>
            <w:vAlign w:val="center"/>
          </w:tcPr>
          <w:p w:rsidR="00CA29CE" w:rsidRDefault="00970D22">
            <w:pPr>
              <w:spacing w:line="380" w:lineRule="exact"/>
              <w:jc w:val="center"/>
              <w:rPr>
                <w:rFonts w:ascii="宋体" w:hAnsi="宋体"/>
                <w:szCs w:val="21"/>
              </w:rPr>
            </w:pPr>
            <w:r>
              <w:rPr>
                <w:rFonts w:ascii="宋体" w:hAnsi="宋体" w:hint="eastAsia"/>
                <w:szCs w:val="21"/>
              </w:rPr>
              <w:t>1</w:t>
            </w:r>
          </w:p>
        </w:tc>
        <w:tc>
          <w:tcPr>
            <w:tcW w:w="1453" w:type="dxa"/>
            <w:vAlign w:val="center"/>
          </w:tcPr>
          <w:p w:rsidR="00CA29CE" w:rsidRDefault="00970D22">
            <w:pPr>
              <w:spacing w:line="380" w:lineRule="exact"/>
              <w:jc w:val="center"/>
              <w:rPr>
                <w:rFonts w:ascii="宋体" w:hAnsi="宋体"/>
                <w:szCs w:val="21"/>
              </w:rPr>
            </w:pPr>
            <w:r>
              <w:rPr>
                <w:rFonts w:ascii="宋体" w:hAnsi="宋体" w:hint="eastAsia"/>
                <w:szCs w:val="21"/>
              </w:rPr>
              <w:t>投标范围</w:t>
            </w:r>
          </w:p>
        </w:tc>
        <w:tc>
          <w:tcPr>
            <w:tcW w:w="5954" w:type="dxa"/>
            <w:vAlign w:val="center"/>
          </w:tcPr>
          <w:p w:rsidR="00CA29CE" w:rsidRDefault="00CA29CE">
            <w:pPr>
              <w:spacing w:line="380" w:lineRule="exact"/>
              <w:ind w:firstLineChars="200" w:firstLine="420"/>
              <w:rPr>
                <w:rFonts w:ascii="宋体" w:hAnsi="宋体" w:cs="宋体"/>
                <w:kern w:val="0"/>
                <w:szCs w:val="21"/>
                <w:highlight w:val="green"/>
              </w:rPr>
            </w:pPr>
          </w:p>
        </w:tc>
        <w:tc>
          <w:tcPr>
            <w:tcW w:w="1134" w:type="dxa"/>
            <w:vAlign w:val="center"/>
          </w:tcPr>
          <w:p w:rsidR="00CA29CE" w:rsidRDefault="00CA29CE">
            <w:pPr>
              <w:spacing w:line="380" w:lineRule="exact"/>
              <w:jc w:val="center"/>
              <w:rPr>
                <w:rFonts w:ascii="宋体" w:hAnsi="宋体"/>
                <w:szCs w:val="21"/>
              </w:rPr>
            </w:pPr>
          </w:p>
        </w:tc>
        <w:tc>
          <w:tcPr>
            <w:tcW w:w="674" w:type="dxa"/>
            <w:vAlign w:val="center"/>
          </w:tcPr>
          <w:p w:rsidR="00CA29CE" w:rsidRDefault="00CA29CE">
            <w:pPr>
              <w:spacing w:line="380" w:lineRule="exact"/>
              <w:jc w:val="center"/>
              <w:rPr>
                <w:rFonts w:ascii="宋体" w:hAnsi="宋体"/>
                <w:szCs w:val="21"/>
              </w:rPr>
            </w:pPr>
          </w:p>
        </w:tc>
      </w:tr>
      <w:tr w:rsidR="00CA29CE">
        <w:trPr>
          <w:cantSplit/>
          <w:trHeight w:hRule="exact" w:val="861"/>
          <w:jc w:val="center"/>
        </w:trPr>
        <w:tc>
          <w:tcPr>
            <w:tcW w:w="696" w:type="dxa"/>
            <w:vAlign w:val="center"/>
          </w:tcPr>
          <w:p w:rsidR="00CA29CE" w:rsidRDefault="00970D22">
            <w:pPr>
              <w:spacing w:line="380" w:lineRule="exact"/>
              <w:jc w:val="center"/>
              <w:rPr>
                <w:rFonts w:ascii="宋体" w:hAnsi="宋体"/>
                <w:szCs w:val="21"/>
              </w:rPr>
            </w:pPr>
            <w:r>
              <w:rPr>
                <w:rFonts w:ascii="宋体" w:hAnsi="宋体" w:hint="eastAsia"/>
                <w:szCs w:val="21"/>
              </w:rPr>
              <w:t>2</w:t>
            </w:r>
          </w:p>
        </w:tc>
        <w:tc>
          <w:tcPr>
            <w:tcW w:w="1453" w:type="dxa"/>
            <w:vAlign w:val="center"/>
          </w:tcPr>
          <w:p w:rsidR="00CA29CE" w:rsidRDefault="00970D22">
            <w:pPr>
              <w:spacing w:line="380" w:lineRule="exact"/>
              <w:jc w:val="center"/>
              <w:rPr>
                <w:rFonts w:ascii="宋体" w:hAnsi="宋体"/>
                <w:szCs w:val="21"/>
              </w:rPr>
            </w:pPr>
            <w:r>
              <w:rPr>
                <w:rFonts w:ascii="宋体" w:hAnsi="宋体"/>
                <w:szCs w:val="21"/>
              </w:rPr>
              <w:t>工期</w:t>
            </w:r>
          </w:p>
        </w:tc>
        <w:tc>
          <w:tcPr>
            <w:tcW w:w="5954" w:type="dxa"/>
            <w:vAlign w:val="center"/>
          </w:tcPr>
          <w:p w:rsidR="00CA29CE" w:rsidRDefault="00CA29CE">
            <w:pPr>
              <w:spacing w:line="380" w:lineRule="exact"/>
              <w:jc w:val="left"/>
              <w:rPr>
                <w:rFonts w:ascii="宋体" w:hAnsi="宋体"/>
                <w:szCs w:val="21"/>
              </w:rPr>
            </w:pPr>
          </w:p>
        </w:tc>
        <w:tc>
          <w:tcPr>
            <w:tcW w:w="1134" w:type="dxa"/>
            <w:vAlign w:val="center"/>
          </w:tcPr>
          <w:p w:rsidR="00CA29CE" w:rsidRDefault="00CA29CE">
            <w:pPr>
              <w:spacing w:line="380" w:lineRule="exact"/>
              <w:jc w:val="center"/>
              <w:rPr>
                <w:rFonts w:ascii="宋体" w:hAnsi="宋体"/>
                <w:szCs w:val="21"/>
              </w:rPr>
            </w:pPr>
          </w:p>
        </w:tc>
        <w:tc>
          <w:tcPr>
            <w:tcW w:w="674" w:type="dxa"/>
            <w:vAlign w:val="center"/>
          </w:tcPr>
          <w:p w:rsidR="00CA29CE" w:rsidRDefault="00CA29CE">
            <w:pPr>
              <w:spacing w:line="380" w:lineRule="exact"/>
              <w:jc w:val="center"/>
              <w:rPr>
                <w:rFonts w:ascii="宋体" w:hAnsi="宋体"/>
                <w:szCs w:val="21"/>
              </w:rPr>
            </w:pPr>
          </w:p>
        </w:tc>
      </w:tr>
      <w:tr w:rsidR="00CA29CE">
        <w:trPr>
          <w:cantSplit/>
          <w:trHeight w:hRule="exact" w:val="2111"/>
          <w:jc w:val="center"/>
        </w:trPr>
        <w:tc>
          <w:tcPr>
            <w:tcW w:w="696" w:type="dxa"/>
            <w:vAlign w:val="center"/>
          </w:tcPr>
          <w:p w:rsidR="00CA29CE" w:rsidRDefault="00970D22">
            <w:pPr>
              <w:spacing w:line="380" w:lineRule="exact"/>
              <w:jc w:val="center"/>
              <w:rPr>
                <w:rFonts w:ascii="宋体" w:hAnsi="宋体"/>
                <w:szCs w:val="21"/>
              </w:rPr>
            </w:pPr>
            <w:r>
              <w:rPr>
                <w:rFonts w:ascii="宋体" w:hAnsi="宋体" w:hint="eastAsia"/>
                <w:szCs w:val="21"/>
              </w:rPr>
              <w:t>3</w:t>
            </w:r>
          </w:p>
        </w:tc>
        <w:tc>
          <w:tcPr>
            <w:tcW w:w="1453" w:type="dxa"/>
            <w:vAlign w:val="center"/>
          </w:tcPr>
          <w:p w:rsidR="00CA29CE" w:rsidRDefault="00970D22">
            <w:pPr>
              <w:spacing w:line="380" w:lineRule="exact"/>
              <w:jc w:val="center"/>
              <w:rPr>
                <w:rFonts w:ascii="宋体" w:hAnsi="宋体"/>
                <w:szCs w:val="21"/>
              </w:rPr>
            </w:pPr>
            <w:r>
              <w:rPr>
                <w:rFonts w:ascii="宋体" w:hAnsi="宋体"/>
                <w:szCs w:val="21"/>
              </w:rPr>
              <w:t>质量标准</w:t>
            </w:r>
          </w:p>
        </w:tc>
        <w:tc>
          <w:tcPr>
            <w:tcW w:w="5954" w:type="dxa"/>
            <w:vAlign w:val="center"/>
          </w:tcPr>
          <w:p w:rsidR="00CA29CE" w:rsidRDefault="00CA29CE">
            <w:pPr>
              <w:spacing w:line="380" w:lineRule="exact"/>
              <w:ind w:firstLineChars="200" w:firstLine="420"/>
              <w:jc w:val="left"/>
              <w:rPr>
                <w:rFonts w:ascii="宋体" w:hAnsi="宋体"/>
                <w:szCs w:val="21"/>
              </w:rPr>
            </w:pPr>
          </w:p>
        </w:tc>
        <w:tc>
          <w:tcPr>
            <w:tcW w:w="1134" w:type="dxa"/>
            <w:vAlign w:val="center"/>
          </w:tcPr>
          <w:p w:rsidR="00CA29CE" w:rsidRDefault="00CA29CE">
            <w:pPr>
              <w:spacing w:line="380" w:lineRule="exact"/>
              <w:jc w:val="center"/>
              <w:rPr>
                <w:rFonts w:ascii="宋体" w:hAnsi="宋体"/>
                <w:szCs w:val="21"/>
              </w:rPr>
            </w:pPr>
          </w:p>
        </w:tc>
        <w:tc>
          <w:tcPr>
            <w:tcW w:w="674" w:type="dxa"/>
            <w:vAlign w:val="center"/>
          </w:tcPr>
          <w:p w:rsidR="00CA29CE" w:rsidRDefault="00CA29CE">
            <w:pPr>
              <w:spacing w:line="380" w:lineRule="exact"/>
              <w:jc w:val="center"/>
              <w:rPr>
                <w:rFonts w:ascii="宋体" w:hAnsi="宋体"/>
                <w:szCs w:val="21"/>
              </w:rPr>
            </w:pPr>
          </w:p>
        </w:tc>
      </w:tr>
      <w:tr w:rsidR="00CA29CE">
        <w:trPr>
          <w:cantSplit/>
          <w:trHeight w:hRule="exact" w:val="564"/>
          <w:jc w:val="center"/>
        </w:trPr>
        <w:tc>
          <w:tcPr>
            <w:tcW w:w="696" w:type="dxa"/>
            <w:vAlign w:val="center"/>
          </w:tcPr>
          <w:p w:rsidR="00CA29CE" w:rsidRDefault="00970D22">
            <w:pPr>
              <w:spacing w:line="380" w:lineRule="exact"/>
              <w:jc w:val="center"/>
              <w:rPr>
                <w:rFonts w:ascii="宋体" w:hAnsi="宋体"/>
                <w:szCs w:val="21"/>
              </w:rPr>
            </w:pPr>
            <w:r>
              <w:rPr>
                <w:rFonts w:ascii="宋体" w:hAnsi="宋体" w:hint="eastAsia"/>
                <w:szCs w:val="21"/>
              </w:rPr>
              <w:t>4</w:t>
            </w:r>
          </w:p>
        </w:tc>
        <w:tc>
          <w:tcPr>
            <w:tcW w:w="1453" w:type="dxa"/>
            <w:vAlign w:val="center"/>
          </w:tcPr>
          <w:p w:rsidR="00CA29CE" w:rsidRDefault="00970D22">
            <w:pPr>
              <w:spacing w:line="380" w:lineRule="exact"/>
              <w:jc w:val="center"/>
              <w:rPr>
                <w:rFonts w:ascii="宋体" w:hAnsi="宋体"/>
                <w:szCs w:val="21"/>
              </w:rPr>
            </w:pPr>
            <w:r>
              <w:rPr>
                <w:rFonts w:ascii="宋体" w:hAnsi="宋体" w:hint="eastAsia"/>
                <w:szCs w:val="21"/>
              </w:rPr>
              <w:t>投标有效期</w:t>
            </w:r>
          </w:p>
        </w:tc>
        <w:tc>
          <w:tcPr>
            <w:tcW w:w="5954" w:type="dxa"/>
            <w:vAlign w:val="center"/>
          </w:tcPr>
          <w:p w:rsidR="00CA29CE" w:rsidRDefault="00CA29CE">
            <w:pPr>
              <w:spacing w:line="380" w:lineRule="exact"/>
              <w:jc w:val="left"/>
              <w:rPr>
                <w:rFonts w:ascii="宋体" w:hAnsi="宋体"/>
                <w:szCs w:val="21"/>
              </w:rPr>
            </w:pPr>
          </w:p>
        </w:tc>
        <w:tc>
          <w:tcPr>
            <w:tcW w:w="1134" w:type="dxa"/>
            <w:vAlign w:val="center"/>
          </w:tcPr>
          <w:p w:rsidR="00CA29CE" w:rsidRDefault="00CA29CE">
            <w:pPr>
              <w:spacing w:line="380" w:lineRule="exact"/>
              <w:jc w:val="center"/>
              <w:rPr>
                <w:rFonts w:ascii="宋体" w:hAnsi="宋体"/>
                <w:szCs w:val="21"/>
              </w:rPr>
            </w:pPr>
          </w:p>
        </w:tc>
        <w:tc>
          <w:tcPr>
            <w:tcW w:w="674" w:type="dxa"/>
            <w:vAlign w:val="center"/>
          </w:tcPr>
          <w:p w:rsidR="00CA29CE" w:rsidRDefault="00CA29CE">
            <w:pPr>
              <w:spacing w:line="380" w:lineRule="exact"/>
              <w:jc w:val="center"/>
              <w:rPr>
                <w:rFonts w:ascii="宋体" w:hAnsi="宋体"/>
                <w:szCs w:val="21"/>
              </w:rPr>
            </w:pPr>
          </w:p>
        </w:tc>
      </w:tr>
      <w:tr w:rsidR="00CA29CE">
        <w:trPr>
          <w:cantSplit/>
          <w:trHeight w:hRule="exact" w:val="700"/>
          <w:jc w:val="center"/>
        </w:trPr>
        <w:tc>
          <w:tcPr>
            <w:tcW w:w="696" w:type="dxa"/>
            <w:vAlign w:val="center"/>
          </w:tcPr>
          <w:p w:rsidR="00CA29CE" w:rsidRDefault="00970D22">
            <w:pPr>
              <w:spacing w:line="380" w:lineRule="exact"/>
              <w:jc w:val="center"/>
              <w:rPr>
                <w:rFonts w:ascii="宋体" w:hAnsi="宋体"/>
                <w:szCs w:val="21"/>
              </w:rPr>
            </w:pPr>
            <w:r>
              <w:rPr>
                <w:rFonts w:ascii="宋体" w:hAnsi="宋体" w:hint="eastAsia"/>
                <w:szCs w:val="21"/>
              </w:rPr>
              <w:t>5</w:t>
            </w:r>
          </w:p>
        </w:tc>
        <w:tc>
          <w:tcPr>
            <w:tcW w:w="1453" w:type="dxa"/>
            <w:vAlign w:val="center"/>
          </w:tcPr>
          <w:p w:rsidR="00CA29CE" w:rsidRDefault="00970D22">
            <w:pPr>
              <w:spacing w:line="380" w:lineRule="exact"/>
              <w:jc w:val="center"/>
              <w:rPr>
                <w:rFonts w:ascii="宋体" w:hAnsi="宋体"/>
                <w:szCs w:val="21"/>
              </w:rPr>
            </w:pPr>
            <w:r>
              <w:rPr>
                <w:rFonts w:ascii="宋体" w:hAnsi="宋体"/>
                <w:szCs w:val="21"/>
              </w:rPr>
              <w:t>投标保证金</w:t>
            </w:r>
          </w:p>
        </w:tc>
        <w:tc>
          <w:tcPr>
            <w:tcW w:w="5954" w:type="dxa"/>
            <w:vAlign w:val="center"/>
          </w:tcPr>
          <w:p w:rsidR="00CA29CE" w:rsidRDefault="00CA29CE">
            <w:pPr>
              <w:spacing w:line="380" w:lineRule="exact"/>
              <w:jc w:val="left"/>
              <w:rPr>
                <w:rFonts w:ascii="宋体" w:hAnsi="宋体"/>
                <w:szCs w:val="21"/>
              </w:rPr>
            </w:pPr>
          </w:p>
        </w:tc>
        <w:tc>
          <w:tcPr>
            <w:tcW w:w="1134" w:type="dxa"/>
            <w:vAlign w:val="center"/>
          </w:tcPr>
          <w:p w:rsidR="00CA29CE" w:rsidRDefault="00CA29CE">
            <w:pPr>
              <w:spacing w:line="380" w:lineRule="exact"/>
              <w:jc w:val="center"/>
              <w:rPr>
                <w:rFonts w:ascii="宋体" w:hAnsi="宋体"/>
                <w:szCs w:val="21"/>
              </w:rPr>
            </w:pPr>
          </w:p>
        </w:tc>
        <w:tc>
          <w:tcPr>
            <w:tcW w:w="674" w:type="dxa"/>
            <w:vAlign w:val="center"/>
          </w:tcPr>
          <w:p w:rsidR="00CA29CE" w:rsidRDefault="00CA29CE">
            <w:pPr>
              <w:spacing w:line="380" w:lineRule="exact"/>
              <w:jc w:val="center"/>
              <w:rPr>
                <w:rFonts w:ascii="宋体" w:hAnsi="宋体"/>
                <w:szCs w:val="21"/>
              </w:rPr>
            </w:pPr>
          </w:p>
        </w:tc>
      </w:tr>
      <w:tr w:rsidR="00CA29CE">
        <w:trPr>
          <w:cantSplit/>
          <w:trHeight w:hRule="exact" w:val="1716"/>
          <w:jc w:val="center"/>
        </w:trPr>
        <w:tc>
          <w:tcPr>
            <w:tcW w:w="696" w:type="dxa"/>
            <w:vAlign w:val="center"/>
          </w:tcPr>
          <w:p w:rsidR="00CA29CE" w:rsidRDefault="00970D22">
            <w:pPr>
              <w:spacing w:line="380" w:lineRule="exact"/>
              <w:jc w:val="center"/>
              <w:rPr>
                <w:rFonts w:ascii="宋体" w:hAnsi="宋体"/>
                <w:szCs w:val="21"/>
              </w:rPr>
            </w:pPr>
            <w:r>
              <w:rPr>
                <w:rFonts w:ascii="宋体" w:hAnsi="宋体" w:hint="eastAsia"/>
                <w:szCs w:val="21"/>
              </w:rPr>
              <w:t>6</w:t>
            </w:r>
          </w:p>
        </w:tc>
        <w:tc>
          <w:tcPr>
            <w:tcW w:w="1453" w:type="dxa"/>
            <w:vAlign w:val="center"/>
          </w:tcPr>
          <w:p w:rsidR="00CA29CE" w:rsidRDefault="00970D22">
            <w:pPr>
              <w:spacing w:line="380" w:lineRule="exact"/>
              <w:jc w:val="center"/>
              <w:rPr>
                <w:rFonts w:ascii="宋体" w:hAnsi="宋体"/>
                <w:szCs w:val="21"/>
              </w:rPr>
            </w:pPr>
            <w:r>
              <w:rPr>
                <w:rFonts w:ascii="宋体" w:hAnsi="宋体"/>
                <w:szCs w:val="21"/>
              </w:rPr>
              <w:t>第二章“投标人须知前附表”</w:t>
            </w:r>
            <w:r>
              <w:rPr>
                <w:rFonts w:ascii="宋体" w:hAnsi="宋体" w:hint="eastAsia"/>
                <w:szCs w:val="21"/>
              </w:rPr>
              <w:t>第1.4.1项规定</w:t>
            </w:r>
          </w:p>
        </w:tc>
        <w:tc>
          <w:tcPr>
            <w:tcW w:w="5954" w:type="dxa"/>
            <w:vAlign w:val="center"/>
          </w:tcPr>
          <w:p w:rsidR="00CA29CE" w:rsidRDefault="00CA29CE">
            <w:pPr>
              <w:spacing w:line="380" w:lineRule="exact"/>
              <w:jc w:val="left"/>
              <w:rPr>
                <w:rFonts w:ascii="宋体" w:hAnsi="宋体"/>
                <w:szCs w:val="21"/>
              </w:rPr>
            </w:pPr>
          </w:p>
        </w:tc>
        <w:tc>
          <w:tcPr>
            <w:tcW w:w="1134" w:type="dxa"/>
            <w:vAlign w:val="center"/>
          </w:tcPr>
          <w:p w:rsidR="00CA29CE" w:rsidRDefault="00CA29CE">
            <w:pPr>
              <w:spacing w:line="380" w:lineRule="exact"/>
              <w:jc w:val="center"/>
              <w:rPr>
                <w:rFonts w:ascii="宋体" w:hAnsi="宋体"/>
                <w:szCs w:val="21"/>
              </w:rPr>
            </w:pPr>
          </w:p>
        </w:tc>
        <w:tc>
          <w:tcPr>
            <w:tcW w:w="674" w:type="dxa"/>
            <w:vAlign w:val="center"/>
          </w:tcPr>
          <w:p w:rsidR="00CA29CE" w:rsidRDefault="00CA29CE">
            <w:pPr>
              <w:spacing w:line="380" w:lineRule="exact"/>
              <w:jc w:val="center"/>
              <w:rPr>
                <w:rFonts w:ascii="宋体" w:hAnsi="宋体"/>
                <w:szCs w:val="21"/>
              </w:rPr>
            </w:pPr>
          </w:p>
        </w:tc>
      </w:tr>
    </w:tbl>
    <w:p w:rsidR="00CA29CE" w:rsidRDefault="00970D22">
      <w:pPr>
        <w:autoSpaceDE w:val="0"/>
        <w:autoSpaceDN w:val="0"/>
        <w:adjustRightInd w:val="0"/>
        <w:spacing w:line="380" w:lineRule="exact"/>
        <w:jc w:val="left"/>
        <w:rPr>
          <w:rFonts w:ascii="宋体" w:hAnsi="宋体" w:cs="宋体"/>
          <w:kern w:val="0"/>
          <w:szCs w:val="21"/>
        </w:rPr>
      </w:pPr>
      <w:r>
        <w:rPr>
          <w:rFonts w:ascii="宋体" w:hAnsi="宋体" w:cs="宋体" w:hint="eastAsia"/>
          <w:kern w:val="0"/>
          <w:szCs w:val="21"/>
        </w:rPr>
        <w:t>投标人（或联合体牵头人）：</w:t>
      </w:r>
      <w:r>
        <w:rPr>
          <w:rFonts w:ascii="宋体" w:hAnsi="宋体" w:cs="宋体" w:hint="eastAsia"/>
          <w:kern w:val="0"/>
          <w:szCs w:val="21"/>
          <w:u w:val="single"/>
        </w:rPr>
        <w:t xml:space="preserve">   </w:t>
      </w:r>
      <w:r>
        <w:rPr>
          <w:rFonts w:ascii="宋体" w:hAnsi="宋体" w:hint="eastAsia"/>
          <w:szCs w:val="21"/>
          <w:u w:val="single"/>
        </w:rPr>
        <w:t xml:space="preserve">                   </w:t>
      </w:r>
      <w:r>
        <w:rPr>
          <w:rFonts w:ascii="宋体" w:hAnsi="宋体" w:cs="宋体" w:hint="eastAsia"/>
          <w:kern w:val="0"/>
          <w:szCs w:val="21"/>
        </w:rPr>
        <w:t>（盖公章）</w:t>
      </w:r>
    </w:p>
    <w:p w:rsidR="00CA29CE" w:rsidRDefault="00970D22">
      <w:pPr>
        <w:spacing w:line="380" w:lineRule="exact"/>
        <w:rPr>
          <w:rFonts w:ascii="宋体" w:hAnsi="宋体"/>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szCs w:val="21"/>
          <w:u w:val="single"/>
        </w:rPr>
        <w:t>_____</w:t>
      </w:r>
      <w:r>
        <w:rPr>
          <w:rFonts w:ascii="宋体" w:hAnsi="宋体" w:hint="eastAsia"/>
          <w:szCs w:val="21"/>
        </w:rPr>
        <w:t>年</w:t>
      </w:r>
      <w:r>
        <w:rPr>
          <w:rFonts w:ascii="宋体" w:hAnsi="宋体"/>
          <w:szCs w:val="21"/>
          <w:u w:val="single"/>
        </w:rPr>
        <w:t>____</w:t>
      </w:r>
      <w:r>
        <w:rPr>
          <w:rFonts w:ascii="宋体" w:hAnsi="宋体" w:hint="eastAsia"/>
          <w:szCs w:val="21"/>
        </w:rPr>
        <w:t>月</w:t>
      </w:r>
      <w:r>
        <w:rPr>
          <w:rFonts w:ascii="宋体" w:hAnsi="宋体"/>
          <w:szCs w:val="21"/>
          <w:u w:val="single"/>
        </w:rPr>
        <w:t>____</w:t>
      </w:r>
      <w:r>
        <w:rPr>
          <w:rFonts w:ascii="宋体" w:hAnsi="宋体" w:hint="eastAsia"/>
          <w:szCs w:val="21"/>
        </w:rPr>
        <w:t>日</w:t>
      </w:r>
    </w:p>
    <w:p w:rsidR="00CA29CE" w:rsidRDefault="00970D22">
      <w:pPr>
        <w:spacing w:line="360" w:lineRule="auto"/>
        <w:jc w:val="center"/>
        <w:rPr>
          <w:rFonts w:ascii="宋体" w:hAnsi="宋体"/>
          <w:b/>
          <w:bCs/>
          <w:sz w:val="32"/>
        </w:rPr>
      </w:pPr>
      <w:r>
        <w:rPr>
          <w:rFonts w:ascii="宋体" w:hAnsi="宋体" w:cs="宋体"/>
          <w:b/>
          <w:bCs/>
          <w:sz w:val="28"/>
          <w:szCs w:val="28"/>
        </w:rPr>
        <w:br w:type="page"/>
      </w:r>
      <w:r>
        <w:rPr>
          <w:rFonts w:ascii="宋体" w:hAnsi="宋体" w:hint="eastAsia"/>
          <w:b/>
          <w:bCs/>
          <w:sz w:val="32"/>
        </w:rPr>
        <w:lastRenderedPageBreak/>
        <w:t>二、法定代表人身份证明及授权委托书</w:t>
      </w:r>
    </w:p>
    <w:p w:rsidR="00CA29CE" w:rsidRDefault="00970D22">
      <w:pPr>
        <w:spacing w:line="360" w:lineRule="auto"/>
        <w:jc w:val="center"/>
        <w:rPr>
          <w:rFonts w:ascii="宋体" w:hAnsi="宋体"/>
          <w:b/>
          <w:bCs/>
          <w:sz w:val="32"/>
        </w:rPr>
      </w:pPr>
      <w:r>
        <w:rPr>
          <w:rFonts w:ascii="宋体" w:hAnsi="宋体" w:hint="eastAsia"/>
          <w:b/>
          <w:bCs/>
          <w:sz w:val="32"/>
        </w:rPr>
        <w:t>（一）法定代表人身份证明</w:t>
      </w:r>
    </w:p>
    <w:p w:rsidR="00CA29CE" w:rsidRDefault="00970D22">
      <w:pPr>
        <w:autoSpaceDE w:val="0"/>
        <w:autoSpaceDN w:val="0"/>
        <w:adjustRightInd w:val="0"/>
        <w:spacing w:beforeLines="100" w:before="240" w:afterLines="100" w:after="240" w:line="360" w:lineRule="auto"/>
        <w:jc w:val="center"/>
        <w:rPr>
          <w:rFonts w:ascii="宋体" w:hAnsi="宋体"/>
          <w:kern w:val="0"/>
          <w:szCs w:val="21"/>
        </w:rPr>
      </w:pPr>
      <w:r>
        <w:rPr>
          <w:rFonts w:ascii="宋体" w:hAnsi="宋体" w:hint="eastAsia"/>
          <w:szCs w:val="21"/>
        </w:rPr>
        <w:t>（或采用工商格式）</w:t>
      </w:r>
    </w:p>
    <w:p w:rsidR="00CA29CE" w:rsidRDefault="00970D22">
      <w:pPr>
        <w:autoSpaceDE w:val="0"/>
        <w:autoSpaceDN w:val="0"/>
        <w:adjustRightInd w:val="0"/>
        <w:spacing w:line="480" w:lineRule="auto"/>
        <w:jc w:val="left"/>
        <w:rPr>
          <w:rFonts w:ascii="宋体" w:hAnsi="宋体"/>
          <w:kern w:val="0"/>
          <w:szCs w:val="21"/>
          <w:u w:val="single"/>
        </w:rPr>
      </w:pPr>
      <w:r>
        <w:rPr>
          <w:rFonts w:ascii="宋体" w:hAnsi="宋体" w:cs="宋体" w:hint="eastAsia"/>
          <w:kern w:val="0"/>
          <w:szCs w:val="21"/>
        </w:rPr>
        <w:t>投标人名称：</w:t>
      </w:r>
      <w:r>
        <w:rPr>
          <w:rFonts w:ascii="宋体" w:hAnsi="宋体"/>
          <w:kern w:val="0"/>
          <w:szCs w:val="21"/>
          <w:u w:val="single"/>
        </w:rPr>
        <w:t xml:space="preserve">                               </w:t>
      </w:r>
    </w:p>
    <w:p w:rsidR="00CA29CE" w:rsidRDefault="00970D22">
      <w:pPr>
        <w:autoSpaceDE w:val="0"/>
        <w:autoSpaceDN w:val="0"/>
        <w:adjustRightInd w:val="0"/>
        <w:spacing w:line="480" w:lineRule="auto"/>
        <w:jc w:val="left"/>
        <w:rPr>
          <w:rFonts w:ascii="宋体" w:hAnsi="宋体"/>
          <w:kern w:val="0"/>
          <w:szCs w:val="21"/>
          <w:u w:val="single"/>
        </w:rPr>
      </w:pPr>
      <w:r>
        <w:rPr>
          <w:rFonts w:ascii="宋体" w:hAnsi="宋体" w:cs="宋体" w:hint="eastAsia"/>
          <w:kern w:val="0"/>
          <w:szCs w:val="21"/>
        </w:rPr>
        <w:t>单位性质：</w:t>
      </w:r>
      <w:r>
        <w:rPr>
          <w:rFonts w:ascii="宋体" w:hAnsi="宋体"/>
          <w:kern w:val="0"/>
          <w:szCs w:val="21"/>
          <w:u w:val="single"/>
        </w:rPr>
        <w:t xml:space="preserve">                                 </w:t>
      </w:r>
    </w:p>
    <w:p w:rsidR="00CA29CE" w:rsidRDefault="00970D22">
      <w:pPr>
        <w:autoSpaceDE w:val="0"/>
        <w:autoSpaceDN w:val="0"/>
        <w:adjustRightInd w:val="0"/>
        <w:spacing w:line="480" w:lineRule="auto"/>
        <w:jc w:val="left"/>
        <w:rPr>
          <w:rFonts w:ascii="宋体" w:hAnsi="宋体"/>
          <w:kern w:val="0"/>
          <w:szCs w:val="21"/>
        </w:rPr>
      </w:pPr>
      <w:r>
        <w:rPr>
          <w:rFonts w:ascii="宋体" w:hAnsi="宋体" w:cs="宋体" w:hint="eastAsia"/>
          <w:kern w:val="0"/>
          <w:szCs w:val="21"/>
        </w:rPr>
        <w:t>地址：</w:t>
      </w:r>
      <w:r>
        <w:rPr>
          <w:rFonts w:ascii="宋体" w:hAnsi="宋体"/>
          <w:kern w:val="0"/>
          <w:szCs w:val="21"/>
          <w:u w:val="single"/>
        </w:rPr>
        <w:t xml:space="preserve">                                     </w:t>
      </w:r>
    </w:p>
    <w:p w:rsidR="00CA29CE" w:rsidRDefault="00970D22">
      <w:pPr>
        <w:autoSpaceDE w:val="0"/>
        <w:autoSpaceDN w:val="0"/>
        <w:adjustRightInd w:val="0"/>
        <w:spacing w:line="480" w:lineRule="auto"/>
        <w:jc w:val="left"/>
        <w:rPr>
          <w:rFonts w:ascii="宋体" w:hAnsi="宋体"/>
          <w:kern w:val="0"/>
          <w:szCs w:val="21"/>
        </w:rPr>
      </w:pPr>
      <w:r>
        <w:rPr>
          <w:rFonts w:ascii="宋体" w:hAnsi="宋体" w:cs="宋体" w:hint="eastAsia"/>
          <w:kern w:val="0"/>
          <w:szCs w:val="21"/>
        </w:rPr>
        <w:t>成立时间：</w:t>
      </w:r>
      <w:r>
        <w:rPr>
          <w:rFonts w:ascii="宋体" w:hAnsi="宋体"/>
          <w:kern w:val="0"/>
          <w:szCs w:val="21"/>
          <w:u w:val="single"/>
        </w:rPr>
        <w:t xml:space="preserve">          </w:t>
      </w:r>
      <w:r>
        <w:rPr>
          <w:rFonts w:ascii="宋体" w:hAnsi="宋体" w:cs="宋体" w:hint="eastAsia"/>
          <w:kern w:val="0"/>
          <w:szCs w:val="21"/>
        </w:rPr>
        <w:t>年</w:t>
      </w:r>
      <w:r>
        <w:rPr>
          <w:rFonts w:ascii="宋体" w:hAnsi="宋体"/>
          <w:kern w:val="0"/>
          <w:szCs w:val="21"/>
          <w:u w:val="single"/>
        </w:rPr>
        <w:t xml:space="preserve">        </w:t>
      </w:r>
      <w:r>
        <w:rPr>
          <w:rFonts w:ascii="宋体" w:hAnsi="宋体" w:cs="宋体" w:hint="eastAsia"/>
          <w:kern w:val="0"/>
          <w:szCs w:val="21"/>
        </w:rPr>
        <w:t>月</w:t>
      </w:r>
      <w:r>
        <w:rPr>
          <w:rFonts w:ascii="宋体" w:hAnsi="宋体"/>
          <w:kern w:val="0"/>
          <w:szCs w:val="21"/>
          <w:u w:val="single"/>
        </w:rPr>
        <w:t xml:space="preserve">         </w:t>
      </w:r>
      <w:r>
        <w:rPr>
          <w:rFonts w:ascii="宋体" w:hAnsi="宋体" w:cs="宋体" w:hint="eastAsia"/>
          <w:kern w:val="0"/>
          <w:szCs w:val="21"/>
        </w:rPr>
        <w:t>日</w:t>
      </w:r>
      <w:r>
        <w:rPr>
          <w:rFonts w:ascii="宋体" w:hAnsi="宋体"/>
          <w:kern w:val="0"/>
          <w:szCs w:val="21"/>
        </w:rPr>
        <w:t xml:space="preserve"> </w:t>
      </w:r>
    </w:p>
    <w:p w:rsidR="00CA29CE" w:rsidRDefault="00970D22">
      <w:pPr>
        <w:autoSpaceDE w:val="0"/>
        <w:autoSpaceDN w:val="0"/>
        <w:adjustRightInd w:val="0"/>
        <w:spacing w:line="480" w:lineRule="auto"/>
        <w:jc w:val="left"/>
        <w:rPr>
          <w:rFonts w:ascii="宋体" w:hAnsi="宋体"/>
          <w:kern w:val="0"/>
          <w:szCs w:val="21"/>
          <w:u w:val="single"/>
        </w:rPr>
      </w:pPr>
      <w:r>
        <w:rPr>
          <w:rFonts w:ascii="宋体" w:hAnsi="宋体" w:cs="宋体" w:hint="eastAsia"/>
          <w:kern w:val="0"/>
          <w:szCs w:val="21"/>
        </w:rPr>
        <w:t>姓名：</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ascii="宋体" w:hAnsi="宋体" w:cs="宋体" w:hint="eastAsia"/>
          <w:kern w:val="0"/>
          <w:szCs w:val="21"/>
        </w:rPr>
        <w:t>性别：</w:t>
      </w:r>
      <w:r>
        <w:rPr>
          <w:rFonts w:ascii="宋体" w:hAnsi="宋体"/>
          <w:kern w:val="0"/>
          <w:szCs w:val="21"/>
          <w:u w:val="single"/>
        </w:rPr>
        <w:t xml:space="preserve">     </w:t>
      </w:r>
      <w:r>
        <w:rPr>
          <w:rFonts w:ascii="宋体" w:hAnsi="宋体" w:hint="eastAsia"/>
          <w:kern w:val="0"/>
          <w:szCs w:val="21"/>
        </w:rPr>
        <w:t xml:space="preserve"> </w:t>
      </w:r>
      <w:r>
        <w:rPr>
          <w:rFonts w:ascii="宋体" w:hAnsi="宋体" w:cs="宋体" w:hint="eastAsia"/>
          <w:kern w:val="0"/>
          <w:szCs w:val="21"/>
        </w:rPr>
        <w:t>年龄：</w:t>
      </w:r>
      <w:r>
        <w:rPr>
          <w:rFonts w:ascii="宋体" w:hAnsi="宋体"/>
          <w:kern w:val="0"/>
          <w:szCs w:val="21"/>
          <w:u w:val="single"/>
        </w:rPr>
        <w:t xml:space="preserve">   </w:t>
      </w:r>
      <w:r>
        <w:rPr>
          <w:rFonts w:ascii="宋体" w:hAnsi="宋体" w:hint="eastAsia"/>
          <w:kern w:val="0"/>
          <w:szCs w:val="21"/>
        </w:rPr>
        <w:t xml:space="preserve">岁  </w:t>
      </w:r>
      <w:r>
        <w:rPr>
          <w:rFonts w:ascii="宋体" w:hAnsi="宋体" w:cs="宋体" w:hint="eastAsia"/>
          <w:kern w:val="0"/>
          <w:szCs w:val="21"/>
        </w:rPr>
        <w:t>职务：</w:t>
      </w:r>
      <w:r>
        <w:rPr>
          <w:rFonts w:ascii="宋体" w:hAnsi="宋体"/>
          <w:kern w:val="0"/>
          <w:szCs w:val="21"/>
          <w:u w:val="single"/>
        </w:rPr>
        <w:t xml:space="preserve">       </w:t>
      </w:r>
    </w:p>
    <w:p w:rsidR="00CA29CE" w:rsidRDefault="00970D22">
      <w:pPr>
        <w:autoSpaceDE w:val="0"/>
        <w:autoSpaceDN w:val="0"/>
        <w:adjustRightInd w:val="0"/>
        <w:spacing w:line="480" w:lineRule="auto"/>
        <w:jc w:val="left"/>
        <w:rPr>
          <w:rFonts w:ascii="宋体" w:hAnsi="宋体"/>
          <w:kern w:val="0"/>
          <w:szCs w:val="21"/>
        </w:rPr>
      </w:pPr>
      <w:r>
        <w:rPr>
          <w:rFonts w:ascii="宋体" w:hAnsi="宋体" w:cs="宋体" w:hint="eastAsia"/>
          <w:kern w:val="0"/>
          <w:szCs w:val="21"/>
        </w:rPr>
        <w:t>系</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 xml:space="preserve"> （投标</w:t>
      </w:r>
      <w:r>
        <w:rPr>
          <w:rFonts w:ascii="宋体" w:hAnsi="宋体" w:hint="eastAsia"/>
          <w:kern w:val="0"/>
          <w:szCs w:val="21"/>
          <w:u w:val="single"/>
        </w:rPr>
        <w:t>人</w:t>
      </w:r>
      <w:r>
        <w:rPr>
          <w:rFonts w:ascii="宋体" w:hAnsi="宋体"/>
          <w:kern w:val="0"/>
          <w:szCs w:val="21"/>
          <w:u w:val="single"/>
        </w:rPr>
        <w:t>名称）</w:t>
      </w:r>
      <w:r>
        <w:rPr>
          <w:rFonts w:ascii="宋体" w:hAnsi="宋体" w:cs="宋体" w:hint="eastAsia"/>
          <w:kern w:val="0"/>
          <w:szCs w:val="21"/>
        </w:rPr>
        <w:t>的法定代表人。</w:t>
      </w:r>
      <w:r>
        <w:rPr>
          <w:rFonts w:ascii="宋体" w:hAnsi="宋体"/>
          <w:kern w:val="0"/>
          <w:szCs w:val="21"/>
        </w:rPr>
        <w:t xml:space="preserve"> </w:t>
      </w:r>
    </w:p>
    <w:p w:rsidR="00CA29CE" w:rsidRDefault="00970D22">
      <w:pPr>
        <w:autoSpaceDE w:val="0"/>
        <w:autoSpaceDN w:val="0"/>
        <w:adjustRightInd w:val="0"/>
        <w:spacing w:line="480" w:lineRule="auto"/>
        <w:ind w:firstLineChars="200" w:firstLine="420"/>
        <w:jc w:val="left"/>
        <w:rPr>
          <w:rFonts w:ascii="宋体" w:hAnsi="宋体"/>
          <w:kern w:val="0"/>
          <w:szCs w:val="21"/>
        </w:rPr>
      </w:pPr>
      <w:r>
        <w:rPr>
          <w:rFonts w:ascii="宋体" w:hAnsi="宋体" w:cs="宋体" w:hint="eastAsia"/>
          <w:kern w:val="0"/>
          <w:szCs w:val="21"/>
        </w:rPr>
        <w:t>特此证明。</w:t>
      </w:r>
    </w:p>
    <w:p w:rsidR="00CA29CE" w:rsidRDefault="00CA29CE">
      <w:pPr>
        <w:autoSpaceDE w:val="0"/>
        <w:autoSpaceDN w:val="0"/>
        <w:adjustRightInd w:val="0"/>
        <w:spacing w:line="600" w:lineRule="auto"/>
        <w:jc w:val="left"/>
        <w:rPr>
          <w:rFonts w:ascii="宋体" w:hAnsi="宋体"/>
          <w:kern w:val="0"/>
          <w:szCs w:val="21"/>
        </w:rPr>
      </w:pPr>
    </w:p>
    <w:p w:rsidR="00CA29CE" w:rsidRDefault="00CA29CE">
      <w:pPr>
        <w:autoSpaceDE w:val="0"/>
        <w:autoSpaceDN w:val="0"/>
        <w:adjustRightInd w:val="0"/>
        <w:spacing w:line="600" w:lineRule="auto"/>
        <w:jc w:val="left"/>
        <w:rPr>
          <w:rFonts w:ascii="宋体" w:hAnsi="宋体"/>
          <w:kern w:val="0"/>
          <w:szCs w:val="21"/>
        </w:rPr>
      </w:pPr>
    </w:p>
    <w:p w:rsidR="00CA29CE" w:rsidRDefault="00970D22">
      <w:pPr>
        <w:autoSpaceDE w:val="0"/>
        <w:autoSpaceDN w:val="0"/>
        <w:adjustRightInd w:val="0"/>
        <w:spacing w:line="600" w:lineRule="auto"/>
        <w:jc w:val="right"/>
        <w:rPr>
          <w:rFonts w:ascii="宋体" w:hAnsi="宋体"/>
          <w:kern w:val="0"/>
          <w:szCs w:val="21"/>
        </w:rPr>
      </w:pPr>
      <w:r>
        <w:rPr>
          <w:rFonts w:ascii="宋体" w:hAnsi="宋体" w:cs="宋体" w:hint="eastAsia"/>
          <w:kern w:val="0"/>
          <w:szCs w:val="21"/>
        </w:rPr>
        <w:t>投标人（或联合体牵头人）：</w:t>
      </w:r>
      <w:r>
        <w:rPr>
          <w:rFonts w:ascii="宋体" w:hAnsi="宋体"/>
          <w:kern w:val="0"/>
          <w:szCs w:val="21"/>
          <w:u w:val="single"/>
        </w:rPr>
        <w:t xml:space="preserve">                 </w:t>
      </w:r>
      <w:r>
        <w:rPr>
          <w:rFonts w:ascii="宋体" w:hAnsi="宋体"/>
          <w:kern w:val="0"/>
          <w:szCs w:val="21"/>
        </w:rPr>
        <w:t>（</w:t>
      </w:r>
      <w:r>
        <w:rPr>
          <w:rFonts w:ascii="宋体" w:hAnsi="宋体" w:cs="宋体" w:hint="eastAsia"/>
          <w:kern w:val="0"/>
          <w:szCs w:val="21"/>
        </w:rPr>
        <w:t>盖公章</w:t>
      </w:r>
      <w:r>
        <w:rPr>
          <w:rFonts w:ascii="宋体" w:hAnsi="宋体"/>
          <w:kern w:val="0"/>
          <w:szCs w:val="21"/>
        </w:rPr>
        <w:t>）</w:t>
      </w:r>
    </w:p>
    <w:p w:rsidR="00CA29CE" w:rsidRDefault="00970D22">
      <w:pPr>
        <w:autoSpaceDE w:val="0"/>
        <w:autoSpaceDN w:val="0"/>
        <w:adjustRightInd w:val="0"/>
        <w:spacing w:line="600" w:lineRule="auto"/>
        <w:jc w:val="right"/>
        <w:rPr>
          <w:rFonts w:ascii="宋体" w:hAnsi="宋体"/>
          <w:kern w:val="0"/>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rsidR="00CA29CE" w:rsidRDefault="00CA29CE">
      <w:pPr>
        <w:autoSpaceDE w:val="0"/>
        <w:autoSpaceDN w:val="0"/>
        <w:adjustRightInd w:val="0"/>
        <w:spacing w:line="360" w:lineRule="auto"/>
        <w:jc w:val="left"/>
        <w:rPr>
          <w:rFonts w:ascii="宋体" w:hAnsi="宋体" w:cs="宋体"/>
          <w:kern w:val="0"/>
          <w:szCs w:val="21"/>
        </w:rPr>
      </w:pPr>
    </w:p>
    <w:p w:rsidR="00CA29CE" w:rsidRDefault="00970D22">
      <w:pPr>
        <w:autoSpaceDE w:val="0"/>
        <w:autoSpaceDN w:val="0"/>
        <w:adjustRightInd w:val="0"/>
        <w:spacing w:line="360" w:lineRule="auto"/>
        <w:jc w:val="left"/>
        <w:rPr>
          <w:rFonts w:ascii="宋体" w:hAnsi="宋体" w:cs="宋体"/>
          <w:kern w:val="0"/>
          <w:szCs w:val="21"/>
        </w:rPr>
      </w:pPr>
      <w:r>
        <w:rPr>
          <w:rFonts w:ascii="宋体" w:hAnsi="宋体" w:cs="宋体" w:hint="eastAsia"/>
          <w:kern w:val="0"/>
          <w:szCs w:val="21"/>
        </w:rPr>
        <w:t>后附：投标人（或联合体牵头人）的法定代表人的二代身份证正反面复印件（有效期内）。</w:t>
      </w:r>
    </w:p>
    <w:p w:rsidR="00CA29CE" w:rsidRDefault="00970D22">
      <w:pPr>
        <w:autoSpaceDE w:val="0"/>
        <w:autoSpaceDN w:val="0"/>
        <w:adjustRightInd w:val="0"/>
        <w:spacing w:line="360" w:lineRule="auto"/>
        <w:jc w:val="left"/>
        <w:rPr>
          <w:rFonts w:ascii="宋体" w:hAnsi="宋体" w:cs="宋体"/>
          <w:kern w:val="0"/>
          <w:szCs w:val="21"/>
        </w:rPr>
      </w:pPr>
      <w:r>
        <w:rPr>
          <w:rFonts w:ascii="宋体" w:hAnsi="宋体" w:cs="宋体" w:hint="eastAsia"/>
          <w:kern w:val="0"/>
          <w:szCs w:val="21"/>
        </w:rPr>
        <w:t>1、</w:t>
      </w:r>
      <w:r>
        <w:rPr>
          <w:rFonts w:ascii="宋体" w:hAnsi="宋体" w:hint="eastAsia"/>
          <w:bCs/>
          <w:szCs w:val="21"/>
        </w:rPr>
        <w:t>如为联合体投标的，</w:t>
      </w:r>
      <w:r>
        <w:rPr>
          <w:rFonts w:ascii="宋体" w:hAnsi="宋体" w:cs="宋体" w:hint="eastAsia"/>
          <w:kern w:val="0"/>
          <w:szCs w:val="21"/>
        </w:rPr>
        <w:t>本法人证明书只须联合体中的牵头人出具即可。</w:t>
      </w:r>
    </w:p>
    <w:p w:rsidR="00CA29CE" w:rsidRDefault="00CA29CE">
      <w:pPr>
        <w:spacing w:line="360" w:lineRule="auto"/>
        <w:jc w:val="center"/>
        <w:rPr>
          <w:rFonts w:ascii="宋体" w:hAnsi="宋体"/>
          <w:b/>
          <w:bCs/>
          <w:szCs w:val="21"/>
        </w:rPr>
      </w:pPr>
    </w:p>
    <w:p w:rsidR="00CA29CE" w:rsidRDefault="00970D22">
      <w:pPr>
        <w:spacing w:line="360" w:lineRule="auto"/>
        <w:jc w:val="center"/>
        <w:rPr>
          <w:rFonts w:ascii="宋体" w:hAnsi="宋体"/>
          <w:b/>
          <w:bCs/>
          <w:sz w:val="32"/>
        </w:rPr>
      </w:pPr>
      <w:r>
        <w:rPr>
          <w:rFonts w:ascii="宋体" w:hAnsi="宋体"/>
          <w:b/>
          <w:bCs/>
          <w:sz w:val="32"/>
        </w:rPr>
        <w:br w:type="page"/>
      </w:r>
      <w:r>
        <w:rPr>
          <w:rFonts w:ascii="宋体" w:hAnsi="宋体" w:hint="eastAsia"/>
          <w:b/>
          <w:bCs/>
          <w:sz w:val="32"/>
        </w:rPr>
        <w:lastRenderedPageBreak/>
        <w:t>（二</w:t>
      </w:r>
      <w:r>
        <w:rPr>
          <w:rFonts w:ascii="宋体" w:hAnsi="宋体"/>
          <w:b/>
          <w:bCs/>
          <w:sz w:val="32"/>
        </w:rPr>
        <w:t>）</w:t>
      </w:r>
      <w:r>
        <w:rPr>
          <w:rFonts w:ascii="宋体" w:hAnsi="宋体" w:hint="eastAsia"/>
          <w:b/>
          <w:bCs/>
          <w:sz w:val="32"/>
        </w:rPr>
        <w:t>授权委托书（如有）</w:t>
      </w:r>
    </w:p>
    <w:p w:rsidR="00CA29CE" w:rsidRDefault="00970D22">
      <w:pPr>
        <w:autoSpaceDE w:val="0"/>
        <w:autoSpaceDN w:val="0"/>
        <w:adjustRightInd w:val="0"/>
        <w:spacing w:line="420" w:lineRule="exact"/>
        <w:jc w:val="center"/>
        <w:rPr>
          <w:rFonts w:ascii="宋体" w:hAnsi="宋体"/>
          <w:kern w:val="0"/>
          <w:szCs w:val="21"/>
        </w:rPr>
      </w:pPr>
      <w:r>
        <w:rPr>
          <w:rFonts w:ascii="宋体" w:hAnsi="宋体" w:hint="eastAsia"/>
          <w:szCs w:val="21"/>
        </w:rPr>
        <w:t>（或采用工商格式）</w:t>
      </w:r>
    </w:p>
    <w:p w:rsidR="00CA29CE" w:rsidRDefault="00CA29CE">
      <w:pPr>
        <w:autoSpaceDE w:val="0"/>
        <w:autoSpaceDN w:val="0"/>
        <w:adjustRightInd w:val="0"/>
        <w:spacing w:line="600" w:lineRule="auto"/>
        <w:ind w:firstLineChars="200" w:firstLine="420"/>
        <w:jc w:val="left"/>
        <w:rPr>
          <w:rFonts w:ascii="宋体" w:hAnsi="宋体" w:cs="宋体"/>
          <w:kern w:val="0"/>
          <w:szCs w:val="21"/>
        </w:rPr>
      </w:pPr>
    </w:p>
    <w:p w:rsidR="00CA29CE" w:rsidRDefault="00970D22">
      <w:pPr>
        <w:autoSpaceDE w:val="0"/>
        <w:autoSpaceDN w:val="0"/>
        <w:adjustRightInd w:val="0"/>
        <w:spacing w:line="480" w:lineRule="auto"/>
        <w:ind w:firstLineChars="200" w:firstLine="420"/>
        <w:jc w:val="left"/>
        <w:rPr>
          <w:rFonts w:ascii="宋体" w:hAnsi="宋体"/>
          <w:kern w:val="0"/>
          <w:szCs w:val="21"/>
        </w:rPr>
      </w:pPr>
      <w:r>
        <w:rPr>
          <w:rFonts w:ascii="宋体" w:hAnsi="宋体" w:cs="宋体" w:hint="eastAsia"/>
          <w:kern w:val="0"/>
          <w:szCs w:val="21"/>
        </w:rPr>
        <w:t>本人</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cs="宋体" w:hint="eastAsia"/>
          <w:kern w:val="0"/>
          <w:szCs w:val="21"/>
          <w:u w:val="single"/>
        </w:rPr>
        <w:t>姓名</w:t>
      </w:r>
      <w:r>
        <w:rPr>
          <w:rFonts w:ascii="宋体" w:hAnsi="宋体"/>
          <w:kern w:val="0"/>
          <w:szCs w:val="21"/>
          <w:u w:val="single"/>
        </w:rPr>
        <w:t>）</w:t>
      </w:r>
      <w:r>
        <w:rPr>
          <w:rFonts w:ascii="宋体" w:hAnsi="宋体" w:cs="宋体" w:hint="eastAsia"/>
          <w:kern w:val="0"/>
          <w:szCs w:val="21"/>
        </w:rPr>
        <w:t>系</w:t>
      </w:r>
      <w:r>
        <w:rPr>
          <w:rFonts w:ascii="宋体" w:hAnsi="宋体"/>
          <w:kern w:val="0"/>
          <w:szCs w:val="21"/>
          <w:u w:val="single"/>
        </w:rPr>
        <w:t xml:space="preserve">     （</w:t>
      </w:r>
      <w:r>
        <w:rPr>
          <w:rFonts w:ascii="宋体" w:hAnsi="宋体" w:cs="宋体" w:hint="eastAsia"/>
          <w:kern w:val="0"/>
          <w:szCs w:val="21"/>
          <w:u w:val="single"/>
        </w:rPr>
        <w:t>投标人名称</w:t>
      </w:r>
      <w:r>
        <w:rPr>
          <w:rFonts w:ascii="宋体" w:hAnsi="宋体"/>
          <w:kern w:val="0"/>
          <w:szCs w:val="21"/>
          <w:u w:val="single"/>
        </w:rPr>
        <w:t>）</w:t>
      </w:r>
      <w:r>
        <w:rPr>
          <w:rFonts w:ascii="宋体" w:hAnsi="宋体" w:cs="宋体" w:hint="eastAsia"/>
          <w:kern w:val="0"/>
          <w:szCs w:val="21"/>
        </w:rPr>
        <w:t>的法定代表人，现委托</w:t>
      </w:r>
      <w:r>
        <w:rPr>
          <w:rFonts w:ascii="宋体" w:hAnsi="宋体"/>
          <w:kern w:val="0"/>
          <w:szCs w:val="21"/>
          <w:u w:val="single"/>
        </w:rPr>
        <w:t xml:space="preserve">        （</w:t>
      </w:r>
      <w:r>
        <w:rPr>
          <w:rFonts w:ascii="宋体" w:hAnsi="宋体" w:cs="宋体" w:hint="eastAsia"/>
          <w:kern w:val="0"/>
          <w:szCs w:val="21"/>
          <w:u w:val="single"/>
        </w:rPr>
        <w:t>姓名</w:t>
      </w:r>
      <w:r>
        <w:rPr>
          <w:rFonts w:ascii="宋体" w:hAnsi="宋体"/>
          <w:kern w:val="0"/>
          <w:szCs w:val="21"/>
          <w:u w:val="single"/>
        </w:rPr>
        <w:t>）</w:t>
      </w:r>
      <w:r>
        <w:rPr>
          <w:rFonts w:ascii="宋体" w:hAnsi="宋体" w:cs="宋体" w:hint="eastAsia"/>
          <w:kern w:val="0"/>
          <w:szCs w:val="21"/>
        </w:rPr>
        <w:t>为我方代理人。代理人根据授权，以我方名义签署、澄清、说明、补正、递交、撤回、修改</w:t>
      </w:r>
      <w:r w:rsidR="00912027">
        <w:rPr>
          <w:rFonts w:ascii="宋体" w:hAnsi="宋体" w:hint="eastAsia"/>
          <w:b/>
          <w:kern w:val="0"/>
          <w:szCs w:val="21"/>
          <w:u w:val="single"/>
        </w:rPr>
        <w:t>XXX</w:t>
      </w:r>
      <w:r>
        <w:rPr>
          <w:rFonts w:ascii="宋体" w:hAnsi="宋体" w:hint="eastAsia"/>
          <w:b/>
          <w:kern w:val="0"/>
          <w:szCs w:val="21"/>
          <w:u w:val="single"/>
        </w:rPr>
        <w:t>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设计施工总承包</w:t>
      </w:r>
      <w:r>
        <w:rPr>
          <w:rFonts w:ascii="宋体" w:hAnsi="宋体" w:cs="宋体" w:hint="eastAsia"/>
          <w:kern w:val="0"/>
          <w:szCs w:val="21"/>
          <w:u w:val="single"/>
        </w:rPr>
        <w:t xml:space="preserve"> </w:t>
      </w:r>
      <w:r>
        <w:rPr>
          <w:rFonts w:ascii="宋体" w:hAnsi="宋体" w:cs="宋体" w:hint="eastAsia"/>
          <w:kern w:val="0"/>
          <w:szCs w:val="21"/>
        </w:rPr>
        <w:t>投标文件、签订合同和处理有关事宜，其法律后果由我方承担。</w:t>
      </w:r>
    </w:p>
    <w:p w:rsidR="00CA29CE" w:rsidRDefault="00970D22">
      <w:pPr>
        <w:autoSpaceDE w:val="0"/>
        <w:autoSpaceDN w:val="0"/>
        <w:adjustRightInd w:val="0"/>
        <w:spacing w:line="480" w:lineRule="auto"/>
        <w:ind w:firstLineChars="200" w:firstLine="420"/>
        <w:jc w:val="left"/>
        <w:rPr>
          <w:rFonts w:ascii="宋体" w:hAnsi="宋体"/>
          <w:kern w:val="0"/>
          <w:szCs w:val="21"/>
        </w:rPr>
      </w:pPr>
      <w:r>
        <w:rPr>
          <w:rFonts w:ascii="宋体" w:hAnsi="宋体" w:cs="宋体" w:hint="eastAsia"/>
          <w:kern w:val="0"/>
          <w:szCs w:val="21"/>
        </w:rPr>
        <w:t>委托期限：</w:t>
      </w:r>
      <w:r>
        <w:rPr>
          <w:rFonts w:ascii="宋体" w:hAnsi="宋体" w:hint="eastAsia"/>
          <w:kern w:val="0"/>
          <w:szCs w:val="21"/>
          <w:u w:val="single"/>
        </w:rPr>
        <w:t>从</w:t>
      </w:r>
      <w:r>
        <w:rPr>
          <w:rFonts w:ascii="宋体" w:hAnsi="宋体"/>
          <w:kern w:val="0"/>
          <w:szCs w:val="21"/>
          <w:u w:val="single"/>
        </w:rPr>
        <w:t>本授权委托书发出之日起至</w:t>
      </w:r>
      <w:r>
        <w:rPr>
          <w:rFonts w:ascii="宋体" w:hAnsi="宋体" w:hint="eastAsia"/>
          <w:kern w:val="0"/>
          <w:szCs w:val="21"/>
          <w:u w:val="single"/>
        </w:rPr>
        <w:t xml:space="preserve">    年    月   日</w:t>
      </w:r>
      <w:r>
        <w:rPr>
          <w:rFonts w:ascii="宋体" w:hAnsi="宋体" w:cs="宋体" w:hint="eastAsia"/>
          <w:kern w:val="0"/>
          <w:szCs w:val="21"/>
        </w:rPr>
        <w:t>。</w:t>
      </w:r>
    </w:p>
    <w:p w:rsidR="00CA29CE" w:rsidRDefault="00970D22">
      <w:pPr>
        <w:autoSpaceDE w:val="0"/>
        <w:autoSpaceDN w:val="0"/>
        <w:adjustRightInd w:val="0"/>
        <w:spacing w:line="480" w:lineRule="auto"/>
        <w:ind w:firstLineChars="200" w:firstLine="420"/>
        <w:jc w:val="left"/>
        <w:rPr>
          <w:rFonts w:ascii="宋体" w:hAnsi="宋体"/>
          <w:kern w:val="0"/>
          <w:szCs w:val="21"/>
        </w:rPr>
      </w:pPr>
      <w:r>
        <w:rPr>
          <w:rFonts w:ascii="宋体" w:hAnsi="宋体" w:cs="宋体" w:hint="eastAsia"/>
          <w:kern w:val="0"/>
          <w:szCs w:val="21"/>
        </w:rPr>
        <w:t>代理人无转委托权。</w:t>
      </w:r>
    </w:p>
    <w:p w:rsidR="00CA29CE" w:rsidRDefault="00CA29CE">
      <w:pPr>
        <w:autoSpaceDE w:val="0"/>
        <w:autoSpaceDN w:val="0"/>
        <w:adjustRightInd w:val="0"/>
        <w:spacing w:line="480" w:lineRule="auto"/>
        <w:ind w:firstLineChars="200" w:firstLine="420"/>
        <w:jc w:val="left"/>
        <w:rPr>
          <w:rFonts w:ascii="宋体" w:hAnsi="宋体"/>
          <w:kern w:val="0"/>
          <w:szCs w:val="21"/>
        </w:rPr>
      </w:pPr>
    </w:p>
    <w:p w:rsidR="00CA29CE" w:rsidRDefault="00970D22" w:rsidP="00FD410B">
      <w:pPr>
        <w:spacing w:line="600" w:lineRule="auto"/>
        <w:ind w:firstLineChars="1147" w:firstLine="2409"/>
        <w:rPr>
          <w:rFonts w:ascii="宋体" w:hAnsi="宋体"/>
          <w:szCs w:val="21"/>
          <w:u w:val="single"/>
        </w:rPr>
      </w:pPr>
      <w:r>
        <w:rPr>
          <w:rFonts w:ascii="宋体" w:hAnsi="宋体" w:hint="eastAsia"/>
          <w:szCs w:val="21"/>
        </w:rPr>
        <w:t>代理人：</w:t>
      </w:r>
      <w:r>
        <w:rPr>
          <w:rFonts w:ascii="宋体" w:hAnsi="宋体" w:hint="eastAsia"/>
          <w:szCs w:val="21"/>
          <w:u w:val="single"/>
        </w:rPr>
        <w:t xml:space="preserve">              （签字）</w:t>
      </w:r>
      <w:r>
        <w:rPr>
          <w:rFonts w:ascii="宋体" w:hAnsi="宋体" w:hint="eastAsia"/>
          <w:szCs w:val="21"/>
        </w:rPr>
        <w:t xml:space="preserve">  性别 ：</w:t>
      </w:r>
      <w:r>
        <w:rPr>
          <w:rFonts w:ascii="宋体" w:hAnsi="宋体" w:hint="eastAsia"/>
          <w:szCs w:val="21"/>
          <w:u w:val="single"/>
        </w:rPr>
        <w:t xml:space="preserve">   </w:t>
      </w:r>
      <w:r>
        <w:rPr>
          <w:rFonts w:ascii="宋体" w:hAnsi="宋体" w:hint="eastAsia"/>
          <w:szCs w:val="21"/>
        </w:rPr>
        <w:t xml:space="preserve"> 年龄：</w:t>
      </w:r>
      <w:r>
        <w:rPr>
          <w:rFonts w:ascii="宋体" w:hAnsi="宋体" w:hint="eastAsia"/>
          <w:szCs w:val="21"/>
          <w:u w:val="single"/>
        </w:rPr>
        <w:t xml:space="preserve">    </w:t>
      </w:r>
      <w:r>
        <w:rPr>
          <w:rFonts w:ascii="宋体" w:hAnsi="宋体" w:hint="eastAsia"/>
          <w:szCs w:val="21"/>
        </w:rPr>
        <w:t>岁</w:t>
      </w:r>
    </w:p>
    <w:p w:rsidR="00CA29CE" w:rsidRDefault="00970D22" w:rsidP="00FD410B">
      <w:pPr>
        <w:spacing w:line="600" w:lineRule="auto"/>
        <w:ind w:firstLineChars="1147" w:firstLine="2409"/>
        <w:rPr>
          <w:rFonts w:ascii="宋体" w:hAnsi="宋体"/>
          <w:szCs w:val="21"/>
          <w:u w:val="single"/>
        </w:rPr>
      </w:pPr>
      <w:r>
        <w:rPr>
          <w:rFonts w:ascii="宋体" w:hAnsi="宋体" w:hint="eastAsia"/>
          <w:szCs w:val="21"/>
        </w:rPr>
        <w:t>身份证号码：</w:t>
      </w:r>
      <w:r>
        <w:rPr>
          <w:rFonts w:ascii="宋体" w:hAnsi="宋体" w:hint="eastAsia"/>
          <w:szCs w:val="21"/>
          <w:u w:val="single"/>
        </w:rPr>
        <w:t xml:space="preserve">                      </w:t>
      </w:r>
      <w:r w:rsidR="0081040D">
        <w:rPr>
          <w:rFonts w:ascii="宋体" w:hAnsi="宋体" w:hint="eastAsia"/>
          <w:szCs w:val="21"/>
        </w:rPr>
        <w:t>职务</w:t>
      </w:r>
      <w:r>
        <w:rPr>
          <w:rFonts w:ascii="宋体" w:hAnsi="宋体" w:hint="eastAsia"/>
          <w:szCs w:val="21"/>
        </w:rPr>
        <w:t>：</w:t>
      </w:r>
      <w:r>
        <w:rPr>
          <w:rFonts w:ascii="宋体" w:hAnsi="宋体" w:hint="eastAsia"/>
          <w:szCs w:val="21"/>
          <w:u w:val="single"/>
        </w:rPr>
        <w:t xml:space="preserve">              </w:t>
      </w:r>
    </w:p>
    <w:p w:rsidR="00CA29CE" w:rsidRDefault="00970D22" w:rsidP="00FD410B">
      <w:pPr>
        <w:spacing w:line="600" w:lineRule="auto"/>
        <w:ind w:firstLineChars="1147" w:firstLine="2409"/>
        <w:rPr>
          <w:rFonts w:ascii="宋体" w:hAnsi="宋体"/>
          <w:szCs w:val="21"/>
        </w:rPr>
      </w:pPr>
      <w:r>
        <w:rPr>
          <w:rFonts w:ascii="宋体" w:hAnsi="宋体" w:hint="eastAsia"/>
          <w:szCs w:val="21"/>
        </w:rPr>
        <w:t>投标人</w:t>
      </w:r>
      <w:r>
        <w:rPr>
          <w:rFonts w:ascii="宋体" w:hAnsi="宋体" w:cs="宋体" w:hint="eastAsia"/>
          <w:kern w:val="0"/>
          <w:szCs w:val="21"/>
        </w:rPr>
        <w:t>（或联合体牵头人）</w:t>
      </w:r>
      <w:r>
        <w:rPr>
          <w:rFonts w:ascii="宋体" w:hAnsi="宋体" w:hint="eastAsia"/>
          <w:szCs w:val="21"/>
        </w:rPr>
        <w:t>：</w:t>
      </w:r>
      <w:r>
        <w:rPr>
          <w:rFonts w:ascii="宋体" w:hAnsi="宋体" w:hint="eastAsia"/>
          <w:szCs w:val="21"/>
          <w:u w:val="single"/>
        </w:rPr>
        <w:t xml:space="preserve">                    </w:t>
      </w:r>
      <w:r>
        <w:rPr>
          <w:rFonts w:ascii="宋体" w:hAnsi="宋体" w:hint="eastAsia"/>
          <w:szCs w:val="21"/>
        </w:rPr>
        <w:t>（盖章）</w:t>
      </w:r>
    </w:p>
    <w:p w:rsidR="00CA29CE" w:rsidRDefault="00970D22" w:rsidP="00FD410B">
      <w:pPr>
        <w:spacing w:line="600" w:lineRule="auto"/>
        <w:ind w:firstLineChars="1147" w:firstLine="2409"/>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（签字或盖章）</w:t>
      </w:r>
    </w:p>
    <w:p w:rsidR="00CA29CE" w:rsidRDefault="00970D22" w:rsidP="00FD410B">
      <w:pPr>
        <w:spacing w:line="600" w:lineRule="auto"/>
        <w:ind w:firstLineChars="1147" w:firstLine="2409"/>
        <w:rPr>
          <w:rFonts w:ascii="宋体" w:hAnsi="宋体"/>
          <w:szCs w:val="21"/>
        </w:rPr>
      </w:pPr>
      <w:r>
        <w:rPr>
          <w:rFonts w:ascii="宋体" w:hAnsi="宋体" w:hint="eastAsia"/>
          <w:szCs w:val="21"/>
        </w:rPr>
        <w:t>授权委托日期：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CA29CE" w:rsidRDefault="00CA29CE">
      <w:pPr>
        <w:autoSpaceDE w:val="0"/>
        <w:autoSpaceDN w:val="0"/>
        <w:adjustRightInd w:val="0"/>
        <w:spacing w:line="420" w:lineRule="exact"/>
        <w:jc w:val="left"/>
        <w:rPr>
          <w:rFonts w:ascii="宋体" w:hAnsi="宋体"/>
          <w:kern w:val="0"/>
          <w:szCs w:val="21"/>
        </w:rPr>
      </w:pPr>
    </w:p>
    <w:p w:rsidR="00CA29CE" w:rsidRDefault="00970D22">
      <w:pPr>
        <w:autoSpaceDE w:val="0"/>
        <w:autoSpaceDN w:val="0"/>
        <w:adjustRightInd w:val="0"/>
        <w:spacing w:line="360" w:lineRule="auto"/>
        <w:jc w:val="left"/>
        <w:rPr>
          <w:rFonts w:ascii="宋体" w:hAnsi="宋体"/>
          <w:kern w:val="0"/>
          <w:szCs w:val="21"/>
        </w:rPr>
      </w:pPr>
      <w:r>
        <w:rPr>
          <w:rFonts w:ascii="宋体" w:hAnsi="宋体" w:hint="eastAsia"/>
          <w:kern w:val="0"/>
          <w:szCs w:val="21"/>
        </w:rPr>
        <w:t>后附：</w:t>
      </w:r>
      <w:r>
        <w:rPr>
          <w:rFonts w:ascii="宋体" w:hAnsi="宋体" w:cs="宋体" w:hint="eastAsia"/>
          <w:kern w:val="0"/>
          <w:szCs w:val="21"/>
        </w:rPr>
        <w:t>投标人（或联合体牵头人）的委托代理人的二代身份证正反面复印件（有效期内）。</w:t>
      </w:r>
    </w:p>
    <w:p w:rsidR="00CA29CE" w:rsidRDefault="00970D22" w:rsidP="00912027">
      <w:pPr>
        <w:spacing w:line="360" w:lineRule="auto"/>
        <w:rPr>
          <w:rFonts w:ascii="宋体" w:hAnsi="宋体" w:cs="宋体"/>
          <w:kern w:val="0"/>
          <w:szCs w:val="21"/>
        </w:rPr>
      </w:pPr>
      <w:r>
        <w:rPr>
          <w:rFonts w:ascii="宋体" w:hAnsi="宋体" w:cs="宋体" w:hint="eastAsia"/>
          <w:kern w:val="0"/>
          <w:szCs w:val="21"/>
        </w:rPr>
        <w:t>注：</w:t>
      </w:r>
      <w:r w:rsidR="00912027">
        <w:rPr>
          <w:rFonts w:ascii="宋体" w:hAnsi="宋体" w:hint="eastAsia"/>
          <w:bCs/>
          <w:szCs w:val="21"/>
        </w:rPr>
        <w:t>1</w:t>
      </w:r>
      <w:r>
        <w:rPr>
          <w:rFonts w:ascii="宋体" w:hAnsi="宋体" w:hint="eastAsia"/>
          <w:bCs/>
          <w:szCs w:val="21"/>
        </w:rPr>
        <w:t>、如为联合体投标的，</w:t>
      </w:r>
      <w:r>
        <w:rPr>
          <w:rFonts w:ascii="宋体" w:hAnsi="宋体" w:cs="宋体" w:hint="eastAsia"/>
          <w:kern w:val="0"/>
          <w:szCs w:val="21"/>
        </w:rPr>
        <w:t>本授权委托书只须联合体中的牵头人出具即可。</w:t>
      </w:r>
    </w:p>
    <w:p w:rsidR="00CA29CE" w:rsidRDefault="00912027">
      <w:pPr>
        <w:autoSpaceDE w:val="0"/>
        <w:autoSpaceDN w:val="0"/>
        <w:adjustRightInd w:val="0"/>
        <w:spacing w:line="360" w:lineRule="auto"/>
        <w:ind w:firstLineChars="202" w:firstLine="424"/>
        <w:jc w:val="left"/>
        <w:rPr>
          <w:rFonts w:ascii="宋体" w:hAnsi="宋体" w:cs="宋体"/>
          <w:kern w:val="0"/>
          <w:szCs w:val="21"/>
        </w:rPr>
      </w:pPr>
      <w:r>
        <w:rPr>
          <w:rFonts w:ascii="宋体" w:hAnsi="宋体" w:cs="宋体" w:hint="eastAsia"/>
          <w:kern w:val="0"/>
          <w:szCs w:val="21"/>
        </w:rPr>
        <w:t>2</w:t>
      </w:r>
      <w:r w:rsidR="00970D22">
        <w:rPr>
          <w:rFonts w:ascii="宋体" w:hAnsi="宋体" w:cs="宋体" w:hint="eastAsia"/>
          <w:kern w:val="0"/>
          <w:szCs w:val="21"/>
        </w:rPr>
        <w:t>、如为法定代表人投标的，本格式可删除。</w:t>
      </w:r>
    </w:p>
    <w:p w:rsidR="00CA29CE" w:rsidRDefault="00970D22">
      <w:pPr>
        <w:spacing w:line="360" w:lineRule="auto"/>
        <w:jc w:val="center"/>
        <w:rPr>
          <w:rFonts w:ascii="宋体" w:hAnsi="宋体"/>
          <w:b/>
          <w:bCs/>
          <w:sz w:val="32"/>
        </w:rPr>
      </w:pPr>
      <w:r>
        <w:rPr>
          <w:rFonts w:ascii="宋体" w:hAnsi="宋体"/>
          <w:b/>
          <w:bCs/>
          <w:sz w:val="32"/>
        </w:rPr>
        <w:br w:type="page"/>
      </w:r>
      <w:r>
        <w:rPr>
          <w:rFonts w:ascii="宋体" w:hAnsi="宋体" w:hint="eastAsia"/>
          <w:b/>
          <w:bCs/>
          <w:sz w:val="32"/>
        </w:rPr>
        <w:lastRenderedPageBreak/>
        <w:t>三、联合体协议书（如有）</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u w:val="single"/>
        </w:rPr>
        <w:t xml:space="preserve">   </w:t>
      </w:r>
      <w:r>
        <w:rPr>
          <w:rFonts w:ascii="宋体" w:hAnsi="宋体" w:cs="宋体" w:hint="eastAsia"/>
          <w:kern w:val="0"/>
          <w:szCs w:val="21"/>
          <w:u w:val="single"/>
        </w:rPr>
        <w:t xml:space="preserve">      </w:t>
      </w:r>
      <w:r>
        <w:rPr>
          <w:rFonts w:ascii="宋体" w:hAnsi="宋体" w:cs="宋体"/>
          <w:kern w:val="0"/>
          <w:szCs w:val="21"/>
          <w:u w:val="single"/>
        </w:rPr>
        <w:t>（</w:t>
      </w:r>
      <w:r>
        <w:rPr>
          <w:rFonts w:ascii="宋体" w:hAnsi="宋体" w:cs="宋体" w:hint="eastAsia"/>
          <w:kern w:val="0"/>
          <w:szCs w:val="21"/>
          <w:u w:val="single"/>
        </w:rPr>
        <w:t>甲公司名称</w:t>
      </w:r>
      <w:r>
        <w:rPr>
          <w:rFonts w:ascii="宋体" w:hAnsi="宋体" w:cs="宋体"/>
          <w:kern w:val="0"/>
          <w:szCs w:val="21"/>
          <w:u w:val="single"/>
        </w:rPr>
        <w:t>、</w:t>
      </w:r>
      <w:r>
        <w:rPr>
          <w:rFonts w:ascii="宋体" w:hAnsi="宋体" w:cs="宋体" w:hint="eastAsia"/>
          <w:kern w:val="0"/>
          <w:szCs w:val="21"/>
          <w:u w:val="single"/>
        </w:rPr>
        <w:t>乙公司名称</w:t>
      </w:r>
      <w:r>
        <w:rPr>
          <w:rFonts w:ascii="宋体" w:hAnsi="宋体" w:cs="宋体"/>
          <w:kern w:val="0"/>
          <w:szCs w:val="21"/>
          <w:u w:val="single"/>
        </w:rPr>
        <w:t>）</w:t>
      </w:r>
      <w:r>
        <w:rPr>
          <w:rFonts w:ascii="宋体" w:hAnsi="宋体" w:cs="宋体" w:hint="eastAsia"/>
          <w:kern w:val="0"/>
          <w:szCs w:val="21"/>
          <w:u w:val="single"/>
        </w:rPr>
        <w:t xml:space="preserve">    </w:t>
      </w:r>
      <w:r>
        <w:rPr>
          <w:rFonts w:ascii="宋体" w:hAnsi="宋体" w:cs="宋体"/>
          <w:kern w:val="0"/>
          <w:szCs w:val="21"/>
          <w:u w:val="single"/>
        </w:rPr>
        <w:t xml:space="preserve"> </w:t>
      </w:r>
      <w:r>
        <w:rPr>
          <w:rFonts w:ascii="宋体" w:hAnsi="宋体" w:cs="宋体" w:hint="eastAsia"/>
          <w:kern w:val="0"/>
          <w:szCs w:val="21"/>
        </w:rPr>
        <w:t>自愿组成联合体，参加</w:t>
      </w:r>
      <w:r w:rsidR="00912027">
        <w:rPr>
          <w:rFonts w:ascii="宋体" w:hAnsi="宋体" w:cs="宋体" w:hint="eastAsia"/>
          <w:b/>
          <w:kern w:val="0"/>
          <w:szCs w:val="21"/>
          <w:u w:val="single"/>
        </w:rPr>
        <w:t>XXXXX</w:t>
      </w:r>
      <w:r>
        <w:rPr>
          <w:rFonts w:ascii="宋体" w:hAnsi="宋体" w:cs="宋体" w:hint="eastAsia"/>
          <w:b/>
          <w:kern w:val="0"/>
          <w:szCs w:val="21"/>
          <w:u w:val="single"/>
        </w:rPr>
        <w:t>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设计施工总承包</w:t>
      </w:r>
      <w:r>
        <w:rPr>
          <w:rFonts w:ascii="宋体" w:hAnsi="宋体" w:cs="宋体" w:hint="eastAsia"/>
          <w:kern w:val="0"/>
          <w:szCs w:val="21"/>
          <w:u w:val="single"/>
        </w:rPr>
        <w:t xml:space="preserve">  </w:t>
      </w:r>
      <w:r>
        <w:rPr>
          <w:rFonts w:ascii="宋体" w:hAnsi="宋体" w:cs="宋体" w:hint="eastAsia"/>
          <w:kern w:val="0"/>
          <w:szCs w:val="21"/>
        </w:rPr>
        <w:t>项目的投标。现就有关事宜订立协议如下：</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1.</w:t>
      </w:r>
      <w:r>
        <w:rPr>
          <w:rFonts w:ascii="宋体" w:hAnsi="宋体" w:cs="宋体"/>
          <w:kern w:val="0"/>
          <w:szCs w:val="21"/>
          <w:u w:val="single"/>
        </w:rPr>
        <w:t xml:space="preserve">   </w:t>
      </w:r>
      <w:r>
        <w:rPr>
          <w:rFonts w:ascii="宋体" w:hAnsi="宋体" w:cs="宋体" w:hint="eastAsia"/>
          <w:kern w:val="0"/>
          <w:szCs w:val="21"/>
          <w:u w:val="single"/>
        </w:rPr>
        <w:t xml:space="preserve"> </w:t>
      </w:r>
      <w:r>
        <w:rPr>
          <w:rFonts w:ascii="宋体" w:hAnsi="宋体" w:cs="宋体"/>
          <w:kern w:val="0"/>
          <w:szCs w:val="21"/>
          <w:u w:val="single"/>
        </w:rPr>
        <w:t>（</w:t>
      </w:r>
      <w:r>
        <w:rPr>
          <w:rFonts w:ascii="宋体" w:hAnsi="宋体" w:cs="宋体" w:hint="eastAsia"/>
          <w:kern w:val="0"/>
          <w:szCs w:val="21"/>
          <w:u w:val="single"/>
        </w:rPr>
        <w:t>甲公司名称</w:t>
      </w:r>
      <w:r>
        <w:rPr>
          <w:rFonts w:ascii="宋体" w:hAnsi="宋体" w:cs="宋体"/>
          <w:kern w:val="0"/>
          <w:szCs w:val="21"/>
          <w:u w:val="single"/>
        </w:rPr>
        <w:t>）</w:t>
      </w:r>
      <w:r>
        <w:rPr>
          <w:rFonts w:ascii="宋体" w:hAnsi="宋体" w:cs="宋体" w:hint="eastAsia"/>
          <w:kern w:val="0"/>
          <w:szCs w:val="21"/>
          <w:u w:val="single"/>
        </w:rPr>
        <w:t xml:space="preserve">  </w:t>
      </w:r>
      <w:r>
        <w:rPr>
          <w:rFonts w:ascii="宋体" w:hAnsi="宋体" w:cs="宋体"/>
          <w:kern w:val="0"/>
          <w:szCs w:val="21"/>
          <w:u w:val="single"/>
        </w:rPr>
        <w:t xml:space="preserve"> </w:t>
      </w:r>
      <w:r>
        <w:rPr>
          <w:rFonts w:ascii="宋体" w:hAnsi="宋体" w:cs="宋体" w:hint="eastAsia"/>
          <w:kern w:val="0"/>
          <w:szCs w:val="21"/>
        </w:rPr>
        <w:t>为联合体牵头人；</w:t>
      </w:r>
      <w:r>
        <w:rPr>
          <w:rFonts w:ascii="宋体" w:hAnsi="宋体" w:cs="宋体"/>
          <w:kern w:val="0"/>
          <w:szCs w:val="21"/>
          <w:u w:val="single"/>
        </w:rPr>
        <w:t xml:space="preserve">  </w:t>
      </w:r>
      <w:r>
        <w:rPr>
          <w:rFonts w:ascii="宋体" w:hAnsi="宋体" w:cs="宋体" w:hint="eastAsia"/>
          <w:kern w:val="0"/>
          <w:szCs w:val="21"/>
          <w:u w:val="single"/>
        </w:rPr>
        <w:t xml:space="preserve"> </w:t>
      </w:r>
      <w:r>
        <w:rPr>
          <w:rFonts w:ascii="宋体" w:hAnsi="宋体" w:cs="宋体"/>
          <w:kern w:val="0"/>
          <w:szCs w:val="21"/>
          <w:u w:val="single"/>
        </w:rPr>
        <w:t>（</w:t>
      </w:r>
      <w:r>
        <w:rPr>
          <w:rFonts w:ascii="宋体" w:hAnsi="宋体" w:cs="宋体" w:hint="eastAsia"/>
          <w:kern w:val="0"/>
          <w:szCs w:val="21"/>
          <w:u w:val="single"/>
        </w:rPr>
        <w:t>乙公司名称</w:t>
      </w:r>
      <w:r>
        <w:rPr>
          <w:rFonts w:ascii="宋体" w:hAnsi="宋体" w:cs="宋体"/>
          <w:kern w:val="0"/>
          <w:szCs w:val="21"/>
          <w:u w:val="single"/>
        </w:rPr>
        <w:t>）</w:t>
      </w:r>
      <w:r>
        <w:rPr>
          <w:rFonts w:ascii="宋体" w:hAnsi="宋体" w:cs="宋体" w:hint="eastAsia"/>
          <w:kern w:val="0"/>
          <w:szCs w:val="21"/>
          <w:u w:val="single"/>
        </w:rPr>
        <w:t xml:space="preserve">  </w:t>
      </w:r>
      <w:r>
        <w:rPr>
          <w:rFonts w:ascii="宋体" w:hAnsi="宋体" w:cs="宋体" w:hint="eastAsia"/>
          <w:kern w:val="0"/>
          <w:szCs w:val="21"/>
        </w:rPr>
        <w:t>为联合体成员。</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2.</w:t>
      </w:r>
      <w:r>
        <w:rPr>
          <w:rFonts w:ascii="宋体" w:hAnsi="宋体" w:cs="宋体" w:hint="eastAsia"/>
          <w:kern w:val="0"/>
          <w:szCs w:val="21"/>
        </w:rPr>
        <w:t>联合体内部有关事项规定如下：</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（1）</w:t>
      </w:r>
      <w:r>
        <w:rPr>
          <w:rFonts w:ascii="宋体" w:hAnsi="宋体" w:cs="宋体" w:hint="eastAsia"/>
          <w:szCs w:val="21"/>
        </w:rPr>
        <w:t>联合体由牵头人负责与招标人联系</w:t>
      </w:r>
      <w:r>
        <w:rPr>
          <w:rFonts w:ascii="宋体" w:hAnsi="宋体" w:cs="宋体" w:hint="eastAsia"/>
          <w:kern w:val="0"/>
          <w:szCs w:val="21"/>
        </w:rPr>
        <w:t>。由</w:t>
      </w:r>
      <w:r>
        <w:rPr>
          <w:rFonts w:ascii="宋体" w:hAnsi="宋体"/>
          <w:szCs w:val="21"/>
        </w:rPr>
        <w:t>联合体牵头人</w:t>
      </w:r>
      <w:r>
        <w:rPr>
          <w:rFonts w:ascii="宋体" w:hAnsi="宋体" w:hint="eastAsia"/>
          <w:szCs w:val="21"/>
        </w:rPr>
        <w:t>合法代表联合体各成员负责本招标项目投标文件编制和合同谈判活动，并代表联合体提交和接收相关的资料、信息及指示，并处理与之有关的一切事务，</w:t>
      </w:r>
      <w:r>
        <w:rPr>
          <w:rFonts w:ascii="宋体" w:hAnsi="宋体"/>
          <w:szCs w:val="21"/>
        </w:rPr>
        <w:t>负责合同实施阶段的主办、组织和协调工作</w:t>
      </w:r>
      <w:r>
        <w:rPr>
          <w:rFonts w:ascii="宋体" w:hAnsi="宋体" w:hint="eastAsia"/>
          <w:szCs w:val="21"/>
        </w:rPr>
        <w:t>；</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（2）</w:t>
      </w:r>
      <w:r>
        <w:rPr>
          <w:rFonts w:ascii="宋体" w:hAnsi="宋体" w:cs="宋体" w:hint="eastAsia"/>
          <w:kern w:val="0"/>
          <w:szCs w:val="21"/>
        </w:rPr>
        <w:t>投标工作由联合体牵头人负责，由双方组成的投标小组具体实施；</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（3）</w:t>
      </w:r>
      <w:r>
        <w:rPr>
          <w:rFonts w:ascii="宋体" w:hAnsi="宋体" w:cs="宋体" w:hint="eastAsia"/>
          <w:kern w:val="0"/>
          <w:szCs w:val="21"/>
        </w:rPr>
        <w:t>联合体将严格按照招标文件的各项要求，递交投标文件，切实执行一切相关合同文件，共同承担合同规定的一切义务和责任，同时按照内部职责的划分，承担自身所负的责任和风险；</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（4）</w:t>
      </w:r>
      <w:r>
        <w:rPr>
          <w:rFonts w:ascii="宋体" w:hAnsi="宋体" w:cs="宋体" w:hint="eastAsia"/>
          <w:kern w:val="0"/>
          <w:szCs w:val="21"/>
        </w:rPr>
        <w:t>如中标，联合体内部将签订正式协议书，各自按协议规定承担各自的设计和施工任务，且在协议书中必须包括以下规定：</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a.</w:t>
      </w:r>
      <w:r>
        <w:rPr>
          <w:rFonts w:ascii="宋体" w:hAnsi="宋体" w:cs="宋体" w:hint="eastAsia"/>
          <w:kern w:val="0"/>
          <w:szCs w:val="21"/>
        </w:rPr>
        <w:t>联合体各方与招标人共同签订合同协议书，就中标项目向招标人承担连带责任；</w:t>
      </w:r>
    </w:p>
    <w:p w:rsidR="00CA29CE" w:rsidRDefault="00970D22">
      <w:pPr>
        <w:autoSpaceDE w:val="0"/>
        <w:autoSpaceDN w:val="0"/>
        <w:adjustRightInd w:val="0"/>
        <w:spacing w:line="400" w:lineRule="exact"/>
        <w:ind w:firstLine="420"/>
        <w:rPr>
          <w:rFonts w:ascii="宋体" w:hAnsi="宋体" w:cs="楷体"/>
          <w:szCs w:val="21"/>
        </w:rPr>
      </w:pPr>
      <w:r>
        <w:rPr>
          <w:rFonts w:ascii="宋体" w:hAnsi="宋体" w:cs="宋体"/>
          <w:bCs/>
          <w:kern w:val="0"/>
          <w:szCs w:val="21"/>
        </w:rPr>
        <w:t>b.</w:t>
      </w:r>
      <w:r>
        <w:rPr>
          <w:rFonts w:ascii="宋体" w:hAnsi="宋体" w:cs="宋体" w:hint="eastAsia"/>
          <w:bCs/>
          <w:kern w:val="0"/>
          <w:szCs w:val="21"/>
        </w:rPr>
        <w:t>联合体牵头人</w:t>
      </w:r>
      <w:r>
        <w:rPr>
          <w:rFonts w:ascii="宋体" w:hAnsi="宋体" w:cs="宋体"/>
          <w:bCs/>
          <w:kern w:val="0"/>
          <w:szCs w:val="21"/>
          <w:u w:val="single"/>
        </w:rPr>
        <w:t xml:space="preserve">   </w:t>
      </w:r>
      <w:r>
        <w:rPr>
          <w:rFonts w:ascii="宋体" w:hAnsi="宋体" w:cs="宋体" w:hint="eastAsia"/>
          <w:bCs/>
          <w:kern w:val="0"/>
          <w:szCs w:val="21"/>
          <w:u w:val="single"/>
        </w:rPr>
        <w:t xml:space="preserve">   </w:t>
      </w:r>
      <w:r>
        <w:rPr>
          <w:rFonts w:ascii="宋体" w:hAnsi="宋体" w:cs="宋体"/>
          <w:bCs/>
          <w:kern w:val="0"/>
          <w:szCs w:val="21"/>
          <w:u w:val="single"/>
        </w:rPr>
        <w:t>（</w:t>
      </w:r>
      <w:r>
        <w:rPr>
          <w:rFonts w:ascii="宋体" w:hAnsi="宋体" w:cs="宋体" w:hint="eastAsia"/>
          <w:bCs/>
          <w:kern w:val="0"/>
          <w:szCs w:val="21"/>
          <w:u w:val="single"/>
        </w:rPr>
        <w:t>甲公司名称</w:t>
      </w:r>
      <w:r>
        <w:rPr>
          <w:rFonts w:ascii="宋体" w:hAnsi="宋体" w:cs="宋体"/>
          <w:bCs/>
          <w:kern w:val="0"/>
          <w:szCs w:val="21"/>
          <w:u w:val="single"/>
        </w:rPr>
        <w:t>）</w:t>
      </w:r>
      <w:r>
        <w:rPr>
          <w:rFonts w:ascii="宋体" w:hAnsi="宋体" w:cs="宋体" w:hint="eastAsia"/>
          <w:bCs/>
          <w:kern w:val="0"/>
          <w:szCs w:val="21"/>
        </w:rPr>
        <w:t>承担施工及总体协调工作，联合体成员</w:t>
      </w:r>
      <w:r>
        <w:rPr>
          <w:rFonts w:ascii="宋体" w:hAnsi="宋体" w:cs="宋体"/>
          <w:bCs/>
          <w:kern w:val="0"/>
          <w:szCs w:val="21"/>
          <w:u w:val="single"/>
        </w:rPr>
        <w:t xml:space="preserve">  </w:t>
      </w:r>
      <w:r>
        <w:rPr>
          <w:rFonts w:ascii="宋体" w:hAnsi="宋体" w:cs="宋体" w:hint="eastAsia"/>
          <w:bCs/>
          <w:kern w:val="0"/>
          <w:szCs w:val="21"/>
          <w:u w:val="single"/>
        </w:rPr>
        <w:t xml:space="preserve">      </w:t>
      </w:r>
      <w:r>
        <w:rPr>
          <w:rFonts w:ascii="宋体" w:hAnsi="宋体" w:cs="宋体"/>
          <w:bCs/>
          <w:kern w:val="0"/>
          <w:szCs w:val="21"/>
          <w:u w:val="single"/>
        </w:rPr>
        <w:t>（</w:t>
      </w:r>
      <w:r>
        <w:rPr>
          <w:rFonts w:ascii="宋体" w:hAnsi="宋体" w:cs="宋体" w:hint="eastAsia"/>
          <w:bCs/>
          <w:kern w:val="0"/>
          <w:szCs w:val="21"/>
          <w:u w:val="single"/>
        </w:rPr>
        <w:t>乙公司名称</w:t>
      </w:r>
      <w:r>
        <w:rPr>
          <w:rFonts w:ascii="宋体" w:hAnsi="宋体" w:cs="宋体"/>
          <w:bCs/>
          <w:kern w:val="0"/>
          <w:szCs w:val="21"/>
          <w:u w:val="single"/>
        </w:rPr>
        <w:t>）</w:t>
      </w:r>
      <w:r>
        <w:rPr>
          <w:rFonts w:ascii="宋体" w:hAnsi="宋体" w:cs="宋体" w:hint="eastAsia"/>
          <w:bCs/>
          <w:kern w:val="0"/>
          <w:szCs w:val="21"/>
        </w:rPr>
        <w:t>承担设计工作</w:t>
      </w:r>
      <w:r>
        <w:rPr>
          <w:rFonts w:ascii="宋体" w:hAnsi="宋体" w:cs="楷体" w:hint="eastAsia"/>
          <w:szCs w:val="21"/>
        </w:rPr>
        <w:t>。</w:t>
      </w:r>
    </w:p>
    <w:p w:rsidR="00CA29CE" w:rsidRDefault="00970D22">
      <w:pPr>
        <w:autoSpaceDE w:val="0"/>
        <w:autoSpaceDN w:val="0"/>
        <w:adjustRightInd w:val="0"/>
        <w:spacing w:line="400" w:lineRule="exact"/>
        <w:ind w:firstLine="420"/>
        <w:rPr>
          <w:rFonts w:ascii="宋体" w:hAnsi="宋体"/>
          <w:kern w:val="0"/>
          <w:szCs w:val="21"/>
        </w:rPr>
      </w:pPr>
      <w:r>
        <w:rPr>
          <w:rFonts w:ascii="宋体" w:hAnsi="宋体" w:cs="宋体"/>
          <w:kern w:val="0"/>
          <w:szCs w:val="21"/>
        </w:rPr>
        <w:t>3.</w:t>
      </w:r>
      <w:r>
        <w:rPr>
          <w:rFonts w:ascii="宋体" w:hAnsi="宋体" w:cs="宋体" w:hint="eastAsia"/>
          <w:kern w:val="0"/>
          <w:szCs w:val="21"/>
        </w:rPr>
        <w:t>本协议书自签署之日起生效。在未中标或在联合体与招标人签订的施工协议书规定的有效期之后自行失效。</w:t>
      </w:r>
    </w:p>
    <w:p w:rsidR="00CA29CE" w:rsidRDefault="00970D22">
      <w:pPr>
        <w:autoSpaceDE w:val="0"/>
        <w:autoSpaceDN w:val="0"/>
        <w:adjustRightInd w:val="0"/>
        <w:spacing w:after="200" w:line="400" w:lineRule="exact"/>
        <w:ind w:firstLine="420"/>
        <w:rPr>
          <w:rFonts w:ascii="宋体" w:hAnsi="宋体" w:cs="宋体"/>
          <w:kern w:val="0"/>
          <w:szCs w:val="21"/>
        </w:rPr>
      </w:pPr>
      <w:r>
        <w:rPr>
          <w:rFonts w:ascii="宋体" w:hAnsi="宋体" w:cs="宋体"/>
          <w:kern w:val="0"/>
          <w:szCs w:val="21"/>
        </w:rPr>
        <w:t>4.</w:t>
      </w:r>
      <w:r>
        <w:rPr>
          <w:rFonts w:ascii="宋体" w:hAnsi="宋体" w:cs="宋体" w:hint="eastAsia"/>
          <w:kern w:val="0"/>
          <w:szCs w:val="21"/>
        </w:rPr>
        <w:t>本协议书正本一式叁份，送交招标人壹份，联合体各方各执壹份。</w:t>
      </w:r>
    </w:p>
    <w:p w:rsidR="00CA29CE" w:rsidRDefault="00CA29CE">
      <w:pPr>
        <w:pStyle w:val="af7"/>
        <w:ind w:firstLine="240"/>
        <w:rPr>
          <w:rFonts w:ascii="宋体" w:hAnsi="宋体"/>
          <w:lang w:eastAsia="zh-CN"/>
        </w:rPr>
      </w:pPr>
    </w:p>
    <w:p w:rsidR="00CA29CE" w:rsidRDefault="00970D22">
      <w:pPr>
        <w:spacing w:line="400" w:lineRule="exact"/>
        <w:jc w:val="left"/>
        <w:rPr>
          <w:rFonts w:ascii="宋体" w:hAnsi="宋体"/>
          <w:bCs/>
          <w:szCs w:val="21"/>
        </w:rPr>
      </w:pPr>
      <w:r>
        <w:rPr>
          <w:rFonts w:ascii="宋体" w:hAnsi="宋体" w:hint="eastAsia"/>
          <w:bCs/>
          <w:szCs w:val="21"/>
        </w:rPr>
        <w:t>甲公司名称：</w:t>
      </w:r>
      <w:r>
        <w:rPr>
          <w:rFonts w:ascii="宋体" w:hAnsi="宋体" w:hint="eastAsia"/>
          <w:bCs/>
          <w:szCs w:val="21"/>
          <w:u w:val="single"/>
        </w:rPr>
        <w:t xml:space="preserve">                 </w:t>
      </w:r>
      <w:r>
        <w:rPr>
          <w:rFonts w:ascii="宋体" w:hAnsi="宋体" w:hint="eastAsia"/>
          <w:bCs/>
          <w:szCs w:val="21"/>
        </w:rPr>
        <w:t>（盖公章）</w:t>
      </w:r>
    </w:p>
    <w:p w:rsidR="00CA29CE" w:rsidRDefault="00970D22">
      <w:pPr>
        <w:spacing w:line="400" w:lineRule="exact"/>
        <w:jc w:val="left"/>
        <w:rPr>
          <w:rFonts w:ascii="宋体" w:hAnsi="宋体"/>
          <w:bCs/>
          <w:szCs w:val="21"/>
        </w:rPr>
      </w:pPr>
      <w:r>
        <w:rPr>
          <w:rFonts w:ascii="宋体" w:hAnsi="宋体" w:hint="eastAsia"/>
          <w:bCs/>
          <w:szCs w:val="21"/>
        </w:rPr>
        <w:t>法定代表人：</w:t>
      </w:r>
      <w:r>
        <w:rPr>
          <w:rFonts w:ascii="宋体" w:hAnsi="宋体" w:hint="eastAsia"/>
          <w:bCs/>
          <w:szCs w:val="21"/>
          <w:u w:val="single"/>
        </w:rPr>
        <w:t xml:space="preserve">                </w:t>
      </w:r>
      <w:r>
        <w:rPr>
          <w:rFonts w:ascii="宋体" w:hAnsi="宋体" w:hint="eastAsia"/>
          <w:bCs/>
          <w:szCs w:val="21"/>
        </w:rPr>
        <w:t>（签字或盖章）</w:t>
      </w:r>
    </w:p>
    <w:p w:rsidR="00CA29CE" w:rsidRDefault="00CA29CE">
      <w:pPr>
        <w:spacing w:line="400" w:lineRule="exact"/>
        <w:jc w:val="left"/>
        <w:rPr>
          <w:rFonts w:ascii="宋体" w:hAnsi="宋体"/>
          <w:bCs/>
          <w:szCs w:val="21"/>
        </w:rPr>
      </w:pPr>
    </w:p>
    <w:p w:rsidR="00CA29CE" w:rsidRDefault="00970D22">
      <w:pPr>
        <w:spacing w:line="400" w:lineRule="exact"/>
        <w:jc w:val="left"/>
        <w:rPr>
          <w:rFonts w:ascii="宋体" w:hAnsi="宋体"/>
          <w:bCs/>
          <w:szCs w:val="21"/>
        </w:rPr>
      </w:pPr>
      <w:r>
        <w:rPr>
          <w:rFonts w:ascii="宋体" w:hAnsi="宋体" w:hint="eastAsia"/>
          <w:bCs/>
          <w:szCs w:val="21"/>
        </w:rPr>
        <w:t>乙公司名称：</w:t>
      </w:r>
      <w:r>
        <w:rPr>
          <w:rFonts w:ascii="宋体" w:hAnsi="宋体" w:hint="eastAsia"/>
          <w:bCs/>
          <w:szCs w:val="21"/>
          <w:u w:val="single"/>
        </w:rPr>
        <w:t xml:space="preserve">                 </w:t>
      </w:r>
      <w:r>
        <w:rPr>
          <w:rFonts w:ascii="宋体" w:hAnsi="宋体" w:hint="eastAsia"/>
          <w:bCs/>
          <w:szCs w:val="21"/>
        </w:rPr>
        <w:t>（盖公章）</w:t>
      </w:r>
    </w:p>
    <w:p w:rsidR="00CA29CE" w:rsidRDefault="00970D22">
      <w:pPr>
        <w:spacing w:line="400" w:lineRule="exact"/>
        <w:jc w:val="left"/>
        <w:rPr>
          <w:rFonts w:ascii="宋体" w:hAnsi="宋体"/>
          <w:bCs/>
          <w:szCs w:val="21"/>
        </w:rPr>
      </w:pPr>
      <w:r>
        <w:rPr>
          <w:rFonts w:ascii="宋体" w:hAnsi="宋体" w:hint="eastAsia"/>
          <w:bCs/>
          <w:szCs w:val="21"/>
        </w:rPr>
        <w:t>法定代表人：</w:t>
      </w:r>
      <w:r>
        <w:rPr>
          <w:rFonts w:ascii="宋体" w:hAnsi="宋体" w:hint="eastAsia"/>
          <w:bCs/>
          <w:szCs w:val="21"/>
          <w:u w:val="single"/>
        </w:rPr>
        <w:t xml:space="preserve">                </w:t>
      </w:r>
      <w:r>
        <w:rPr>
          <w:rFonts w:ascii="宋体" w:hAnsi="宋体" w:hint="eastAsia"/>
          <w:bCs/>
          <w:szCs w:val="21"/>
        </w:rPr>
        <w:t>（签字或盖章）</w:t>
      </w:r>
    </w:p>
    <w:p w:rsidR="00CA29CE" w:rsidRDefault="00CA29CE">
      <w:pPr>
        <w:spacing w:line="400" w:lineRule="exact"/>
        <w:jc w:val="left"/>
        <w:rPr>
          <w:rFonts w:ascii="宋体" w:hAnsi="宋体"/>
          <w:bCs/>
          <w:szCs w:val="21"/>
          <w:u w:val="single"/>
        </w:rPr>
      </w:pPr>
    </w:p>
    <w:p w:rsidR="00CA29CE" w:rsidRDefault="00CA29CE">
      <w:pPr>
        <w:spacing w:line="400" w:lineRule="exact"/>
        <w:jc w:val="right"/>
        <w:rPr>
          <w:rFonts w:ascii="宋体" w:hAnsi="宋体"/>
          <w:bCs/>
          <w:szCs w:val="21"/>
        </w:rPr>
      </w:pPr>
    </w:p>
    <w:p w:rsidR="00CA29CE" w:rsidRDefault="00970D22">
      <w:pPr>
        <w:spacing w:line="400" w:lineRule="exact"/>
        <w:jc w:val="right"/>
        <w:rPr>
          <w:rFonts w:ascii="宋体" w:hAnsi="宋体"/>
          <w:bCs/>
          <w:szCs w:val="21"/>
        </w:rPr>
      </w:pPr>
      <w:r>
        <w:rPr>
          <w:rFonts w:ascii="宋体" w:hAnsi="宋体" w:hint="eastAsia"/>
          <w:bCs/>
          <w:szCs w:val="21"/>
        </w:rPr>
        <w:t>签订日期：</w:t>
      </w:r>
      <w:r>
        <w:rPr>
          <w:rFonts w:ascii="宋体" w:hAnsi="宋体" w:hint="eastAsia"/>
          <w:bCs/>
          <w:szCs w:val="21"/>
          <w:u w:val="single"/>
        </w:rPr>
        <w:t xml:space="preserve">      </w:t>
      </w:r>
      <w:r>
        <w:rPr>
          <w:rFonts w:ascii="宋体" w:hAnsi="宋体" w:hint="eastAsia"/>
          <w:bCs/>
          <w:szCs w:val="21"/>
        </w:rPr>
        <w:t>年</w:t>
      </w:r>
      <w:r>
        <w:rPr>
          <w:rFonts w:ascii="宋体" w:hAnsi="宋体" w:hint="eastAsia"/>
          <w:bCs/>
          <w:szCs w:val="21"/>
          <w:u w:val="single"/>
        </w:rPr>
        <w:t xml:space="preserve">    </w:t>
      </w:r>
      <w:r>
        <w:rPr>
          <w:rFonts w:ascii="宋体" w:hAnsi="宋体" w:hint="eastAsia"/>
          <w:bCs/>
          <w:szCs w:val="21"/>
        </w:rPr>
        <w:t>月</w:t>
      </w:r>
      <w:r>
        <w:rPr>
          <w:rFonts w:ascii="宋体" w:hAnsi="宋体" w:hint="eastAsia"/>
          <w:bCs/>
          <w:szCs w:val="21"/>
          <w:u w:val="single"/>
        </w:rPr>
        <w:t xml:space="preserve">    </w:t>
      </w:r>
      <w:r>
        <w:rPr>
          <w:rFonts w:ascii="宋体" w:hAnsi="宋体" w:hint="eastAsia"/>
          <w:bCs/>
          <w:szCs w:val="21"/>
        </w:rPr>
        <w:t>日</w:t>
      </w:r>
    </w:p>
    <w:p w:rsidR="00CA29CE" w:rsidRDefault="00CA29CE">
      <w:pPr>
        <w:spacing w:line="400" w:lineRule="exact"/>
        <w:jc w:val="right"/>
        <w:rPr>
          <w:rFonts w:ascii="宋体" w:hAnsi="宋体"/>
          <w:bCs/>
          <w:szCs w:val="21"/>
        </w:rPr>
      </w:pPr>
    </w:p>
    <w:p w:rsidR="00CA29CE" w:rsidRDefault="00970D22">
      <w:pPr>
        <w:spacing w:line="360" w:lineRule="auto"/>
        <w:jc w:val="left"/>
        <w:rPr>
          <w:rFonts w:ascii="宋体" w:hAnsi="宋体"/>
          <w:bCs/>
          <w:szCs w:val="21"/>
        </w:rPr>
      </w:pPr>
      <w:r>
        <w:rPr>
          <w:rFonts w:ascii="宋体" w:hAnsi="宋体" w:hint="eastAsia"/>
          <w:bCs/>
          <w:szCs w:val="21"/>
        </w:rPr>
        <w:t>注：如投标人不是以联合体方式进行投标的，不须填写本表，本表的格式可以删除。如投标人为联合体投标，可根据自己组合情况，调整本表格式。</w:t>
      </w:r>
    </w:p>
    <w:p w:rsidR="00CA29CE" w:rsidRDefault="00970D22">
      <w:pPr>
        <w:spacing w:line="360" w:lineRule="auto"/>
        <w:jc w:val="center"/>
        <w:rPr>
          <w:rFonts w:ascii="宋体" w:hAnsi="宋体"/>
          <w:b/>
          <w:bCs/>
          <w:sz w:val="32"/>
        </w:rPr>
      </w:pPr>
      <w:r>
        <w:rPr>
          <w:rFonts w:ascii="宋体" w:hAnsi="宋体"/>
          <w:bCs/>
          <w:szCs w:val="21"/>
        </w:rPr>
        <w:br w:type="page"/>
      </w:r>
      <w:r>
        <w:rPr>
          <w:rFonts w:ascii="宋体" w:hAnsi="宋体" w:hint="eastAsia"/>
          <w:b/>
          <w:bCs/>
          <w:sz w:val="32"/>
        </w:rPr>
        <w:lastRenderedPageBreak/>
        <w:t>四、企业基本情况表</w:t>
      </w:r>
    </w:p>
    <w:p w:rsidR="00CA29CE" w:rsidRDefault="00970D22">
      <w:pPr>
        <w:spacing w:line="360" w:lineRule="auto"/>
        <w:jc w:val="center"/>
        <w:rPr>
          <w:rFonts w:ascii="宋体" w:hAnsi="宋体"/>
          <w:b/>
          <w:bCs/>
          <w:sz w:val="32"/>
        </w:rPr>
      </w:pPr>
      <w:r>
        <w:rPr>
          <w:rFonts w:ascii="宋体" w:hAnsi="宋体" w:hint="eastAsia"/>
          <w:b/>
          <w:sz w:val="24"/>
        </w:rPr>
        <w:t>（一）联合体牵头人的企业基本情况表</w:t>
      </w:r>
    </w:p>
    <w:p w:rsidR="00CA29CE" w:rsidRDefault="00CA29CE">
      <w:pPr>
        <w:spacing w:line="360" w:lineRule="auto"/>
        <w:rPr>
          <w:rFonts w:ascii="宋体" w:hAnsi="宋体"/>
          <w:b/>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1177"/>
        <w:gridCol w:w="1135"/>
        <w:gridCol w:w="1559"/>
        <w:gridCol w:w="1126"/>
        <w:gridCol w:w="993"/>
        <w:gridCol w:w="1426"/>
      </w:tblGrid>
      <w:tr w:rsidR="00CA29CE">
        <w:trPr>
          <w:trHeight w:hRule="exact" w:val="567"/>
        </w:trPr>
        <w:tc>
          <w:tcPr>
            <w:tcW w:w="1798" w:type="dxa"/>
            <w:vAlign w:val="center"/>
          </w:tcPr>
          <w:p w:rsidR="00CA29CE" w:rsidRDefault="00970D22">
            <w:pPr>
              <w:autoSpaceDE w:val="0"/>
              <w:autoSpaceDN w:val="0"/>
              <w:adjustRightInd w:val="0"/>
              <w:jc w:val="center"/>
              <w:rPr>
                <w:rFonts w:ascii="宋体" w:hAnsi="宋体" w:cs="宋体"/>
                <w:kern w:val="0"/>
                <w:szCs w:val="21"/>
              </w:rPr>
            </w:pPr>
            <w:r>
              <w:rPr>
                <w:rFonts w:ascii="宋体" w:hAnsi="宋体" w:cs="宋体" w:hint="eastAsia"/>
                <w:kern w:val="0"/>
                <w:szCs w:val="21"/>
              </w:rPr>
              <w:t>单位名称</w:t>
            </w:r>
          </w:p>
        </w:tc>
        <w:tc>
          <w:tcPr>
            <w:tcW w:w="7416" w:type="dxa"/>
            <w:gridSpan w:val="6"/>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567"/>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注册地址</w:t>
            </w:r>
          </w:p>
        </w:tc>
        <w:tc>
          <w:tcPr>
            <w:tcW w:w="3871" w:type="dxa"/>
            <w:gridSpan w:val="3"/>
            <w:vAlign w:val="center"/>
          </w:tcPr>
          <w:p w:rsidR="00CA29CE" w:rsidRDefault="00CA29CE">
            <w:pPr>
              <w:autoSpaceDE w:val="0"/>
              <w:autoSpaceDN w:val="0"/>
              <w:adjustRightInd w:val="0"/>
              <w:jc w:val="center"/>
              <w:rPr>
                <w:rFonts w:ascii="宋体" w:hAnsi="宋体"/>
                <w:kern w:val="0"/>
                <w:szCs w:val="21"/>
              </w:rPr>
            </w:pPr>
          </w:p>
        </w:tc>
        <w:tc>
          <w:tcPr>
            <w:tcW w:w="1126"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邮政编码</w:t>
            </w:r>
          </w:p>
        </w:tc>
        <w:tc>
          <w:tcPr>
            <w:tcW w:w="2419" w:type="dxa"/>
            <w:gridSpan w:val="2"/>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567"/>
        </w:trPr>
        <w:tc>
          <w:tcPr>
            <w:tcW w:w="1798" w:type="dxa"/>
            <w:vMerge w:val="restart"/>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联系方式</w:t>
            </w: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联系人</w:t>
            </w:r>
          </w:p>
        </w:tc>
        <w:tc>
          <w:tcPr>
            <w:tcW w:w="2694" w:type="dxa"/>
            <w:gridSpan w:val="2"/>
            <w:vAlign w:val="center"/>
          </w:tcPr>
          <w:p w:rsidR="00CA29CE" w:rsidRDefault="00CA29CE">
            <w:pPr>
              <w:autoSpaceDE w:val="0"/>
              <w:autoSpaceDN w:val="0"/>
              <w:adjustRightInd w:val="0"/>
              <w:jc w:val="center"/>
              <w:rPr>
                <w:rFonts w:ascii="宋体" w:hAnsi="宋体"/>
                <w:kern w:val="0"/>
                <w:szCs w:val="21"/>
              </w:rPr>
            </w:pPr>
          </w:p>
        </w:tc>
        <w:tc>
          <w:tcPr>
            <w:tcW w:w="1126"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w:t>
            </w:r>
            <w:r>
              <w:rPr>
                <w:rFonts w:ascii="宋体" w:hAnsi="宋体" w:cs="宋体"/>
                <w:kern w:val="0"/>
                <w:szCs w:val="21"/>
              </w:rPr>
              <w:t xml:space="preserve">    </w:t>
            </w:r>
            <w:r>
              <w:rPr>
                <w:rFonts w:ascii="宋体" w:hAnsi="宋体" w:cs="宋体" w:hint="eastAsia"/>
                <w:kern w:val="0"/>
                <w:szCs w:val="21"/>
              </w:rPr>
              <w:t>话</w:t>
            </w:r>
          </w:p>
        </w:tc>
        <w:tc>
          <w:tcPr>
            <w:tcW w:w="2419" w:type="dxa"/>
            <w:gridSpan w:val="2"/>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567"/>
        </w:trPr>
        <w:tc>
          <w:tcPr>
            <w:tcW w:w="1798" w:type="dxa"/>
            <w:vMerge/>
            <w:vAlign w:val="center"/>
          </w:tcPr>
          <w:p w:rsidR="00CA29CE" w:rsidRDefault="00CA29CE">
            <w:pPr>
              <w:autoSpaceDE w:val="0"/>
              <w:autoSpaceDN w:val="0"/>
              <w:adjustRightInd w:val="0"/>
              <w:jc w:val="center"/>
              <w:rPr>
                <w:rFonts w:ascii="宋体" w:hAnsi="宋体"/>
                <w:kern w:val="0"/>
                <w:szCs w:val="21"/>
              </w:rPr>
            </w:pP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传</w:t>
            </w:r>
            <w:r>
              <w:rPr>
                <w:rFonts w:ascii="宋体" w:hAnsi="宋体"/>
                <w:kern w:val="0"/>
                <w:szCs w:val="21"/>
              </w:rPr>
              <w:t xml:space="preserve">  </w:t>
            </w:r>
            <w:r>
              <w:rPr>
                <w:rFonts w:ascii="宋体" w:hAnsi="宋体" w:cs="宋体" w:hint="eastAsia"/>
                <w:kern w:val="0"/>
                <w:szCs w:val="21"/>
              </w:rPr>
              <w:t>真</w:t>
            </w:r>
          </w:p>
        </w:tc>
        <w:tc>
          <w:tcPr>
            <w:tcW w:w="2694" w:type="dxa"/>
            <w:gridSpan w:val="2"/>
            <w:vAlign w:val="center"/>
          </w:tcPr>
          <w:p w:rsidR="00CA29CE" w:rsidRDefault="00CA29CE">
            <w:pPr>
              <w:autoSpaceDE w:val="0"/>
              <w:autoSpaceDN w:val="0"/>
              <w:adjustRightInd w:val="0"/>
              <w:jc w:val="center"/>
              <w:rPr>
                <w:rFonts w:ascii="宋体" w:hAnsi="宋体"/>
                <w:kern w:val="0"/>
                <w:szCs w:val="21"/>
              </w:rPr>
            </w:pPr>
          </w:p>
        </w:tc>
        <w:tc>
          <w:tcPr>
            <w:tcW w:w="1126"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电子邮件</w:t>
            </w:r>
          </w:p>
        </w:tc>
        <w:tc>
          <w:tcPr>
            <w:tcW w:w="2419" w:type="dxa"/>
            <w:gridSpan w:val="2"/>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567"/>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法定代表人</w:t>
            </w: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姓</w:t>
            </w:r>
            <w:r>
              <w:rPr>
                <w:rFonts w:ascii="宋体" w:hAnsi="宋体" w:cs="宋体"/>
                <w:kern w:val="0"/>
                <w:szCs w:val="21"/>
              </w:rPr>
              <w:t xml:space="preserve">  </w:t>
            </w:r>
            <w:r>
              <w:rPr>
                <w:rFonts w:ascii="宋体" w:hAnsi="宋体" w:cs="宋体" w:hint="eastAsia"/>
                <w:kern w:val="0"/>
                <w:szCs w:val="21"/>
              </w:rPr>
              <w:t>名</w:t>
            </w:r>
          </w:p>
        </w:tc>
        <w:tc>
          <w:tcPr>
            <w:tcW w:w="1135" w:type="dxa"/>
            <w:vAlign w:val="center"/>
          </w:tcPr>
          <w:p w:rsidR="00CA29CE" w:rsidRDefault="00CA29CE">
            <w:pPr>
              <w:autoSpaceDE w:val="0"/>
              <w:autoSpaceDN w:val="0"/>
              <w:adjustRightInd w:val="0"/>
              <w:jc w:val="center"/>
              <w:rPr>
                <w:rFonts w:ascii="宋体" w:hAnsi="宋体"/>
                <w:kern w:val="0"/>
                <w:szCs w:val="21"/>
              </w:rPr>
            </w:pPr>
          </w:p>
        </w:tc>
        <w:tc>
          <w:tcPr>
            <w:tcW w:w="1559"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技术职称</w:t>
            </w:r>
          </w:p>
        </w:tc>
        <w:tc>
          <w:tcPr>
            <w:tcW w:w="1126" w:type="dxa"/>
            <w:vAlign w:val="center"/>
          </w:tcPr>
          <w:p w:rsidR="00CA29CE" w:rsidRDefault="00CA29CE">
            <w:pPr>
              <w:autoSpaceDE w:val="0"/>
              <w:autoSpaceDN w:val="0"/>
              <w:adjustRightInd w:val="0"/>
              <w:jc w:val="center"/>
              <w:rPr>
                <w:rFonts w:ascii="宋体" w:hAnsi="宋体"/>
                <w:kern w:val="0"/>
                <w:szCs w:val="21"/>
              </w:rPr>
            </w:pPr>
          </w:p>
        </w:tc>
        <w:tc>
          <w:tcPr>
            <w:tcW w:w="993"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电话</w:t>
            </w:r>
          </w:p>
        </w:tc>
        <w:tc>
          <w:tcPr>
            <w:tcW w:w="1426" w:type="dxa"/>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567"/>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技术负责人</w:t>
            </w: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姓</w:t>
            </w:r>
            <w:r>
              <w:rPr>
                <w:rFonts w:ascii="宋体" w:hAnsi="宋体" w:cs="宋体"/>
                <w:kern w:val="0"/>
                <w:szCs w:val="21"/>
              </w:rPr>
              <w:t xml:space="preserve">  </w:t>
            </w:r>
            <w:r>
              <w:rPr>
                <w:rFonts w:ascii="宋体" w:hAnsi="宋体" w:cs="宋体" w:hint="eastAsia"/>
                <w:kern w:val="0"/>
                <w:szCs w:val="21"/>
              </w:rPr>
              <w:t>名</w:t>
            </w:r>
          </w:p>
        </w:tc>
        <w:tc>
          <w:tcPr>
            <w:tcW w:w="1135" w:type="dxa"/>
            <w:vAlign w:val="center"/>
          </w:tcPr>
          <w:p w:rsidR="00CA29CE" w:rsidRDefault="00CA29CE">
            <w:pPr>
              <w:autoSpaceDE w:val="0"/>
              <w:autoSpaceDN w:val="0"/>
              <w:adjustRightInd w:val="0"/>
              <w:jc w:val="center"/>
              <w:rPr>
                <w:rFonts w:ascii="宋体" w:hAnsi="宋体"/>
                <w:kern w:val="0"/>
                <w:szCs w:val="21"/>
              </w:rPr>
            </w:pPr>
          </w:p>
        </w:tc>
        <w:tc>
          <w:tcPr>
            <w:tcW w:w="1559"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技术职称</w:t>
            </w:r>
          </w:p>
        </w:tc>
        <w:tc>
          <w:tcPr>
            <w:tcW w:w="1126" w:type="dxa"/>
            <w:vAlign w:val="center"/>
          </w:tcPr>
          <w:p w:rsidR="00CA29CE" w:rsidRDefault="00CA29CE">
            <w:pPr>
              <w:autoSpaceDE w:val="0"/>
              <w:autoSpaceDN w:val="0"/>
              <w:adjustRightInd w:val="0"/>
              <w:jc w:val="center"/>
              <w:rPr>
                <w:rFonts w:ascii="宋体" w:hAnsi="宋体"/>
                <w:kern w:val="0"/>
                <w:szCs w:val="21"/>
              </w:rPr>
            </w:pPr>
          </w:p>
        </w:tc>
        <w:tc>
          <w:tcPr>
            <w:tcW w:w="993"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电话</w:t>
            </w:r>
          </w:p>
        </w:tc>
        <w:tc>
          <w:tcPr>
            <w:tcW w:w="1426" w:type="dxa"/>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567"/>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成立时间</w:t>
            </w:r>
          </w:p>
        </w:tc>
        <w:tc>
          <w:tcPr>
            <w:tcW w:w="2312" w:type="dxa"/>
            <w:gridSpan w:val="2"/>
            <w:vAlign w:val="center"/>
          </w:tcPr>
          <w:p w:rsidR="00CA29CE" w:rsidRDefault="00CA29CE">
            <w:pPr>
              <w:autoSpaceDE w:val="0"/>
              <w:autoSpaceDN w:val="0"/>
              <w:adjustRightInd w:val="0"/>
              <w:jc w:val="center"/>
              <w:rPr>
                <w:rFonts w:ascii="宋体" w:hAnsi="宋体"/>
                <w:kern w:val="0"/>
                <w:szCs w:val="21"/>
              </w:rPr>
            </w:pPr>
          </w:p>
        </w:tc>
        <w:tc>
          <w:tcPr>
            <w:tcW w:w="1559" w:type="dxa"/>
            <w:vAlign w:val="center"/>
          </w:tcPr>
          <w:p w:rsidR="00CA29CE" w:rsidRDefault="00970D22">
            <w:pPr>
              <w:autoSpaceDE w:val="0"/>
              <w:autoSpaceDN w:val="0"/>
              <w:adjustRightInd w:val="0"/>
              <w:jc w:val="center"/>
              <w:rPr>
                <w:rFonts w:ascii="宋体" w:hAnsi="宋体"/>
                <w:kern w:val="0"/>
                <w:szCs w:val="21"/>
              </w:rPr>
            </w:pPr>
            <w:r>
              <w:rPr>
                <w:rFonts w:ascii="宋体" w:hAnsi="宋体" w:hint="eastAsia"/>
                <w:kern w:val="0"/>
                <w:szCs w:val="21"/>
              </w:rPr>
              <w:t>营业执照编号</w:t>
            </w:r>
          </w:p>
        </w:tc>
        <w:tc>
          <w:tcPr>
            <w:tcW w:w="3545" w:type="dxa"/>
            <w:gridSpan w:val="3"/>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826"/>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基本账户开户银行</w:t>
            </w:r>
          </w:p>
        </w:tc>
        <w:tc>
          <w:tcPr>
            <w:tcW w:w="2312" w:type="dxa"/>
            <w:gridSpan w:val="2"/>
            <w:vAlign w:val="center"/>
          </w:tcPr>
          <w:p w:rsidR="00CA29CE" w:rsidRDefault="00CA29CE">
            <w:pPr>
              <w:autoSpaceDE w:val="0"/>
              <w:autoSpaceDN w:val="0"/>
              <w:adjustRightInd w:val="0"/>
              <w:jc w:val="center"/>
              <w:rPr>
                <w:rFonts w:ascii="宋体" w:hAnsi="宋体"/>
                <w:kern w:val="0"/>
                <w:szCs w:val="21"/>
              </w:rPr>
            </w:pPr>
          </w:p>
        </w:tc>
        <w:tc>
          <w:tcPr>
            <w:tcW w:w="1559"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基本账户账号</w:t>
            </w:r>
          </w:p>
        </w:tc>
        <w:tc>
          <w:tcPr>
            <w:tcW w:w="3545" w:type="dxa"/>
            <w:gridSpan w:val="3"/>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1066"/>
        </w:trPr>
        <w:tc>
          <w:tcPr>
            <w:tcW w:w="1798" w:type="dxa"/>
            <w:vAlign w:val="center"/>
          </w:tcPr>
          <w:p w:rsidR="00CA29CE" w:rsidRDefault="00970D22">
            <w:pPr>
              <w:autoSpaceDE w:val="0"/>
              <w:autoSpaceDN w:val="0"/>
              <w:adjustRightInd w:val="0"/>
              <w:jc w:val="center"/>
              <w:rPr>
                <w:rFonts w:ascii="宋体" w:hAnsi="宋体" w:cs="宋体"/>
                <w:kern w:val="0"/>
                <w:szCs w:val="21"/>
              </w:rPr>
            </w:pPr>
            <w:r>
              <w:rPr>
                <w:rFonts w:ascii="宋体" w:hAnsi="宋体" w:hint="eastAsia"/>
                <w:kern w:val="0"/>
                <w:szCs w:val="21"/>
              </w:rPr>
              <w:t>本工程所要求</w:t>
            </w:r>
            <w:proofErr w:type="gramStart"/>
            <w:r>
              <w:rPr>
                <w:rFonts w:ascii="宋体" w:hAnsi="宋体" w:hint="eastAsia"/>
                <w:kern w:val="0"/>
                <w:szCs w:val="21"/>
              </w:rPr>
              <w:t>的资质的资质</w:t>
            </w:r>
            <w:proofErr w:type="gramEnd"/>
            <w:r>
              <w:rPr>
                <w:rFonts w:ascii="宋体" w:hAnsi="宋体" w:hint="eastAsia"/>
                <w:kern w:val="0"/>
                <w:szCs w:val="21"/>
              </w:rPr>
              <w:t>证书编号</w:t>
            </w:r>
          </w:p>
        </w:tc>
        <w:tc>
          <w:tcPr>
            <w:tcW w:w="7416" w:type="dxa"/>
            <w:gridSpan w:val="6"/>
            <w:vAlign w:val="center"/>
          </w:tcPr>
          <w:p w:rsidR="00CA29CE" w:rsidRDefault="00CA29CE">
            <w:pPr>
              <w:autoSpaceDE w:val="0"/>
              <w:autoSpaceDN w:val="0"/>
              <w:adjustRightInd w:val="0"/>
              <w:jc w:val="center"/>
              <w:rPr>
                <w:rFonts w:ascii="宋体" w:hAnsi="宋体"/>
                <w:kern w:val="0"/>
                <w:szCs w:val="21"/>
              </w:rPr>
            </w:pPr>
          </w:p>
        </w:tc>
      </w:tr>
    </w:tbl>
    <w:p w:rsidR="00CA29CE" w:rsidRDefault="00CA29CE">
      <w:pPr>
        <w:autoSpaceDE w:val="0"/>
        <w:autoSpaceDN w:val="0"/>
        <w:adjustRightInd w:val="0"/>
        <w:jc w:val="center"/>
        <w:rPr>
          <w:rFonts w:ascii="宋体" w:hAnsi="宋体"/>
          <w:kern w:val="0"/>
          <w:szCs w:val="21"/>
        </w:rPr>
      </w:pPr>
    </w:p>
    <w:p w:rsidR="00CA29CE" w:rsidRDefault="00CA29CE">
      <w:pPr>
        <w:autoSpaceDE w:val="0"/>
        <w:autoSpaceDN w:val="0"/>
        <w:adjustRightInd w:val="0"/>
        <w:spacing w:line="480" w:lineRule="auto"/>
        <w:jc w:val="left"/>
        <w:rPr>
          <w:rFonts w:ascii="宋体" w:hAnsi="宋体" w:cs="宋体"/>
          <w:kern w:val="0"/>
          <w:szCs w:val="21"/>
        </w:rPr>
      </w:pPr>
    </w:p>
    <w:p w:rsidR="00CA29CE" w:rsidRDefault="00970D22">
      <w:pPr>
        <w:autoSpaceDE w:val="0"/>
        <w:autoSpaceDN w:val="0"/>
        <w:adjustRightInd w:val="0"/>
        <w:spacing w:line="480" w:lineRule="auto"/>
        <w:jc w:val="left"/>
        <w:rPr>
          <w:rFonts w:ascii="宋体" w:hAnsi="宋体" w:cs="宋体"/>
          <w:kern w:val="0"/>
          <w:szCs w:val="21"/>
        </w:rPr>
      </w:pPr>
      <w:r>
        <w:rPr>
          <w:rFonts w:ascii="宋体" w:hAnsi="宋体" w:cs="宋体" w:hint="eastAsia"/>
          <w:kern w:val="0"/>
          <w:szCs w:val="21"/>
        </w:rPr>
        <w:t>投标人（或联合体牵头人）：</w:t>
      </w:r>
      <w:r>
        <w:rPr>
          <w:rFonts w:ascii="宋体" w:hAnsi="宋体" w:cs="宋体" w:hint="eastAsia"/>
          <w:kern w:val="0"/>
          <w:szCs w:val="21"/>
          <w:u w:val="single"/>
        </w:rPr>
        <w:t xml:space="preserve">   </w:t>
      </w:r>
      <w:r>
        <w:rPr>
          <w:rFonts w:ascii="宋体" w:hAnsi="宋体" w:hint="eastAsia"/>
          <w:szCs w:val="21"/>
          <w:u w:val="single"/>
        </w:rPr>
        <w:t xml:space="preserve">                   </w:t>
      </w:r>
      <w:r>
        <w:rPr>
          <w:rFonts w:ascii="宋体" w:hAnsi="宋体" w:cs="宋体" w:hint="eastAsia"/>
          <w:kern w:val="0"/>
          <w:szCs w:val="21"/>
        </w:rPr>
        <w:t>（盖公章）</w:t>
      </w:r>
    </w:p>
    <w:p w:rsidR="00CA29CE" w:rsidRDefault="00970D22">
      <w:pPr>
        <w:rPr>
          <w:rFonts w:ascii="宋体" w:hAnsi="宋体"/>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szCs w:val="21"/>
          <w:u w:val="single"/>
        </w:rPr>
        <w:t>_____</w:t>
      </w:r>
      <w:r>
        <w:rPr>
          <w:rFonts w:ascii="宋体" w:hAnsi="宋体" w:hint="eastAsia"/>
          <w:szCs w:val="21"/>
        </w:rPr>
        <w:t>年</w:t>
      </w:r>
      <w:r>
        <w:rPr>
          <w:rFonts w:ascii="宋体" w:hAnsi="宋体"/>
          <w:szCs w:val="21"/>
          <w:u w:val="single"/>
        </w:rPr>
        <w:t>____</w:t>
      </w:r>
      <w:r>
        <w:rPr>
          <w:rFonts w:ascii="宋体" w:hAnsi="宋体" w:hint="eastAsia"/>
          <w:szCs w:val="21"/>
        </w:rPr>
        <w:t>月</w:t>
      </w:r>
      <w:r>
        <w:rPr>
          <w:rFonts w:ascii="宋体" w:hAnsi="宋体"/>
          <w:szCs w:val="21"/>
          <w:u w:val="single"/>
        </w:rPr>
        <w:t>____</w:t>
      </w:r>
      <w:r>
        <w:rPr>
          <w:rFonts w:ascii="宋体" w:hAnsi="宋体" w:hint="eastAsia"/>
          <w:szCs w:val="21"/>
        </w:rPr>
        <w:t>日</w:t>
      </w:r>
    </w:p>
    <w:p w:rsidR="00CA29CE" w:rsidRDefault="00CA29CE">
      <w:pPr>
        <w:spacing w:line="360" w:lineRule="auto"/>
        <w:rPr>
          <w:rFonts w:ascii="宋体" w:hAnsi="宋体"/>
          <w:b/>
          <w:szCs w:val="21"/>
        </w:rPr>
      </w:pPr>
    </w:p>
    <w:p w:rsidR="00CA29CE" w:rsidRDefault="00970D22">
      <w:pPr>
        <w:spacing w:line="360" w:lineRule="auto"/>
        <w:rPr>
          <w:rFonts w:ascii="宋体" w:hAnsi="宋体" w:cs="宋体"/>
          <w:kern w:val="0"/>
          <w:szCs w:val="21"/>
        </w:rPr>
      </w:pPr>
      <w:r>
        <w:rPr>
          <w:rFonts w:ascii="宋体" w:hAnsi="宋体" w:hint="eastAsia"/>
          <w:szCs w:val="21"/>
        </w:rPr>
        <w:t>注：于本表后</w:t>
      </w:r>
      <w:proofErr w:type="gramStart"/>
      <w:r>
        <w:rPr>
          <w:rFonts w:ascii="宋体" w:hAnsi="宋体" w:hint="eastAsia"/>
          <w:szCs w:val="21"/>
        </w:rPr>
        <w:t>附以下</w:t>
      </w:r>
      <w:proofErr w:type="gramEnd"/>
      <w:r>
        <w:rPr>
          <w:rFonts w:ascii="宋体" w:hAnsi="宋体" w:hint="eastAsia"/>
          <w:szCs w:val="21"/>
        </w:rPr>
        <w:t>资料：</w:t>
      </w:r>
      <w:r>
        <w:rPr>
          <w:rFonts w:ascii="宋体" w:hAnsi="宋体" w:cs="楷体" w:hint="eastAsia"/>
          <w:bCs/>
          <w:szCs w:val="21"/>
        </w:rPr>
        <w:t>①有效期内的营业执照；②有效期内的资质证书；③有效期内的安全生产许可证；④</w:t>
      </w:r>
      <w:r>
        <w:rPr>
          <w:rFonts w:ascii="宋体" w:hAnsi="宋体" w:hint="eastAsia"/>
          <w:szCs w:val="21"/>
        </w:rPr>
        <w:t>“云浮市智慧建筑管理服务信息平台”最新月度企业信用评价等级的网页截图或网页打印件（其有效范围为信用等级B级或以上的，新登记备案的还没评级可不提供），人员在“云浮市智慧建筑管理服务信息平台”注册并通过审核的网页截图或网页打印件</w:t>
      </w:r>
      <w:r>
        <w:rPr>
          <w:rFonts w:ascii="宋体" w:hAnsi="宋体" w:cs="楷体" w:hint="eastAsia"/>
          <w:bCs/>
          <w:szCs w:val="21"/>
        </w:rPr>
        <w:t>；⑤广东省外的投标人，须提供在广东建设信息网（网址：www.gdcic.net）“进粤企业和人员诚信信息登记平台”专栏关于投标人进粤企业信息录入的</w:t>
      </w:r>
      <w:r>
        <w:rPr>
          <w:rFonts w:ascii="宋体" w:hAnsi="宋体" w:hint="eastAsia"/>
          <w:szCs w:val="21"/>
        </w:rPr>
        <w:t>网页截图或网页打印件</w:t>
      </w:r>
      <w:r>
        <w:rPr>
          <w:rFonts w:ascii="宋体" w:hAnsi="宋体" w:cs="楷体" w:hint="eastAsia"/>
          <w:bCs/>
          <w:szCs w:val="21"/>
        </w:rPr>
        <w:t>；⑥投标人在“中国执行信息公开网”（</w:t>
      </w:r>
      <w:r>
        <w:rPr>
          <w:rFonts w:ascii="宋体" w:hAnsi="宋体" w:cs="楷体"/>
          <w:bCs/>
          <w:szCs w:val="21"/>
        </w:rPr>
        <w:t>http://zxgk.court.gov.cn/shixin/</w:t>
      </w:r>
      <w:r>
        <w:rPr>
          <w:rFonts w:ascii="宋体" w:hAnsi="宋体" w:cs="楷体" w:hint="eastAsia"/>
          <w:bCs/>
          <w:szCs w:val="21"/>
        </w:rPr>
        <w:t>）的网页截图或网页打印件</w:t>
      </w:r>
      <w:r>
        <w:rPr>
          <w:rFonts w:ascii="宋体" w:hAnsi="宋体" w:cs="宋体" w:hint="eastAsia"/>
          <w:kern w:val="0"/>
          <w:szCs w:val="21"/>
        </w:rPr>
        <w:t>。</w:t>
      </w:r>
    </w:p>
    <w:p w:rsidR="00CA29CE" w:rsidRDefault="00970D22">
      <w:pPr>
        <w:spacing w:line="360" w:lineRule="auto"/>
        <w:jc w:val="center"/>
        <w:rPr>
          <w:rFonts w:ascii="宋体" w:hAnsi="宋体"/>
          <w:b/>
          <w:bCs/>
          <w:sz w:val="32"/>
        </w:rPr>
      </w:pPr>
      <w:r>
        <w:rPr>
          <w:rFonts w:ascii="宋体" w:hAnsi="宋体"/>
        </w:rPr>
        <w:br w:type="page"/>
      </w:r>
      <w:r>
        <w:rPr>
          <w:rFonts w:ascii="宋体" w:hAnsi="宋体" w:hint="eastAsia"/>
          <w:b/>
          <w:sz w:val="24"/>
        </w:rPr>
        <w:lastRenderedPageBreak/>
        <w:t>（二）联合体成员的企业基本情况表</w:t>
      </w:r>
    </w:p>
    <w:p w:rsidR="00CA29CE" w:rsidRDefault="00CA29CE">
      <w:pPr>
        <w:spacing w:line="360" w:lineRule="auto"/>
        <w:rPr>
          <w:rFonts w:ascii="宋体" w:hAnsi="宋体"/>
          <w:b/>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1177"/>
        <w:gridCol w:w="1591"/>
        <w:gridCol w:w="1103"/>
        <w:gridCol w:w="1237"/>
        <w:gridCol w:w="1031"/>
        <w:gridCol w:w="1277"/>
      </w:tblGrid>
      <w:tr w:rsidR="00CA29CE">
        <w:trPr>
          <w:trHeight w:hRule="exact" w:val="851"/>
        </w:trPr>
        <w:tc>
          <w:tcPr>
            <w:tcW w:w="1798" w:type="dxa"/>
            <w:vAlign w:val="center"/>
          </w:tcPr>
          <w:p w:rsidR="00CA29CE" w:rsidRDefault="00970D22">
            <w:pPr>
              <w:autoSpaceDE w:val="0"/>
              <w:autoSpaceDN w:val="0"/>
              <w:adjustRightInd w:val="0"/>
              <w:jc w:val="center"/>
              <w:rPr>
                <w:rFonts w:ascii="宋体" w:hAnsi="宋体" w:cs="宋体"/>
                <w:kern w:val="0"/>
                <w:szCs w:val="21"/>
              </w:rPr>
            </w:pPr>
            <w:r>
              <w:rPr>
                <w:rFonts w:ascii="宋体" w:hAnsi="宋体" w:cs="宋体" w:hint="eastAsia"/>
                <w:kern w:val="0"/>
                <w:szCs w:val="21"/>
              </w:rPr>
              <w:t>单位名称</w:t>
            </w:r>
          </w:p>
        </w:tc>
        <w:tc>
          <w:tcPr>
            <w:tcW w:w="7416" w:type="dxa"/>
            <w:gridSpan w:val="6"/>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851"/>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注册地址</w:t>
            </w:r>
          </w:p>
        </w:tc>
        <w:tc>
          <w:tcPr>
            <w:tcW w:w="3871" w:type="dxa"/>
            <w:gridSpan w:val="3"/>
            <w:vAlign w:val="center"/>
          </w:tcPr>
          <w:p w:rsidR="00CA29CE" w:rsidRDefault="00CA29CE">
            <w:pPr>
              <w:autoSpaceDE w:val="0"/>
              <w:autoSpaceDN w:val="0"/>
              <w:adjustRightInd w:val="0"/>
              <w:jc w:val="center"/>
              <w:rPr>
                <w:rFonts w:ascii="宋体" w:hAnsi="宋体"/>
                <w:kern w:val="0"/>
                <w:szCs w:val="21"/>
              </w:rPr>
            </w:pPr>
          </w:p>
        </w:tc>
        <w:tc>
          <w:tcPr>
            <w:tcW w:w="123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邮政编码</w:t>
            </w:r>
          </w:p>
        </w:tc>
        <w:tc>
          <w:tcPr>
            <w:tcW w:w="2308" w:type="dxa"/>
            <w:gridSpan w:val="2"/>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851"/>
        </w:trPr>
        <w:tc>
          <w:tcPr>
            <w:tcW w:w="1798" w:type="dxa"/>
            <w:vMerge w:val="restart"/>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联系方式</w:t>
            </w: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联系人</w:t>
            </w:r>
          </w:p>
        </w:tc>
        <w:tc>
          <w:tcPr>
            <w:tcW w:w="2694" w:type="dxa"/>
            <w:gridSpan w:val="2"/>
            <w:vAlign w:val="center"/>
          </w:tcPr>
          <w:p w:rsidR="00CA29CE" w:rsidRDefault="00CA29CE">
            <w:pPr>
              <w:autoSpaceDE w:val="0"/>
              <w:autoSpaceDN w:val="0"/>
              <w:adjustRightInd w:val="0"/>
              <w:jc w:val="center"/>
              <w:rPr>
                <w:rFonts w:ascii="宋体" w:hAnsi="宋体"/>
                <w:kern w:val="0"/>
                <w:szCs w:val="21"/>
              </w:rPr>
            </w:pPr>
          </w:p>
        </w:tc>
        <w:tc>
          <w:tcPr>
            <w:tcW w:w="123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w:t>
            </w:r>
            <w:r>
              <w:rPr>
                <w:rFonts w:ascii="宋体" w:hAnsi="宋体" w:cs="宋体"/>
                <w:kern w:val="0"/>
                <w:szCs w:val="21"/>
              </w:rPr>
              <w:t xml:space="preserve">    </w:t>
            </w:r>
            <w:r>
              <w:rPr>
                <w:rFonts w:ascii="宋体" w:hAnsi="宋体" w:cs="宋体" w:hint="eastAsia"/>
                <w:kern w:val="0"/>
                <w:szCs w:val="21"/>
              </w:rPr>
              <w:t>话</w:t>
            </w:r>
          </w:p>
        </w:tc>
        <w:tc>
          <w:tcPr>
            <w:tcW w:w="2308" w:type="dxa"/>
            <w:gridSpan w:val="2"/>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851"/>
        </w:trPr>
        <w:tc>
          <w:tcPr>
            <w:tcW w:w="1798" w:type="dxa"/>
            <w:vMerge/>
            <w:vAlign w:val="center"/>
          </w:tcPr>
          <w:p w:rsidR="00CA29CE" w:rsidRDefault="00CA29CE">
            <w:pPr>
              <w:autoSpaceDE w:val="0"/>
              <w:autoSpaceDN w:val="0"/>
              <w:adjustRightInd w:val="0"/>
              <w:jc w:val="center"/>
              <w:rPr>
                <w:rFonts w:ascii="宋体" w:hAnsi="宋体" w:cs="宋体"/>
                <w:kern w:val="0"/>
                <w:szCs w:val="21"/>
              </w:rPr>
            </w:pP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传</w:t>
            </w:r>
            <w:r>
              <w:rPr>
                <w:rFonts w:ascii="宋体" w:hAnsi="宋体"/>
                <w:kern w:val="0"/>
                <w:szCs w:val="21"/>
              </w:rPr>
              <w:t xml:space="preserve">  </w:t>
            </w:r>
            <w:r>
              <w:rPr>
                <w:rFonts w:ascii="宋体" w:hAnsi="宋体" w:cs="宋体" w:hint="eastAsia"/>
                <w:kern w:val="0"/>
                <w:szCs w:val="21"/>
              </w:rPr>
              <w:t>真</w:t>
            </w:r>
          </w:p>
        </w:tc>
        <w:tc>
          <w:tcPr>
            <w:tcW w:w="2694" w:type="dxa"/>
            <w:gridSpan w:val="2"/>
            <w:vAlign w:val="center"/>
          </w:tcPr>
          <w:p w:rsidR="00CA29CE" w:rsidRDefault="00CA29CE">
            <w:pPr>
              <w:autoSpaceDE w:val="0"/>
              <w:autoSpaceDN w:val="0"/>
              <w:adjustRightInd w:val="0"/>
              <w:jc w:val="center"/>
              <w:rPr>
                <w:rFonts w:ascii="宋体" w:hAnsi="宋体"/>
                <w:kern w:val="0"/>
                <w:szCs w:val="21"/>
              </w:rPr>
            </w:pPr>
          </w:p>
        </w:tc>
        <w:tc>
          <w:tcPr>
            <w:tcW w:w="123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电子邮件</w:t>
            </w:r>
          </w:p>
        </w:tc>
        <w:tc>
          <w:tcPr>
            <w:tcW w:w="2308" w:type="dxa"/>
            <w:gridSpan w:val="2"/>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851"/>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法定代表人</w:t>
            </w: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姓</w:t>
            </w:r>
            <w:r>
              <w:rPr>
                <w:rFonts w:ascii="宋体" w:hAnsi="宋体" w:cs="宋体"/>
                <w:kern w:val="0"/>
                <w:szCs w:val="21"/>
              </w:rPr>
              <w:t xml:space="preserve">  </w:t>
            </w:r>
            <w:r>
              <w:rPr>
                <w:rFonts w:ascii="宋体" w:hAnsi="宋体" w:cs="宋体" w:hint="eastAsia"/>
                <w:kern w:val="0"/>
                <w:szCs w:val="21"/>
              </w:rPr>
              <w:t>名</w:t>
            </w:r>
          </w:p>
        </w:tc>
        <w:tc>
          <w:tcPr>
            <w:tcW w:w="1591" w:type="dxa"/>
            <w:vAlign w:val="center"/>
          </w:tcPr>
          <w:p w:rsidR="00CA29CE" w:rsidRDefault="00CA29CE">
            <w:pPr>
              <w:autoSpaceDE w:val="0"/>
              <w:autoSpaceDN w:val="0"/>
              <w:adjustRightInd w:val="0"/>
              <w:jc w:val="center"/>
              <w:rPr>
                <w:rFonts w:ascii="宋体" w:hAnsi="宋体"/>
                <w:kern w:val="0"/>
                <w:szCs w:val="21"/>
              </w:rPr>
            </w:pPr>
          </w:p>
        </w:tc>
        <w:tc>
          <w:tcPr>
            <w:tcW w:w="1103"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技术职称</w:t>
            </w:r>
          </w:p>
        </w:tc>
        <w:tc>
          <w:tcPr>
            <w:tcW w:w="1237" w:type="dxa"/>
            <w:vAlign w:val="center"/>
          </w:tcPr>
          <w:p w:rsidR="00CA29CE" w:rsidRDefault="00CA29CE">
            <w:pPr>
              <w:autoSpaceDE w:val="0"/>
              <w:autoSpaceDN w:val="0"/>
              <w:adjustRightInd w:val="0"/>
              <w:jc w:val="center"/>
              <w:rPr>
                <w:rFonts w:ascii="宋体" w:hAnsi="宋体"/>
                <w:kern w:val="0"/>
                <w:szCs w:val="21"/>
              </w:rPr>
            </w:pPr>
          </w:p>
        </w:tc>
        <w:tc>
          <w:tcPr>
            <w:tcW w:w="1031"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电话</w:t>
            </w:r>
          </w:p>
        </w:tc>
        <w:tc>
          <w:tcPr>
            <w:tcW w:w="1277" w:type="dxa"/>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851"/>
        </w:trPr>
        <w:tc>
          <w:tcPr>
            <w:tcW w:w="1798"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技术负责人</w:t>
            </w:r>
          </w:p>
        </w:tc>
        <w:tc>
          <w:tcPr>
            <w:tcW w:w="1177"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姓</w:t>
            </w:r>
            <w:r>
              <w:rPr>
                <w:rFonts w:ascii="宋体" w:hAnsi="宋体" w:cs="宋体"/>
                <w:kern w:val="0"/>
                <w:szCs w:val="21"/>
              </w:rPr>
              <w:t xml:space="preserve">  </w:t>
            </w:r>
            <w:r>
              <w:rPr>
                <w:rFonts w:ascii="宋体" w:hAnsi="宋体" w:cs="宋体" w:hint="eastAsia"/>
                <w:kern w:val="0"/>
                <w:szCs w:val="21"/>
              </w:rPr>
              <w:t>名</w:t>
            </w:r>
          </w:p>
        </w:tc>
        <w:tc>
          <w:tcPr>
            <w:tcW w:w="1591" w:type="dxa"/>
            <w:vAlign w:val="center"/>
          </w:tcPr>
          <w:p w:rsidR="00CA29CE" w:rsidRDefault="00CA29CE">
            <w:pPr>
              <w:autoSpaceDE w:val="0"/>
              <w:autoSpaceDN w:val="0"/>
              <w:adjustRightInd w:val="0"/>
              <w:jc w:val="center"/>
              <w:rPr>
                <w:rFonts w:ascii="宋体" w:hAnsi="宋体"/>
                <w:kern w:val="0"/>
                <w:szCs w:val="21"/>
              </w:rPr>
            </w:pPr>
          </w:p>
        </w:tc>
        <w:tc>
          <w:tcPr>
            <w:tcW w:w="1103"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技术职称</w:t>
            </w:r>
          </w:p>
        </w:tc>
        <w:tc>
          <w:tcPr>
            <w:tcW w:w="1237" w:type="dxa"/>
            <w:vAlign w:val="center"/>
          </w:tcPr>
          <w:p w:rsidR="00CA29CE" w:rsidRDefault="00CA29CE">
            <w:pPr>
              <w:autoSpaceDE w:val="0"/>
              <w:autoSpaceDN w:val="0"/>
              <w:adjustRightInd w:val="0"/>
              <w:jc w:val="center"/>
              <w:rPr>
                <w:rFonts w:ascii="宋体" w:hAnsi="宋体"/>
                <w:kern w:val="0"/>
                <w:szCs w:val="21"/>
              </w:rPr>
            </w:pPr>
          </w:p>
        </w:tc>
        <w:tc>
          <w:tcPr>
            <w:tcW w:w="1031" w:type="dxa"/>
            <w:vAlign w:val="center"/>
          </w:tcPr>
          <w:p w:rsidR="00CA29CE" w:rsidRDefault="00970D22">
            <w:pPr>
              <w:autoSpaceDE w:val="0"/>
              <w:autoSpaceDN w:val="0"/>
              <w:adjustRightInd w:val="0"/>
              <w:jc w:val="center"/>
              <w:rPr>
                <w:rFonts w:ascii="宋体" w:hAnsi="宋体"/>
                <w:kern w:val="0"/>
                <w:szCs w:val="21"/>
              </w:rPr>
            </w:pPr>
            <w:r>
              <w:rPr>
                <w:rFonts w:ascii="宋体" w:hAnsi="宋体" w:cs="宋体" w:hint="eastAsia"/>
                <w:kern w:val="0"/>
                <w:szCs w:val="21"/>
              </w:rPr>
              <w:t>电话</w:t>
            </w:r>
          </w:p>
        </w:tc>
        <w:tc>
          <w:tcPr>
            <w:tcW w:w="1277" w:type="dxa"/>
            <w:vAlign w:val="center"/>
          </w:tcPr>
          <w:p w:rsidR="00CA29CE" w:rsidRDefault="00CA29CE">
            <w:pPr>
              <w:autoSpaceDE w:val="0"/>
              <w:autoSpaceDN w:val="0"/>
              <w:adjustRightInd w:val="0"/>
              <w:jc w:val="center"/>
              <w:rPr>
                <w:rFonts w:ascii="宋体" w:hAnsi="宋体"/>
                <w:kern w:val="0"/>
                <w:szCs w:val="21"/>
              </w:rPr>
            </w:pPr>
          </w:p>
        </w:tc>
      </w:tr>
      <w:tr w:rsidR="00CA29CE">
        <w:trPr>
          <w:trHeight w:hRule="exact" w:val="1178"/>
        </w:trPr>
        <w:tc>
          <w:tcPr>
            <w:tcW w:w="1798" w:type="dxa"/>
            <w:vAlign w:val="center"/>
          </w:tcPr>
          <w:p w:rsidR="00CA29CE" w:rsidRDefault="00970D22">
            <w:pPr>
              <w:autoSpaceDE w:val="0"/>
              <w:autoSpaceDN w:val="0"/>
              <w:adjustRightInd w:val="0"/>
              <w:jc w:val="center"/>
              <w:rPr>
                <w:rFonts w:ascii="宋体" w:hAnsi="宋体" w:cs="宋体"/>
                <w:kern w:val="0"/>
                <w:szCs w:val="21"/>
              </w:rPr>
            </w:pPr>
            <w:r>
              <w:rPr>
                <w:rFonts w:ascii="宋体" w:hAnsi="宋体" w:hint="eastAsia"/>
                <w:kern w:val="0"/>
                <w:szCs w:val="21"/>
              </w:rPr>
              <w:t>本工程所要求</w:t>
            </w:r>
            <w:proofErr w:type="gramStart"/>
            <w:r>
              <w:rPr>
                <w:rFonts w:ascii="宋体" w:hAnsi="宋体" w:hint="eastAsia"/>
                <w:kern w:val="0"/>
                <w:szCs w:val="21"/>
              </w:rPr>
              <w:t>的资质的资质</w:t>
            </w:r>
            <w:proofErr w:type="gramEnd"/>
            <w:r>
              <w:rPr>
                <w:rFonts w:ascii="宋体" w:hAnsi="宋体" w:hint="eastAsia"/>
                <w:kern w:val="0"/>
                <w:szCs w:val="21"/>
              </w:rPr>
              <w:t>证书编号</w:t>
            </w:r>
          </w:p>
        </w:tc>
        <w:tc>
          <w:tcPr>
            <w:tcW w:w="7416" w:type="dxa"/>
            <w:gridSpan w:val="6"/>
            <w:vAlign w:val="center"/>
          </w:tcPr>
          <w:p w:rsidR="00CA29CE" w:rsidRDefault="00CA29CE">
            <w:pPr>
              <w:autoSpaceDE w:val="0"/>
              <w:autoSpaceDN w:val="0"/>
              <w:adjustRightInd w:val="0"/>
              <w:jc w:val="center"/>
              <w:rPr>
                <w:rFonts w:ascii="宋体" w:hAnsi="宋体"/>
                <w:kern w:val="0"/>
                <w:szCs w:val="21"/>
              </w:rPr>
            </w:pPr>
          </w:p>
        </w:tc>
      </w:tr>
    </w:tbl>
    <w:p w:rsidR="00CA29CE" w:rsidRDefault="00CA29CE">
      <w:pPr>
        <w:autoSpaceDE w:val="0"/>
        <w:autoSpaceDN w:val="0"/>
        <w:adjustRightInd w:val="0"/>
        <w:spacing w:line="480" w:lineRule="auto"/>
        <w:jc w:val="left"/>
        <w:rPr>
          <w:rFonts w:ascii="宋体" w:hAnsi="宋体" w:cs="宋体"/>
          <w:kern w:val="0"/>
          <w:szCs w:val="21"/>
        </w:rPr>
      </w:pPr>
    </w:p>
    <w:p w:rsidR="00CA29CE" w:rsidRDefault="00970D22">
      <w:pPr>
        <w:autoSpaceDE w:val="0"/>
        <w:autoSpaceDN w:val="0"/>
        <w:adjustRightInd w:val="0"/>
        <w:spacing w:line="480" w:lineRule="auto"/>
        <w:jc w:val="left"/>
        <w:rPr>
          <w:rFonts w:ascii="宋体" w:hAnsi="宋体" w:cs="宋体"/>
          <w:kern w:val="0"/>
          <w:szCs w:val="21"/>
        </w:rPr>
      </w:pPr>
      <w:r>
        <w:rPr>
          <w:rFonts w:ascii="宋体" w:hAnsi="宋体" w:cs="宋体" w:hint="eastAsia"/>
          <w:kern w:val="0"/>
          <w:szCs w:val="21"/>
        </w:rPr>
        <w:t>投标人（或联合体牵头人）：</w:t>
      </w:r>
      <w:r>
        <w:rPr>
          <w:rFonts w:ascii="宋体" w:hAnsi="宋体" w:cs="宋体" w:hint="eastAsia"/>
          <w:kern w:val="0"/>
          <w:szCs w:val="21"/>
          <w:u w:val="single"/>
        </w:rPr>
        <w:t xml:space="preserve">   </w:t>
      </w:r>
      <w:r>
        <w:rPr>
          <w:rFonts w:ascii="宋体" w:hAnsi="宋体" w:hint="eastAsia"/>
          <w:szCs w:val="21"/>
          <w:u w:val="single"/>
        </w:rPr>
        <w:t xml:space="preserve">                   </w:t>
      </w:r>
      <w:r>
        <w:rPr>
          <w:rFonts w:ascii="宋体" w:hAnsi="宋体" w:cs="宋体" w:hint="eastAsia"/>
          <w:kern w:val="0"/>
          <w:szCs w:val="21"/>
        </w:rPr>
        <w:t>（盖公章）</w:t>
      </w:r>
    </w:p>
    <w:p w:rsidR="00CA29CE" w:rsidRDefault="00970D22">
      <w:pPr>
        <w:rPr>
          <w:rFonts w:ascii="宋体" w:hAnsi="宋体"/>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szCs w:val="21"/>
          <w:u w:val="single"/>
        </w:rPr>
        <w:t>_____</w:t>
      </w:r>
      <w:r>
        <w:rPr>
          <w:rFonts w:ascii="宋体" w:hAnsi="宋体" w:hint="eastAsia"/>
          <w:szCs w:val="21"/>
        </w:rPr>
        <w:t>年</w:t>
      </w:r>
      <w:r>
        <w:rPr>
          <w:rFonts w:ascii="宋体" w:hAnsi="宋体"/>
          <w:szCs w:val="21"/>
          <w:u w:val="single"/>
        </w:rPr>
        <w:t>____</w:t>
      </w:r>
      <w:r>
        <w:rPr>
          <w:rFonts w:ascii="宋体" w:hAnsi="宋体" w:hint="eastAsia"/>
          <w:szCs w:val="21"/>
        </w:rPr>
        <w:t>月</w:t>
      </w:r>
      <w:r>
        <w:rPr>
          <w:rFonts w:ascii="宋体" w:hAnsi="宋体"/>
          <w:szCs w:val="21"/>
          <w:u w:val="single"/>
        </w:rPr>
        <w:t>____</w:t>
      </w:r>
      <w:r>
        <w:rPr>
          <w:rFonts w:ascii="宋体" w:hAnsi="宋体" w:hint="eastAsia"/>
          <w:szCs w:val="21"/>
        </w:rPr>
        <w:t>日</w:t>
      </w:r>
    </w:p>
    <w:p w:rsidR="00CA29CE" w:rsidRDefault="00CA29CE">
      <w:pPr>
        <w:autoSpaceDE w:val="0"/>
        <w:autoSpaceDN w:val="0"/>
        <w:adjustRightInd w:val="0"/>
        <w:spacing w:line="360" w:lineRule="auto"/>
        <w:jc w:val="left"/>
        <w:rPr>
          <w:rFonts w:ascii="宋体" w:hAnsi="宋体" w:cs="宋体"/>
          <w:kern w:val="0"/>
          <w:szCs w:val="21"/>
        </w:rPr>
      </w:pPr>
    </w:p>
    <w:p w:rsidR="00CA29CE" w:rsidRDefault="00970D22">
      <w:pPr>
        <w:autoSpaceDE w:val="0"/>
        <w:autoSpaceDN w:val="0"/>
        <w:adjustRightInd w:val="0"/>
        <w:spacing w:line="360" w:lineRule="auto"/>
        <w:jc w:val="left"/>
        <w:rPr>
          <w:rFonts w:ascii="宋体" w:hAnsi="宋体" w:cs="宋体"/>
          <w:kern w:val="0"/>
          <w:szCs w:val="21"/>
        </w:rPr>
      </w:pPr>
      <w:r>
        <w:rPr>
          <w:rFonts w:ascii="宋体" w:hAnsi="宋体" w:cs="宋体" w:hint="eastAsia"/>
          <w:kern w:val="0"/>
          <w:szCs w:val="21"/>
        </w:rPr>
        <w:t>注：</w:t>
      </w:r>
      <w:r>
        <w:rPr>
          <w:rFonts w:ascii="宋体" w:hAnsi="宋体" w:hint="eastAsia"/>
          <w:szCs w:val="21"/>
        </w:rPr>
        <w:t>于本表后</w:t>
      </w:r>
      <w:proofErr w:type="gramStart"/>
      <w:r>
        <w:rPr>
          <w:rFonts w:ascii="宋体" w:hAnsi="宋体" w:hint="eastAsia"/>
          <w:szCs w:val="21"/>
        </w:rPr>
        <w:t>附以下</w:t>
      </w:r>
      <w:proofErr w:type="gramEnd"/>
      <w:r>
        <w:rPr>
          <w:rFonts w:ascii="宋体" w:hAnsi="宋体" w:hint="eastAsia"/>
          <w:szCs w:val="21"/>
        </w:rPr>
        <w:t>资料：</w:t>
      </w:r>
      <w:r>
        <w:rPr>
          <w:rFonts w:ascii="宋体" w:hAnsi="宋体" w:cs="宋体" w:hint="eastAsia"/>
          <w:kern w:val="0"/>
          <w:szCs w:val="21"/>
        </w:rPr>
        <w:t>①有效期内的营业执照；②有效期内的资质证书；③</w:t>
      </w:r>
      <w:r>
        <w:rPr>
          <w:rFonts w:ascii="宋体" w:hAnsi="宋体" w:hint="eastAsia"/>
          <w:szCs w:val="21"/>
        </w:rPr>
        <w:t>“云浮市智慧建筑管理服务信息平台”最新月度企业信用评价等级的网页截图或网页打印件（其有效范围为信用等级B级或以上的，新登记备案的还没评级可不提供），人员在“云浮市智慧建筑管理服务信息平台”注册并通过审核的网页截图或网页打印件；</w:t>
      </w:r>
      <w:r>
        <w:rPr>
          <w:rFonts w:ascii="宋体" w:hAnsi="宋体" w:cs="宋体" w:hint="eastAsia"/>
          <w:kern w:val="0"/>
          <w:szCs w:val="21"/>
        </w:rPr>
        <w:t>④广东省外的投标人，须具备在广东建设信息网（网址：www.gdcic.net）“进粤企业和人员诚信信息登记平台”专栏关于投标人进粤企业信息录入的网页截图或网页打印件；</w:t>
      </w:r>
      <w:r>
        <w:rPr>
          <w:rFonts w:ascii="宋体" w:hAnsi="宋体" w:cs="楷体" w:hint="eastAsia"/>
          <w:bCs/>
          <w:szCs w:val="21"/>
        </w:rPr>
        <w:t>⑤</w:t>
      </w:r>
      <w:r>
        <w:rPr>
          <w:rFonts w:ascii="宋体" w:hAnsi="宋体" w:cs="宋体" w:hint="eastAsia"/>
          <w:kern w:val="0"/>
          <w:szCs w:val="21"/>
        </w:rPr>
        <w:t>投标人在“中国执行信息公开网”（</w:t>
      </w:r>
      <w:r>
        <w:rPr>
          <w:rFonts w:ascii="宋体" w:hAnsi="宋体" w:cs="宋体"/>
          <w:kern w:val="0"/>
          <w:szCs w:val="21"/>
        </w:rPr>
        <w:t>http://zxgk.court.gov.cn/shixin/</w:t>
      </w:r>
      <w:r>
        <w:rPr>
          <w:rFonts w:ascii="宋体" w:hAnsi="宋体" w:cs="宋体" w:hint="eastAsia"/>
          <w:kern w:val="0"/>
          <w:szCs w:val="21"/>
        </w:rPr>
        <w:t>）的网页截图或网页打印件。</w:t>
      </w:r>
    </w:p>
    <w:p w:rsidR="00CA29CE" w:rsidRDefault="00970D22">
      <w:pPr>
        <w:autoSpaceDE w:val="0"/>
        <w:autoSpaceDN w:val="0"/>
        <w:adjustRightInd w:val="0"/>
        <w:spacing w:line="360" w:lineRule="auto"/>
        <w:jc w:val="center"/>
        <w:rPr>
          <w:rFonts w:ascii="宋体" w:hAnsi="宋体"/>
          <w:b/>
          <w:bCs/>
          <w:sz w:val="32"/>
        </w:rPr>
      </w:pPr>
      <w:r>
        <w:rPr>
          <w:rFonts w:ascii="宋体" w:hAnsi="宋体" w:cs="宋体"/>
          <w:kern w:val="0"/>
          <w:szCs w:val="21"/>
        </w:rPr>
        <w:br w:type="page"/>
      </w:r>
      <w:r>
        <w:rPr>
          <w:rFonts w:ascii="宋体" w:hAnsi="宋体" w:hint="eastAsia"/>
          <w:b/>
          <w:bCs/>
          <w:sz w:val="32"/>
        </w:rPr>
        <w:lastRenderedPageBreak/>
        <w:t>五、拟投入本工程项目班子人员简介</w:t>
      </w:r>
    </w:p>
    <w:p w:rsidR="00CA29CE" w:rsidRDefault="00CA29CE">
      <w:pPr>
        <w:spacing w:line="360" w:lineRule="auto"/>
        <w:rPr>
          <w:rFonts w:ascii="宋体" w:hAnsi="宋体"/>
          <w:b/>
          <w:szCs w:val="21"/>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2467"/>
        <w:gridCol w:w="851"/>
        <w:gridCol w:w="992"/>
        <w:gridCol w:w="850"/>
        <w:gridCol w:w="2268"/>
        <w:gridCol w:w="851"/>
        <w:gridCol w:w="1134"/>
      </w:tblGrid>
      <w:tr w:rsidR="00CA29CE">
        <w:trPr>
          <w:cantSplit/>
          <w:trHeight w:hRule="exact" w:val="454"/>
          <w:jc w:val="center"/>
        </w:trPr>
        <w:tc>
          <w:tcPr>
            <w:tcW w:w="2467" w:type="dxa"/>
            <w:vMerge w:val="restart"/>
            <w:vAlign w:val="center"/>
          </w:tcPr>
          <w:p w:rsidR="00CA29CE" w:rsidRDefault="00970D22">
            <w:pPr>
              <w:spacing w:line="276" w:lineRule="auto"/>
              <w:jc w:val="center"/>
              <w:rPr>
                <w:rFonts w:ascii="宋体" w:hAnsi="宋体"/>
                <w:szCs w:val="21"/>
              </w:rPr>
            </w:pPr>
            <w:r>
              <w:rPr>
                <w:rFonts w:ascii="宋体" w:hAnsi="宋体" w:hint="eastAsia"/>
                <w:szCs w:val="21"/>
              </w:rPr>
              <w:t>职务</w:t>
            </w:r>
          </w:p>
        </w:tc>
        <w:tc>
          <w:tcPr>
            <w:tcW w:w="851" w:type="dxa"/>
            <w:vMerge w:val="restart"/>
            <w:vAlign w:val="center"/>
          </w:tcPr>
          <w:p w:rsidR="00CA29CE" w:rsidRDefault="00970D22">
            <w:pPr>
              <w:spacing w:line="276" w:lineRule="auto"/>
              <w:jc w:val="center"/>
              <w:rPr>
                <w:rFonts w:ascii="宋体" w:hAnsi="宋体"/>
                <w:szCs w:val="21"/>
              </w:rPr>
            </w:pPr>
            <w:r>
              <w:rPr>
                <w:rFonts w:ascii="宋体" w:hAnsi="宋体" w:hint="eastAsia"/>
                <w:szCs w:val="21"/>
              </w:rPr>
              <w:t>姓名</w:t>
            </w:r>
          </w:p>
        </w:tc>
        <w:tc>
          <w:tcPr>
            <w:tcW w:w="992" w:type="dxa"/>
            <w:vMerge w:val="restart"/>
            <w:vAlign w:val="center"/>
          </w:tcPr>
          <w:p w:rsidR="00CA29CE" w:rsidRDefault="00970D22">
            <w:pPr>
              <w:spacing w:line="276" w:lineRule="auto"/>
              <w:jc w:val="center"/>
              <w:rPr>
                <w:rFonts w:ascii="宋体" w:hAnsi="宋体"/>
                <w:szCs w:val="21"/>
              </w:rPr>
            </w:pPr>
            <w:r>
              <w:rPr>
                <w:rFonts w:ascii="宋体" w:hAnsi="宋体" w:hint="eastAsia"/>
                <w:szCs w:val="21"/>
              </w:rPr>
              <w:t>职称级别</w:t>
            </w:r>
          </w:p>
        </w:tc>
        <w:tc>
          <w:tcPr>
            <w:tcW w:w="850" w:type="dxa"/>
            <w:vMerge w:val="restart"/>
            <w:vAlign w:val="center"/>
          </w:tcPr>
          <w:p w:rsidR="00CA29CE" w:rsidRDefault="00970D22">
            <w:pPr>
              <w:spacing w:line="276" w:lineRule="auto"/>
              <w:jc w:val="center"/>
              <w:rPr>
                <w:rFonts w:ascii="宋体" w:hAnsi="宋体"/>
                <w:szCs w:val="21"/>
              </w:rPr>
            </w:pPr>
            <w:r>
              <w:rPr>
                <w:rFonts w:ascii="宋体" w:hAnsi="宋体" w:hint="eastAsia"/>
                <w:szCs w:val="21"/>
              </w:rPr>
              <w:t>职称</w:t>
            </w:r>
          </w:p>
          <w:p w:rsidR="00CA29CE" w:rsidRDefault="00970D22">
            <w:pPr>
              <w:spacing w:line="276" w:lineRule="auto"/>
              <w:jc w:val="center"/>
              <w:rPr>
                <w:rFonts w:ascii="宋体" w:hAnsi="宋体"/>
                <w:szCs w:val="21"/>
              </w:rPr>
            </w:pPr>
            <w:r>
              <w:rPr>
                <w:rFonts w:ascii="宋体" w:hAnsi="宋体" w:hint="eastAsia"/>
                <w:szCs w:val="21"/>
              </w:rPr>
              <w:t>证号</w:t>
            </w:r>
          </w:p>
        </w:tc>
        <w:tc>
          <w:tcPr>
            <w:tcW w:w="4253" w:type="dxa"/>
            <w:gridSpan w:val="3"/>
            <w:vAlign w:val="center"/>
          </w:tcPr>
          <w:p w:rsidR="00CA29CE" w:rsidRDefault="00970D22">
            <w:pPr>
              <w:spacing w:line="276" w:lineRule="auto"/>
              <w:ind w:firstLine="480"/>
              <w:jc w:val="center"/>
              <w:rPr>
                <w:rFonts w:ascii="宋体" w:hAnsi="宋体"/>
                <w:szCs w:val="21"/>
              </w:rPr>
            </w:pPr>
            <w:r>
              <w:rPr>
                <w:rFonts w:ascii="宋体" w:hAnsi="宋体" w:hint="eastAsia"/>
                <w:szCs w:val="21"/>
              </w:rPr>
              <w:t>上岗执业或职业资格证明</w:t>
            </w:r>
          </w:p>
        </w:tc>
      </w:tr>
      <w:tr w:rsidR="00CA29CE">
        <w:trPr>
          <w:cantSplit/>
          <w:trHeight w:hRule="exact" w:val="454"/>
          <w:jc w:val="center"/>
        </w:trPr>
        <w:tc>
          <w:tcPr>
            <w:tcW w:w="2467" w:type="dxa"/>
            <w:vMerge/>
            <w:vAlign w:val="center"/>
          </w:tcPr>
          <w:p w:rsidR="00CA29CE" w:rsidRDefault="00CA29CE">
            <w:pPr>
              <w:spacing w:line="276" w:lineRule="auto"/>
              <w:ind w:firstLine="480"/>
              <w:jc w:val="center"/>
              <w:rPr>
                <w:rFonts w:ascii="宋体" w:hAnsi="宋体"/>
                <w:szCs w:val="21"/>
              </w:rPr>
            </w:pPr>
          </w:p>
        </w:tc>
        <w:tc>
          <w:tcPr>
            <w:tcW w:w="851" w:type="dxa"/>
            <w:vMerge/>
            <w:vAlign w:val="center"/>
          </w:tcPr>
          <w:p w:rsidR="00CA29CE" w:rsidRDefault="00CA29CE">
            <w:pPr>
              <w:spacing w:line="276" w:lineRule="auto"/>
              <w:ind w:firstLine="480"/>
              <w:jc w:val="center"/>
              <w:rPr>
                <w:rFonts w:ascii="宋体" w:hAnsi="宋体"/>
                <w:szCs w:val="21"/>
              </w:rPr>
            </w:pPr>
          </w:p>
        </w:tc>
        <w:tc>
          <w:tcPr>
            <w:tcW w:w="992" w:type="dxa"/>
            <w:vMerge/>
            <w:vAlign w:val="center"/>
          </w:tcPr>
          <w:p w:rsidR="00CA29CE" w:rsidRDefault="00CA29CE">
            <w:pPr>
              <w:spacing w:line="276" w:lineRule="auto"/>
              <w:ind w:firstLine="480"/>
              <w:jc w:val="center"/>
              <w:rPr>
                <w:rFonts w:ascii="宋体" w:hAnsi="宋体"/>
                <w:szCs w:val="21"/>
              </w:rPr>
            </w:pPr>
          </w:p>
        </w:tc>
        <w:tc>
          <w:tcPr>
            <w:tcW w:w="850" w:type="dxa"/>
            <w:vMerge/>
            <w:vAlign w:val="center"/>
          </w:tcPr>
          <w:p w:rsidR="00CA29CE" w:rsidRDefault="00CA29CE">
            <w:pPr>
              <w:spacing w:line="276" w:lineRule="auto"/>
              <w:ind w:firstLine="480"/>
              <w:jc w:val="center"/>
              <w:rPr>
                <w:rFonts w:ascii="宋体" w:hAnsi="宋体"/>
                <w:szCs w:val="21"/>
              </w:rPr>
            </w:pPr>
          </w:p>
        </w:tc>
        <w:tc>
          <w:tcPr>
            <w:tcW w:w="2268" w:type="dxa"/>
            <w:vAlign w:val="center"/>
          </w:tcPr>
          <w:p w:rsidR="00CA29CE" w:rsidRDefault="00970D22">
            <w:pPr>
              <w:spacing w:line="276" w:lineRule="auto"/>
              <w:jc w:val="center"/>
              <w:rPr>
                <w:rFonts w:ascii="宋体" w:hAnsi="宋体"/>
                <w:szCs w:val="21"/>
              </w:rPr>
            </w:pPr>
            <w:r>
              <w:rPr>
                <w:rFonts w:ascii="宋体" w:hAnsi="宋体" w:hint="eastAsia"/>
                <w:szCs w:val="21"/>
              </w:rPr>
              <w:t>证书名称</w:t>
            </w:r>
          </w:p>
        </w:tc>
        <w:tc>
          <w:tcPr>
            <w:tcW w:w="851" w:type="dxa"/>
            <w:vAlign w:val="center"/>
          </w:tcPr>
          <w:p w:rsidR="00CA29CE" w:rsidRDefault="00970D22">
            <w:pPr>
              <w:spacing w:line="276" w:lineRule="auto"/>
              <w:jc w:val="center"/>
              <w:rPr>
                <w:rFonts w:ascii="宋体" w:hAnsi="宋体"/>
                <w:szCs w:val="21"/>
              </w:rPr>
            </w:pPr>
            <w:r>
              <w:rPr>
                <w:rFonts w:ascii="宋体" w:hAnsi="宋体" w:hint="eastAsia"/>
                <w:szCs w:val="21"/>
              </w:rPr>
              <w:t>证号</w:t>
            </w:r>
          </w:p>
        </w:tc>
        <w:tc>
          <w:tcPr>
            <w:tcW w:w="1134" w:type="dxa"/>
            <w:vAlign w:val="center"/>
          </w:tcPr>
          <w:p w:rsidR="00CA29CE" w:rsidRDefault="00970D22">
            <w:pPr>
              <w:spacing w:line="276" w:lineRule="auto"/>
              <w:jc w:val="center"/>
              <w:rPr>
                <w:rFonts w:ascii="宋体" w:hAnsi="宋体"/>
                <w:szCs w:val="21"/>
              </w:rPr>
            </w:pPr>
            <w:r>
              <w:rPr>
                <w:rFonts w:ascii="宋体" w:hAnsi="宋体" w:hint="eastAsia"/>
                <w:szCs w:val="21"/>
              </w:rPr>
              <w:t>专业</w:t>
            </w:r>
          </w:p>
        </w:tc>
      </w:tr>
      <w:tr w:rsidR="00CA29CE">
        <w:trPr>
          <w:cantSplit/>
          <w:trHeight w:hRule="exact" w:val="454"/>
          <w:jc w:val="center"/>
        </w:trPr>
        <w:tc>
          <w:tcPr>
            <w:tcW w:w="2467"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992" w:type="dxa"/>
            <w:vAlign w:val="center"/>
          </w:tcPr>
          <w:p w:rsidR="00CA29CE" w:rsidRDefault="00CA29CE">
            <w:pPr>
              <w:spacing w:line="276" w:lineRule="auto"/>
              <w:jc w:val="center"/>
              <w:rPr>
                <w:rFonts w:ascii="宋体" w:hAnsi="宋体"/>
                <w:szCs w:val="21"/>
              </w:rPr>
            </w:pPr>
          </w:p>
        </w:tc>
        <w:tc>
          <w:tcPr>
            <w:tcW w:w="850" w:type="dxa"/>
            <w:vAlign w:val="center"/>
          </w:tcPr>
          <w:p w:rsidR="00CA29CE" w:rsidRDefault="00CA29CE">
            <w:pPr>
              <w:spacing w:line="276" w:lineRule="auto"/>
              <w:jc w:val="center"/>
              <w:rPr>
                <w:rFonts w:ascii="宋体" w:hAnsi="宋体"/>
                <w:szCs w:val="21"/>
              </w:rPr>
            </w:pPr>
          </w:p>
        </w:tc>
        <w:tc>
          <w:tcPr>
            <w:tcW w:w="2268"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1134" w:type="dxa"/>
            <w:vAlign w:val="center"/>
          </w:tcPr>
          <w:p w:rsidR="00CA29CE" w:rsidRDefault="00CA29CE">
            <w:pPr>
              <w:spacing w:line="276" w:lineRule="auto"/>
              <w:jc w:val="center"/>
              <w:rPr>
                <w:rFonts w:ascii="宋体" w:hAnsi="宋体"/>
                <w:szCs w:val="21"/>
              </w:rPr>
            </w:pPr>
          </w:p>
        </w:tc>
      </w:tr>
      <w:tr w:rsidR="0081040D" w:rsidTr="0081040D">
        <w:trPr>
          <w:cantSplit/>
          <w:trHeight w:val="712"/>
          <w:jc w:val="center"/>
        </w:trPr>
        <w:tc>
          <w:tcPr>
            <w:tcW w:w="2467" w:type="dxa"/>
            <w:vAlign w:val="center"/>
          </w:tcPr>
          <w:p w:rsidR="0081040D" w:rsidRDefault="0081040D">
            <w:pPr>
              <w:spacing w:line="276" w:lineRule="auto"/>
              <w:jc w:val="center"/>
              <w:rPr>
                <w:rFonts w:ascii="宋体" w:hAnsi="宋体"/>
                <w:szCs w:val="21"/>
              </w:rPr>
            </w:pPr>
          </w:p>
        </w:tc>
        <w:tc>
          <w:tcPr>
            <w:tcW w:w="851" w:type="dxa"/>
            <w:vAlign w:val="center"/>
          </w:tcPr>
          <w:p w:rsidR="0081040D" w:rsidRDefault="0081040D">
            <w:pPr>
              <w:spacing w:line="276" w:lineRule="auto"/>
              <w:jc w:val="center"/>
              <w:rPr>
                <w:rFonts w:ascii="宋体" w:hAnsi="宋体"/>
                <w:szCs w:val="21"/>
              </w:rPr>
            </w:pPr>
          </w:p>
        </w:tc>
        <w:tc>
          <w:tcPr>
            <w:tcW w:w="992" w:type="dxa"/>
            <w:vAlign w:val="center"/>
          </w:tcPr>
          <w:p w:rsidR="0081040D" w:rsidRDefault="0081040D">
            <w:pPr>
              <w:spacing w:line="276" w:lineRule="auto"/>
              <w:jc w:val="center"/>
              <w:rPr>
                <w:rFonts w:ascii="宋体" w:hAnsi="宋体"/>
                <w:szCs w:val="21"/>
              </w:rPr>
            </w:pPr>
          </w:p>
        </w:tc>
        <w:tc>
          <w:tcPr>
            <w:tcW w:w="850" w:type="dxa"/>
            <w:vAlign w:val="center"/>
          </w:tcPr>
          <w:p w:rsidR="0081040D" w:rsidRDefault="0081040D">
            <w:pPr>
              <w:spacing w:line="276" w:lineRule="auto"/>
              <w:jc w:val="center"/>
              <w:rPr>
                <w:rFonts w:ascii="宋体" w:hAnsi="宋体"/>
                <w:szCs w:val="21"/>
              </w:rPr>
            </w:pPr>
          </w:p>
        </w:tc>
        <w:tc>
          <w:tcPr>
            <w:tcW w:w="2268" w:type="dxa"/>
            <w:vAlign w:val="center"/>
          </w:tcPr>
          <w:p w:rsidR="0081040D" w:rsidRDefault="0081040D">
            <w:pPr>
              <w:spacing w:line="276" w:lineRule="auto"/>
              <w:jc w:val="center"/>
              <w:rPr>
                <w:rFonts w:ascii="宋体" w:hAnsi="宋体"/>
                <w:szCs w:val="21"/>
              </w:rPr>
            </w:pPr>
          </w:p>
        </w:tc>
        <w:tc>
          <w:tcPr>
            <w:tcW w:w="851" w:type="dxa"/>
            <w:vAlign w:val="center"/>
          </w:tcPr>
          <w:p w:rsidR="0081040D" w:rsidRDefault="0081040D">
            <w:pPr>
              <w:spacing w:line="276" w:lineRule="auto"/>
              <w:jc w:val="center"/>
              <w:rPr>
                <w:rFonts w:ascii="宋体" w:hAnsi="宋体"/>
                <w:szCs w:val="21"/>
              </w:rPr>
            </w:pPr>
          </w:p>
        </w:tc>
        <w:tc>
          <w:tcPr>
            <w:tcW w:w="1134" w:type="dxa"/>
            <w:vAlign w:val="center"/>
          </w:tcPr>
          <w:p w:rsidR="0081040D" w:rsidRDefault="0081040D">
            <w:pPr>
              <w:spacing w:line="276" w:lineRule="auto"/>
              <w:jc w:val="center"/>
              <w:rPr>
                <w:rFonts w:ascii="宋体" w:hAnsi="宋体"/>
                <w:szCs w:val="21"/>
              </w:rPr>
            </w:pPr>
          </w:p>
        </w:tc>
      </w:tr>
      <w:tr w:rsidR="00CA29CE">
        <w:trPr>
          <w:cantSplit/>
          <w:trHeight w:hRule="exact" w:val="552"/>
          <w:jc w:val="center"/>
        </w:trPr>
        <w:tc>
          <w:tcPr>
            <w:tcW w:w="2467"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992" w:type="dxa"/>
            <w:vAlign w:val="center"/>
          </w:tcPr>
          <w:p w:rsidR="00CA29CE" w:rsidRDefault="00CA29CE">
            <w:pPr>
              <w:spacing w:line="276" w:lineRule="auto"/>
              <w:jc w:val="center"/>
              <w:rPr>
                <w:rFonts w:ascii="宋体" w:hAnsi="宋体"/>
                <w:szCs w:val="21"/>
              </w:rPr>
            </w:pPr>
          </w:p>
        </w:tc>
        <w:tc>
          <w:tcPr>
            <w:tcW w:w="850" w:type="dxa"/>
            <w:vAlign w:val="center"/>
          </w:tcPr>
          <w:p w:rsidR="00CA29CE" w:rsidRDefault="00CA29CE">
            <w:pPr>
              <w:spacing w:line="276" w:lineRule="auto"/>
              <w:jc w:val="center"/>
              <w:rPr>
                <w:rFonts w:ascii="宋体" w:hAnsi="宋体"/>
                <w:szCs w:val="21"/>
              </w:rPr>
            </w:pPr>
          </w:p>
        </w:tc>
        <w:tc>
          <w:tcPr>
            <w:tcW w:w="2268"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1134" w:type="dxa"/>
            <w:vAlign w:val="center"/>
          </w:tcPr>
          <w:p w:rsidR="00CA29CE" w:rsidRDefault="00CA29CE">
            <w:pPr>
              <w:spacing w:line="276" w:lineRule="auto"/>
              <w:jc w:val="center"/>
              <w:rPr>
                <w:rFonts w:ascii="宋体" w:hAnsi="宋体"/>
                <w:szCs w:val="21"/>
              </w:rPr>
            </w:pPr>
          </w:p>
        </w:tc>
      </w:tr>
      <w:tr w:rsidR="00CA29CE">
        <w:trPr>
          <w:cantSplit/>
          <w:trHeight w:hRule="exact" w:val="454"/>
          <w:jc w:val="center"/>
        </w:trPr>
        <w:tc>
          <w:tcPr>
            <w:tcW w:w="2467"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992" w:type="dxa"/>
            <w:vAlign w:val="center"/>
          </w:tcPr>
          <w:p w:rsidR="00CA29CE" w:rsidRDefault="00CA29CE">
            <w:pPr>
              <w:spacing w:line="276" w:lineRule="auto"/>
              <w:jc w:val="center"/>
              <w:rPr>
                <w:rFonts w:ascii="宋体" w:hAnsi="宋体"/>
                <w:szCs w:val="21"/>
              </w:rPr>
            </w:pPr>
          </w:p>
        </w:tc>
        <w:tc>
          <w:tcPr>
            <w:tcW w:w="850" w:type="dxa"/>
            <w:vAlign w:val="center"/>
          </w:tcPr>
          <w:p w:rsidR="00CA29CE" w:rsidRDefault="00CA29CE">
            <w:pPr>
              <w:spacing w:line="276" w:lineRule="auto"/>
              <w:jc w:val="center"/>
              <w:rPr>
                <w:rFonts w:ascii="宋体" w:hAnsi="宋体"/>
                <w:szCs w:val="21"/>
              </w:rPr>
            </w:pPr>
          </w:p>
        </w:tc>
        <w:tc>
          <w:tcPr>
            <w:tcW w:w="2268"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1134" w:type="dxa"/>
            <w:vAlign w:val="center"/>
          </w:tcPr>
          <w:p w:rsidR="00CA29CE" w:rsidRDefault="00CA29CE">
            <w:pPr>
              <w:spacing w:line="276" w:lineRule="auto"/>
              <w:jc w:val="center"/>
              <w:rPr>
                <w:rFonts w:ascii="宋体" w:hAnsi="宋体"/>
                <w:szCs w:val="21"/>
              </w:rPr>
            </w:pPr>
          </w:p>
        </w:tc>
      </w:tr>
      <w:tr w:rsidR="00CA29CE">
        <w:trPr>
          <w:cantSplit/>
          <w:trHeight w:hRule="exact" w:val="454"/>
          <w:jc w:val="center"/>
        </w:trPr>
        <w:tc>
          <w:tcPr>
            <w:tcW w:w="2467"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992" w:type="dxa"/>
            <w:vAlign w:val="center"/>
          </w:tcPr>
          <w:p w:rsidR="00CA29CE" w:rsidRDefault="00CA29CE">
            <w:pPr>
              <w:spacing w:line="276" w:lineRule="auto"/>
              <w:jc w:val="center"/>
              <w:rPr>
                <w:rFonts w:ascii="宋体" w:hAnsi="宋体"/>
                <w:szCs w:val="21"/>
              </w:rPr>
            </w:pPr>
          </w:p>
        </w:tc>
        <w:tc>
          <w:tcPr>
            <w:tcW w:w="850" w:type="dxa"/>
            <w:vAlign w:val="center"/>
          </w:tcPr>
          <w:p w:rsidR="00CA29CE" w:rsidRDefault="00CA29CE">
            <w:pPr>
              <w:spacing w:line="276" w:lineRule="auto"/>
              <w:jc w:val="center"/>
              <w:rPr>
                <w:rFonts w:ascii="宋体" w:hAnsi="宋体"/>
                <w:szCs w:val="21"/>
              </w:rPr>
            </w:pPr>
          </w:p>
        </w:tc>
        <w:tc>
          <w:tcPr>
            <w:tcW w:w="2268"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1134" w:type="dxa"/>
            <w:vAlign w:val="center"/>
          </w:tcPr>
          <w:p w:rsidR="00CA29CE" w:rsidRDefault="00CA29CE">
            <w:pPr>
              <w:spacing w:line="276" w:lineRule="auto"/>
              <w:jc w:val="center"/>
              <w:rPr>
                <w:rFonts w:ascii="宋体" w:hAnsi="宋体"/>
                <w:szCs w:val="21"/>
              </w:rPr>
            </w:pPr>
          </w:p>
        </w:tc>
      </w:tr>
      <w:tr w:rsidR="00CA29CE">
        <w:trPr>
          <w:cantSplit/>
          <w:trHeight w:hRule="exact" w:val="454"/>
          <w:jc w:val="center"/>
        </w:trPr>
        <w:tc>
          <w:tcPr>
            <w:tcW w:w="2467"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992" w:type="dxa"/>
            <w:vAlign w:val="center"/>
          </w:tcPr>
          <w:p w:rsidR="00CA29CE" w:rsidRDefault="00CA29CE">
            <w:pPr>
              <w:spacing w:line="276" w:lineRule="auto"/>
              <w:jc w:val="center"/>
              <w:rPr>
                <w:rFonts w:ascii="宋体" w:hAnsi="宋体"/>
                <w:szCs w:val="21"/>
              </w:rPr>
            </w:pPr>
          </w:p>
        </w:tc>
        <w:tc>
          <w:tcPr>
            <w:tcW w:w="850" w:type="dxa"/>
            <w:vAlign w:val="center"/>
          </w:tcPr>
          <w:p w:rsidR="00CA29CE" w:rsidRDefault="00CA29CE">
            <w:pPr>
              <w:spacing w:line="276" w:lineRule="auto"/>
              <w:jc w:val="center"/>
              <w:rPr>
                <w:rFonts w:ascii="宋体" w:hAnsi="宋体"/>
                <w:szCs w:val="21"/>
              </w:rPr>
            </w:pPr>
          </w:p>
        </w:tc>
        <w:tc>
          <w:tcPr>
            <w:tcW w:w="2268"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1134" w:type="dxa"/>
            <w:vAlign w:val="center"/>
          </w:tcPr>
          <w:p w:rsidR="00CA29CE" w:rsidRDefault="00CA29CE">
            <w:pPr>
              <w:spacing w:line="276" w:lineRule="auto"/>
              <w:jc w:val="center"/>
              <w:rPr>
                <w:rFonts w:ascii="宋体" w:hAnsi="宋体"/>
                <w:szCs w:val="21"/>
              </w:rPr>
            </w:pPr>
          </w:p>
        </w:tc>
      </w:tr>
      <w:tr w:rsidR="00CA29CE">
        <w:trPr>
          <w:cantSplit/>
          <w:trHeight w:hRule="exact" w:val="454"/>
          <w:jc w:val="center"/>
        </w:trPr>
        <w:tc>
          <w:tcPr>
            <w:tcW w:w="2467"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992" w:type="dxa"/>
            <w:vAlign w:val="center"/>
          </w:tcPr>
          <w:p w:rsidR="00CA29CE" w:rsidRDefault="00CA29CE">
            <w:pPr>
              <w:spacing w:line="276" w:lineRule="auto"/>
              <w:jc w:val="center"/>
              <w:rPr>
                <w:rFonts w:ascii="宋体" w:hAnsi="宋体"/>
                <w:szCs w:val="21"/>
              </w:rPr>
            </w:pPr>
          </w:p>
        </w:tc>
        <w:tc>
          <w:tcPr>
            <w:tcW w:w="850" w:type="dxa"/>
            <w:vAlign w:val="center"/>
          </w:tcPr>
          <w:p w:rsidR="00CA29CE" w:rsidRDefault="00CA29CE">
            <w:pPr>
              <w:spacing w:line="276" w:lineRule="auto"/>
              <w:jc w:val="center"/>
              <w:rPr>
                <w:rFonts w:ascii="宋体" w:hAnsi="宋体"/>
                <w:szCs w:val="21"/>
              </w:rPr>
            </w:pPr>
          </w:p>
        </w:tc>
        <w:tc>
          <w:tcPr>
            <w:tcW w:w="2268"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1134" w:type="dxa"/>
            <w:vAlign w:val="center"/>
          </w:tcPr>
          <w:p w:rsidR="00CA29CE" w:rsidRDefault="00CA29CE">
            <w:pPr>
              <w:spacing w:line="276" w:lineRule="auto"/>
              <w:jc w:val="center"/>
              <w:rPr>
                <w:rFonts w:ascii="宋体" w:hAnsi="宋体"/>
                <w:szCs w:val="21"/>
              </w:rPr>
            </w:pPr>
          </w:p>
        </w:tc>
      </w:tr>
      <w:tr w:rsidR="00CA29CE">
        <w:trPr>
          <w:cantSplit/>
          <w:trHeight w:hRule="exact" w:val="454"/>
          <w:jc w:val="center"/>
        </w:trPr>
        <w:tc>
          <w:tcPr>
            <w:tcW w:w="2467" w:type="dxa"/>
            <w:vAlign w:val="center"/>
          </w:tcPr>
          <w:p w:rsidR="00CA29CE" w:rsidRDefault="0081040D">
            <w:pPr>
              <w:spacing w:line="276" w:lineRule="auto"/>
              <w:jc w:val="center"/>
              <w:rPr>
                <w:rFonts w:ascii="宋体" w:hAnsi="宋体"/>
                <w:szCs w:val="21"/>
              </w:rPr>
            </w:pPr>
            <w:r>
              <w:rPr>
                <w:rFonts w:ascii="宋体" w:hAnsi="宋体"/>
                <w:szCs w:val="21"/>
              </w:rPr>
              <w:t>…</w:t>
            </w:r>
          </w:p>
        </w:tc>
        <w:tc>
          <w:tcPr>
            <w:tcW w:w="851" w:type="dxa"/>
            <w:vAlign w:val="center"/>
          </w:tcPr>
          <w:p w:rsidR="00CA29CE" w:rsidRDefault="00CA29CE">
            <w:pPr>
              <w:spacing w:line="276" w:lineRule="auto"/>
              <w:jc w:val="center"/>
              <w:rPr>
                <w:rFonts w:ascii="宋体" w:hAnsi="宋体"/>
                <w:szCs w:val="21"/>
              </w:rPr>
            </w:pPr>
          </w:p>
        </w:tc>
        <w:tc>
          <w:tcPr>
            <w:tcW w:w="992" w:type="dxa"/>
            <w:vAlign w:val="center"/>
          </w:tcPr>
          <w:p w:rsidR="00CA29CE" w:rsidRDefault="00CA29CE">
            <w:pPr>
              <w:spacing w:line="276" w:lineRule="auto"/>
              <w:jc w:val="center"/>
              <w:rPr>
                <w:rFonts w:ascii="宋体" w:hAnsi="宋体"/>
                <w:szCs w:val="21"/>
              </w:rPr>
            </w:pPr>
          </w:p>
        </w:tc>
        <w:tc>
          <w:tcPr>
            <w:tcW w:w="850" w:type="dxa"/>
            <w:vAlign w:val="center"/>
          </w:tcPr>
          <w:p w:rsidR="00CA29CE" w:rsidRDefault="00CA29CE">
            <w:pPr>
              <w:spacing w:line="276" w:lineRule="auto"/>
              <w:jc w:val="center"/>
              <w:rPr>
                <w:rFonts w:ascii="宋体" w:hAnsi="宋体"/>
                <w:szCs w:val="21"/>
              </w:rPr>
            </w:pPr>
          </w:p>
        </w:tc>
        <w:tc>
          <w:tcPr>
            <w:tcW w:w="2268" w:type="dxa"/>
            <w:vAlign w:val="center"/>
          </w:tcPr>
          <w:p w:rsidR="00CA29CE" w:rsidRDefault="00CA29CE">
            <w:pPr>
              <w:spacing w:line="276" w:lineRule="auto"/>
              <w:jc w:val="center"/>
              <w:rPr>
                <w:rFonts w:ascii="宋体" w:hAnsi="宋体"/>
                <w:szCs w:val="21"/>
              </w:rPr>
            </w:pPr>
          </w:p>
        </w:tc>
        <w:tc>
          <w:tcPr>
            <w:tcW w:w="851" w:type="dxa"/>
            <w:vAlign w:val="center"/>
          </w:tcPr>
          <w:p w:rsidR="00CA29CE" w:rsidRDefault="00CA29CE">
            <w:pPr>
              <w:spacing w:line="276" w:lineRule="auto"/>
              <w:jc w:val="center"/>
              <w:rPr>
                <w:rFonts w:ascii="宋体" w:hAnsi="宋体"/>
                <w:szCs w:val="21"/>
              </w:rPr>
            </w:pPr>
          </w:p>
        </w:tc>
        <w:tc>
          <w:tcPr>
            <w:tcW w:w="1134" w:type="dxa"/>
            <w:vAlign w:val="center"/>
          </w:tcPr>
          <w:p w:rsidR="00CA29CE" w:rsidRDefault="00CA29CE">
            <w:pPr>
              <w:spacing w:line="276" w:lineRule="auto"/>
              <w:jc w:val="center"/>
              <w:rPr>
                <w:rFonts w:ascii="宋体" w:hAnsi="宋体"/>
                <w:szCs w:val="21"/>
              </w:rPr>
            </w:pPr>
          </w:p>
        </w:tc>
      </w:tr>
      <w:tr w:rsidR="00CA29CE">
        <w:trPr>
          <w:cantSplit/>
          <w:trHeight w:hRule="exact" w:val="837"/>
          <w:jc w:val="center"/>
        </w:trPr>
        <w:tc>
          <w:tcPr>
            <w:tcW w:w="9413" w:type="dxa"/>
            <w:gridSpan w:val="7"/>
            <w:vAlign w:val="center"/>
          </w:tcPr>
          <w:p w:rsidR="00CA29CE" w:rsidRDefault="00970D22">
            <w:pPr>
              <w:spacing w:line="276" w:lineRule="auto"/>
              <w:ind w:firstLine="561"/>
              <w:jc w:val="left"/>
              <w:rPr>
                <w:rFonts w:ascii="宋体" w:hAnsi="宋体"/>
                <w:szCs w:val="21"/>
              </w:rPr>
            </w:pPr>
            <w:r>
              <w:rPr>
                <w:rFonts w:ascii="宋体" w:hAnsi="宋体" w:hint="eastAsia"/>
                <w:szCs w:val="21"/>
              </w:rPr>
              <w:t>一旦我单位中标，我方保证上述填报内容真实，若不真实，愿按有关规定接受处理并承担违约责任。</w:t>
            </w:r>
          </w:p>
        </w:tc>
      </w:tr>
    </w:tbl>
    <w:p w:rsidR="00CA29CE" w:rsidRDefault="00CA29CE">
      <w:pPr>
        <w:spacing w:line="0" w:lineRule="atLeast"/>
        <w:rPr>
          <w:rFonts w:ascii="宋体" w:hAnsi="宋体"/>
          <w:b/>
          <w:bCs/>
          <w:szCs w:val="21"/>
        </w:rPr>
      </w:pPr>
    </w:p>
    <w:p w:rsidR="00CA29CE" w:rsidRDefault="00CA29CE">
      <w:pPr>
        <w:autoSpaceDE w:val="0"/>
        <w:autoSpaceDN w:val="0"/>
        <w:adjustRightInd w:val="0"/>
        <w:spacing w:line="480" w:lineRule="auto"/>
        <w:jc w:val="left"/>
        <w:rPr>
          <w:rFonts w:ascii="宋体" w:hAnsi="宋体" w:cs="宋体"/>
          <w:kern w:val="0"/>
          <w:szCs w:val="21"/>
        </w:rPr>
      </w:pPr>
    </w:p>
    <w:p w:rsidR="00CA29CE" w:rsidRDefault="00970D22">
      <w:pPr>
        <w:autoSpaceDE w:val="0"/>
        <w:autoSpaceDN w:val="0"/>
        <w:adjustRightInd w:val="0"/>
        <w:spacing w:line="480" w:lineRule="auto"/>
        <w:jc w:val="left"/>
        <w:rPr>
          <w:rFonts w:ascii="宋体" w:hAnsi="宋体" w:cs="宋体"/>
          <w:kern w:val="0"/>
          <w:szCs w:val="21"/>
        </w:rPr>
      </w:pPr>
      <w:r>
        <w:rPr>
          <w:rFonts w:ascii="宋体" w:hAnsi="宋体" w:cs="宋体" w:hint="eastAsia"/>
          <w:kern w:val="0"/>
          <w:szCs w:val="21"/>
        </w:rPr>
        <w:t>投标人（或联合体牵头人）：</w:t>
      </w:r>
      <w:r>
        <w:rPr>
          <w:rFonts w:ascii="宋体" w:hAnsi="宋体" w:cs="宋体" w:hint="eastAsia"/>
          <w:kern w:val="0"/>
          <w:szCs w:val="21"/>
          <w:u w:val="single"/>
        </w:rPr>
        <w:t xml:space="preserve">   </w:t>
      </w:r>
      <w:r>
        <w:rPr>
          <w:rFonts w:ascii="宋体" w:hAnsi="宋体" w:hint="eastAsia"/>
          <w:szCs w:val="21"/>
          <w:u w:val="single"/>
        </w:rPr>
        <w:t xml:space="preserve">                   </w:t>
      </w:r>
      <w:r>
        <w:rPr>
          <w:rFonts w:ascii="宋体" w:hAnsi="宋体" w:cs="宋体" w:hint="eastAsia"/>
          <w:kern w:val="0"/>
          <w:szCs w:val="21"/>
        </w:rPr>
        <w:t>（盖公章）</w:t>
      </w:r>
    </w:p>
    <w:p w:rsidR="00CA29CE" w:rsidRDefault="00970D22">
      <w:pPr>
        <w:rPr>
          <w:rFonts w:ascii="宋体" w:hAnsi="宋体"/>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szCs w:val="21"/>
          <w:u w:val="single"/>
        </w:rPr>
        <w:t>_____</w:t>
      </w:r>
      <w:r>
        <w:rPr>
          <w:rFonts w:ascii="宋体" w:hAnsi="宋体" w:hint="eastAsia"/>
          <w:szCs w:val="21"/>
        </w:rPr>
        <w:t>年</w:t>
      </w:r>
      <w:r>
        <w:rPr>
          <w:rFonts w:ascii="宋体" w:hAnsi="宋体"/>
          <w:szCs w:val="21"/>
          <w:u w:val="single"/>
        </w:rPr>
        <w:t>____</w:t>
      </w:r>
      <w:r>
        <w:rPr>
          <w:rFonts w:ascii="宋体" w:hAnsi="宋体" w:hint="eastAsia"/>
          <w:szCs w:val="21"/>
        </w:rPr>
        <w:t>月</w:t>
      </w:r>
      <w:r>
        <w:rPr>
          <w:rFonts w:ascii="宋体" w:hAnsi="宋体"/>
          <w:szCs w:val="21"/>
          <w:u w:val="single"/>
        </w:rPr>
        <w:t>____</w:t>
      </w:r>
      <w:r>
        <w:rPr>
          <w:rFonts w:ascii="宋体" w:hAnsi="宋体" w:hint="eastAsia"/>
          <w:szCs w:val="21"/>
        </w:rPr>
        <w:t>日</w:t>
      </w:r>
    </w:p>
    <w:p w:rsidR="00CA29CE" w:rsidRDefault="00CA29CE">
      <w:pPr>
        <w:spacing w:afterLines="50" w:after="120" w:line="480" w:lineRule="auto"/>
        <w:jc w:val="left"/>
        <w:rPr>
          <w:rFonts w:ascii="宋体" w:hAnsi="宋体"/>
          <w:szCs w:val="21"/>
        </w:rPr>
      </w:pPr>
    </w:p>
    <w:p w:rsidR="00CA29CE" w:rsidRDefault="00970D22">
      <w:pPr>
        <w:spacing w:line="480" w:lineRule="auto"/>
        <w:rPr>
          <w:rFonts w:ascii="宋体" w:hAnsi="宋体"/>
          <w:szCs w:val="21"/>
        </w:rPr>
      </w:pPr>
      <w:r>
        <w:rPr>
          <w:rFonts w:ascii="宋体" w:hAnsi="宋体" w:hint="eastAsia"/>
          <w:szCs w:val="21"/>
        </w:rPr>
        <w:t>说明：</w:t>
      </w:r>
      <w:r w:rsidR="0081040D" w:rsidRPr="0081040D">
        <w:rPr>
          <w:rFonts w:ascii="宋体" w:hAnsi="宋体" w:hint="eastAsia"/>
          <w:szCs w:val="21"/>
        </w:rPr>
        <w:t>投标人根据自己单位的实际情况对上述表格进行调整，</w:t>
      </w:r>
      <w:r>
        <w:rPr>
          <w:rFonts w:ascii="宋体" w:hAnsi="宋体" w:hint="eastAsia"/>
          <w:szCs w:val="21"/>
        </w:rPr>
        <w:t>并于本表后</w:t>
      </w:r>
      <w:proofErr w:type="gramStart"/>
      <w:r>
        <w:rPr>
          <w:rFonts w:ascii="宋体" w:hAnsi="宋体" w:hint="eastAsia"/>
          <w:szCs w:val="21"/>
        </w:rPr>
        <w:t>附所有</w:t>
      </w:r>
      <w:proofErr w:type="gramEnd"/>
      <w:r>
        <w:rPr>
          <w:rFonts w:ascii="宋体" w:hAnsi="宋体" w:hint="eastAsia"/>
          <w:szCs w:val="21"/>
        </w:rPr>
        <w:t>的证明材料。</w:t>
      </w:r>
    </w:p>
    <w:p w:rsidR="00CA29CE" w:rsidRDefault="00970D22">
      <w:pPr>
        <w:spacing w:line="360" w:lineRule="auto"/>
        <w:jc w:val="center"/>
        <w:rPr>
          <w:rFonts w:ascii="宋体" w:hAnsi="宋体"/>
          <w:szCs w:val="21"/>
        </w:rPr>
      </w:pPr>
      <w:r>
        <w:rPr>
          <w:rFonts w:ascii="宋体" w:hAnsi="宋体"/>
          <w:szCs w:val="21"/>
        </w:rPr>
        <w:br w:type="page"/>
      </w:r>
    </w:p>
    <w:p w:rsidR="00CA29CE" w:rsidRDefault="00970D22">
      <w:pPr>
        <w:spacing w:line="360" w:lineRule="auto"/>
        <w:jc w:val="center"/>
        <w:rPr>
          <w:rFonts w:ascii="宋体" w:hAnsi="宋体"/>
          <w:b/>
          <w:bCs/>
          <w:sz w:val="28"/>
          <w:szCs w:val="28"/>
        </w:rPr>
      </w:pPr>
      <w:r>
        <w:rPr>
          <w:rFonts w:ascii="宋体" w:hAnsi="宋体" w:hint="eastAsia"/>
          <w:b/>
          <w:bCs/>
          <w:sz w:val="28"/>
          <w:szCs w:val="28"/>
        </w:rPr>
        <w:lastRenderedPageBreak/>
        <w:t>设计负责人的签名确认表</w:t>
      </w:r>
    </w:p>
    <w:p w:rsidR="00CA29CE" w:rsidRDefault="00CA29CE">
      <w:pPr>
        <w:spacing w:line="480" w:lineRule="auto"/>
        <w:jc w:val="center"/>
        <w:rPr>
          <w:rFonts w:ascii="宋体" w:hAnsi="宋体"/>
          <w:szCs w:val="21"/>
        </w:rPr>
      </w:pPr>
    </w:p>
    <w:p w:rsidR="00CA29CE" w:rsidRDefault="00970D22">
      <w:pPr>
        <w:spacing w:line="480" w:lineRule="auto"/>
        <w:ind w:firstLineChars="200" w:firstLine="420"/>
        <w:rPr>
          <w:rFonts w:ascii="宋体" w:hAnsi="宋体"/>
          <w:szCs w:val="21"/>
        </w:rPr>
      </w:pPr>
      <w:r>
        <w:rPr>
          <w:rFonts w:ascii="宋体" w:hAnsi="宋体" w:hint="eastAsia"/>
          <w:szCs w:val="21"/>
        </w:rPr>
        <w:t>本人姓名：</w:t>
      </w:r>
      <w:r>
        <w:rPr>
          <w:rFonts w:ascii="宋体" w:hAnsi="宋体" w:hint="eastAsia"/>
          <w:szCs w:val="21"/>
          <w:u w:val="single"/>
        </w:rPr>
        <w:t xml:space="preserve">            </w:t>
      </w:r>
      <w:r>
        <w:rPr>
          <w:rFonts w:ascii="宋体" w:hAnsi="宋体" w:hint="eastAsia"/>
          <w:szCs w:val="21"/>
        </w:rPr>
        <w:t>，性别：</w:t>
      </w:r>
      <w:r>
        <w:rPr>
          <w:rFonts w:ascii="宋体" w:hAnsi="宋体" w:hint="eastAsia"/>
          <w:szCs w:val="21"/>
          <w:u w:val="single"/>
        </w:rPr>
        <w:t xml:space="preserve">        </w:t>
      </w:r>
      <w:r>
        <w:rPr>
          <w:rFonts w:ascii="宋体" w:hAnsi="宋体" w:hint="eastAsia"/>
          <w:szCs w:val="21"/>
        </w:rPr>
        <w:t>，身份证证号：</w:t>
      </w:r>
      <w:r>
        <w:rPr>
          <w:rFonts w:ascii="宋体" w:hAnsi="宋体" w:hint="eastAsia"/>
          <w:szCs w:val="21"/>
          <w:u w:val="single"/>
        </w:rPr>
        <w:t xml:space="preserve">                  </w:t>
      </w:r>
      <w:r>
        <w:rPr>
          <w:rFonts w:ascii="宋体" w:hAnsi="宋体" w:hint="eastAsia"/>
          <w:szCs w:val="21"/>
        </w:rPr>
        <w:t>，已认真阅读</w:t>
      </w:r>
      <w:r w:rsidR="00912027">
        <w:rPr>
          <w:rFonts w:ascii="宋体" w:hAnsi="宋体" w:cs="宋体" w:hint="eastAsia"/>
          <w:b/>
          <w:kern w:val="0"/>
          <w:szCs w:val="21"/>
          <w:u w:val="single"/>
        </w:rPr>
        <w:t>XXX</w:t>
      </w:r>
      <w:r>
        <w:rPr>
          <w:rFonts w:ascii="宋体" w:hAnsi="宋体" w:cs="宋体" w:hint="eastAsia"/>
          <w:b/>
          <w:kern w:val="0"/>
          <w:szCs w:val="21"/>
          <w:u w:val="single"/>
        </w:rPr>
        <w:t>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设计施工总承包</w:t>
      </w:r>
      <w:r>
        <w:rPr>
          <w:rFonts w:ascii="宋体" w:hAnsi="宋体" w:cs="宋体" w:hint="eastAsia"/>
          <w:kern w:val="0"/>
          <w:szCs w:val="21"/>
        </w:rPr>
        <w:t>招标文件</w:t>
      </w:r>
      <w:r>
        <w:rPr>
          <w:rFonts w:ascii="宋体" w:hAnsi="宋体" w:hint="eastAsia"/>
          <w:szCs w:val="21"/>
        </w:rPr>
        <w:t>的投标须知、合同条款、工程建设标准及其他有关文件，愿意在合法合</w:t>
      </w:r>
      <w:proofErr w:type="gramStart"/>
      <w:r>
        <w:rPr>
          <w:rFonts w:ascii="宋体" w:hAnsi="宋体" w:hint="eastAsia"/>
          <w:szCs w:val="21"/>
        </w:rPr>
        <w:t>规</w:t>
      </w:r>
      <w:proofErr w:type="gramEnd"/>
      <w:r>
        <w:rPr>
          <w:rFonts w:ascii="宋体" w:hAnsi="宋体" w:hint="eastAsia"/>
          <w:szCs w:val="21"/>
        </w:rPr>
        <w:t>的前提下，担任</w:t>
      </w:r>
      <w:r>
        <w:rPr>
          <w:rFonts w:ascii="宋体" w:hAnsi="宋体" w:hint="eastAsia"/>
          <w:b/>
          <w:szCs w:val="21"/>
          <w:u w:val="single"/>
        </w:rPr>
        <w:t>设计负责人</w:t>
      </w:r>
      <w:r>
        <w:rPr>
          <w:rFonts w:ascii="宋体" w:hAnsi="宋体" w:hint="eastAsia"/>
          <w:szCs w:val="21"/>
        </w:rPr>
        <w:t>一职，并承担相应的责任。</w:t>
      </w:r>
    </w:p>
    <w:p w:rsidR="00CA29CE" w:rsidRDefault="00970D22">
      <w:pPr>
        <w:spacing w:line="480" w:lineRule="auto"/>
        <w:ind w:firstLineChars="200" w:firstLine="420"/>
        <w:rPr>
          <w:rFonts w:ascii="宋体" w:hAnsi="宋体"/>
          <w:szCs w:val="21"/>
        </w:rPr>
      </w:pPr>
      <w:r>
        <w:rPr>
          <w:rFonts w:ascii="宋体" w:hAnsi="宋体" w:hint="eastAsia"/>
          <w:szCs w:val="21"/>
        </w:rPr>
        <w:t>特此说明！</w:t>
      </w:r>
    </w:p>
    <w:p w:rsidR="00CA29CE" w:rsidRDefault="00CA29CE">
      <w:pPr>
        <w:spacing w:line="480" w:lineRule="auto"/>
        <w:ind w:firstLineChars="200" w:firstLine="420"/>
        <w:rPr>
          <w:rFonts w:ascii="宋体" w:hAnsi="宋体"/>
          <w:szCs w:val="21"/>
        </w:rPr>
      </w:pPr>
    </w:p>
    <w:p w:rsidR="00CA29CE" w:rsidRDefault="00970D22">
      <w:pPr>
        <w:autoSpaceDE w:val="0"/>
        <w:autoSpaceDN w:val="0"/>
        <w:adjustRightInd w:val="0"/>
        <w:spacing w:line="600" w:lineRule="auto"/>
        <w:ind w:firstLineChars="1485" w:firstLine="3118"/>
        <w:jc w:val="left"/>
        <w:rPr>
          <w:rFonts w:ascii="宋体" w:hAnsi="宋体" w:cs="宋体"/>
          <w:kern w:val="0"/>
          <w:szCs w:val="21"/>
        </w:rPr>
      </w:pPr>
      <w:r>
        <w:rPr>
          <w:rFonts w:ascii="宋体" w:hAnsi="宋体" w:cs="宋体" w:hint="eastAsia"/>
          <w:kern w:val="0"/>
          <w:szCs w:val="21"/>
        </w:rPr>
        <w:t>投标人（或联合体牵头人）：</w:t>
      </w:r>
      <w:r>
        <w:rPr>
          <w:rFonts w:ascii="宋体" w:hAnsi="宋体" w:cs="宋体" w:hint="eastAsia"/>
          <w:kern w:val="0"/>
          <w:szCs w:val="21"/>
          <w:u w:val="single"/>
        </w:rPr>
        <w:t xml:space="preserve">   </w:t>
      </w:r>
      <w:r>
        <w:rPr>
          <w:rFonts w:ascii="宋体" w:hAnsi="宋体" w:hint="eastAsia"/>
          <w:szCs w:val="21"/>
          <w:u w:val="single"/>
        </w:rPr>
        <w:t xml:space="preserve">                </w:t>
      </w:r>
      <w:r>
        <w:rPr>
          <w:rFonts w:ascii="宋体" w:hAnsi="宋体" w:cs="宋体" w:hint="eastAsia"/>
          <w:kern w:val="0"/>
          <w:szCs w:val="21"/>
        </w:rPr>
        <w:t>（盖公章）</w:t>
      </w:r>
    </w:p>
    <w:p w:rsidR="00CA29CE" w:rsidRDefault="00970D22">
      <w:pPr>
        <w:spacing w:line="600" w:lineRule="auto"/>
        <w:ind w:firstLineChars="1485" w:firstLine="3118"/>
        <w:rPr>
          <w:rFonts w:ascii="宋体" w:hAnsi="宋体" w:cs="宋体"/>
          <w:kern w:val="0"/>
          <w:szCs w:val="21"/>
        </w:rPr>
      </w:pPr>
      <w:r>
        <w:rPr>
          <w:rFonts w:ascii="宋体" w:hAnsi="宋体" w:cs="宋体" w:hint="eastAsia"/>
          <w:kern w:val="0"/>
          <w:szCs w:val="21"/>
        </w:rPr>
        <w:t>设计负责人：</w:t>
      </w:r>
      <w:r>
        <w:rPr>
          <w:rFonts w:ascii="宋体" w:hAnsi="宋体" w:cs="宋体" w:hint="eastAsia"/>
          <w:kern w:val="0"/>
          <w:szCs w:val="21"/>
          <w:u w:val="single"/>
        </w:rPr>
        <w:t xml:space="preserve">               </w:t>
      </w:r>
      <w:r>
        <w:rPr>
          <w:rFonts w:ascii="宋体" w:hAnsi="宋体" w:cs="宋体" w:hint="eastAsia"/>
          <w:kern w:val="0"/>
          <w:szCs w:val="21"/>
        </w:rPr>
        <w:t>（签字）</w:t>
      </w:r>
    </w:p>
    <w:p w:rsidR="00CA29CE" w:rsidRDefault="00970D22">
      <w:pPr>
        <w:spacing w:line="600" w:lineRule="auto"/>
        <w:ind w:firstLineChars="1485" w:firstLine="3118"/>
        <w:rPr>
          <w:rFonts w:ascii="宋体" w:hAnsi="宋体"/>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szCs w:val="21"/>
          <w:u w:val="single"/>
        </w:rPr>
        <w:t>_____</w:t>
      </w:r>
      <w:r>
        <w:rPr>
          <w:rFonts w:ascii="宋体" w:hAnsi="宋体" w:hint="eastAsia"/>
          <w:szCs w:val="21"/>
        </w:rPr>
        <w:t>年</w:t>
      </w:r>
      <w:r>
        <w:rPr>
          <w:rFonts w:ascii="宋体" w:hAnsi="宋体"/>
          <w:szCs w:val="21"/>
          <w:u w:val="single"/>
        </w:rPr>
        <w:t>____</w:t>
      </w:r>
      <w:r>
        <w:rPr>
          <w:rFonts w:ascii="宋体" w:hAnsi="宋体" w:hint="eastAsia"/>
          <w:szCs w:val="21"/>
        </w:rPr>
        <w:t>月</w:t>
      </w:r>
      <w:r>
        <w:rPr>
          <w:rFonts w:ascii="宋体" w:hAnsi="宋体"/>
          <w:szCs w:val="21"/>
          <w:u w:val="single"/>
        </w:rPr>
        <w:t>____</w:t>
      </w:r>
      <w:r>
        <w:rPr>
          <w:rFonts w:ascii="宋体" w:hAnsi="宋体" w:hint="eastAsia"/>
          <w:szCs w:val="21"/>
        </w:rPr>
        <w:t>日</w:t>
      </w:r>
    </w:p>
    <w:p w:rsidR="00CA29CE" w:rsidRDefault="00CA29CE">
      <w:pPr>
        <w:spacing w:line="480" w:lineRule="auto"/>
        <w:ind w:firstLineChars="1822" w:firstLine="3826"/>
        <w:rPr>
          <w:rFonts w:ascii="宋体" w:hAnsi="宋体"/>
          <w:szCs w:val="21"/>
        </w:rPr>
      </w:pPr>
    </w:p>
    <w:p w:rsidR="00CA29CE" w:rsidRDefault="00970D22">
      <w:pPr>
        <w:spacing w:line="480" w:lineRule="auto"/>
        <w:jc w:val="left"/>
        <w:rPr>
          <w:rFonts w:ascii="宋体" w:hAnsi="宋体" w:cs="宋体"/>
          <w:b/>
          <w:kern w:val="0"/>
          <w:szCs w:val="21"/>
        </w:rPr>
      </w:pPr>
      <w:r>
        <w:rPr>
          <w:rFonts w:ascii="宋体" w:hAnsi="宋体" w:hint="eastAsia"/>
          <w:b/>
          <w:szCs w:val="21"/>
        </w:rPr>
        <w:t>注：于本表后附</w:t>
      </w:r>
      <w:r>
        <w:rPr>
          <w:rFonts w:ascii="宋体" w:hAnsi="宋体" w:hint="eastAsia"/>
          <w:b/>
          <w:bCs/>
          <w:szCs w:val="21"/>
        </w:rPr>
        <w:t>负责人</w:t>
      </w:r>
      <w:r>
        <w:rPr>
          <w:rFonts w:ascii="宋体" w:hAnsi="宋体" w:cs="宋体" w:hint="eastAsia"/>
          <w:b/>
          <w:kern w:val="0"/>
          <w:szCs w:val="21"/>
        </w:rPr>
        <w:t>二代身份证正反面复印件（有效期内）。</w:t>
      </w:r>
      <w:r>
        <w:rPr>
          <w:rFonts w:ascii="宋体" w:hAnsi="宋体" w:hint="eastAsia"/>
          <w:b/>
          <w:szCs w:val="21"/>
        </w:rPr>
        <w:t>此表</w:t>
      </w:r>
      <w:r>
        <w:rPr>
          <w:rFonts w:ascii="宋体" w:hAnsi="宋体" w:hint="eastAsia"/>
          <w:b/>
          <w:bCs/>
          <w:szCs w:val="21"/>
        </w:rPr>
        <w:t>由投标单位根据实际情况填写，必须由对应的负责人签字确认。</w:t>
      </w:r>
    </w:p>
    <w:p w:rsidR="00CA29CE" w:rsidRDefault="00970D22">
      <w:pPr>
        <w:pStyle w:val="af7"/>
        <w:ind w:firstLine="240"/>
        <w:rPr>
          <w:rFonts w:ascii="宋体" w:hAnsi="宋体"/>
          <w:szCs w:val="21"/>
          <w:lang w:eastAsia="zh-CN"/>
        </w:rPr>
      </w:pPr>
      <w:r>
        <w:rPr>
          <w:rFonts w:ascii="宋体" w:hAnsi="宋体"/>
          <w:szCs w:val="21"/>
          <w:lang w:eastAsia="zh-CN"/>
        </w:rPr>
        <w:br w:type="page"/>
      </w:r>
    </w:p>
    <w:p w:rsidR="00CA29CE" w:rsidRDefault="00970D22">
      <w:pPr>
        <w:spacing w:line="360" w:lineRule="auto"/>
        <w:jc w:val="center"/>
        <w:rPr>
          <w:rFonts w:ascii="宋体" w:hAnsi="宋体"/>
          <w:b/>
          <w:bCs/>
          <w:sz w:val="28"/>
          <w:szCs w:val="28"/>
        </w:rPr>
      </w:pPr>
      <w:r>
        <w:rPr>
          <w:rFonts w:ascii="宋体" w:hAnsi="宋体" w:hint="eastAsia"/>
          <w:b/>
          <w:bCs/>
          <w:sz w:val="28"/>
          <w:szCs w:val="28"/>
        </w:rPr>
        <w:lastRenderedPageBreak/>
        <w:t>施工负责人和项目技术负责人的签名确认表</w:t>
      </w:r>
    </w:p>
    <w:p w:rsidR="00CA29CE" w:rsidRDefault="00CA29CE">
      <w:pPr>
        <w:spacing w:line="480" w:lineRule="auto"/>
        <w:jc w:val="center"/>
        <w:rPr>
          <w:rFonts w:ascii="宋体" w:hAnsi="宋体"/>
          <w:szCs w:val="21"/>
        </w:rPr>
      </w:pPr>
    </w:p>
    <w:p w:rsidR="00CA29CE" w:rsidRDefault="00970D22">
      <w:pPr>
        <w:spacing w:line="480" w:lineRule="auto"/>
        <w:ind w:firstLineChars="200" w:firstLine="420"/>
        <w:rPr>
          <w:rFonts w:ascii="宋体" w:hAnsi="宋体"/>
          <w:szCs w:val="21"/>
        </w:rPr>
      </w:pPr>
      <w:r>
        <w:rPr>
          <w:rFonts w:ascii="宋体" w:hAnsi="宋体" w:hint="eastAsia"/>
          <w:szCs w:val="21"/>
        </w:rPr>
        <w:t>本人姓名：</w:t>
      </w:r>
      <w:r>
        <w:rPr>
          <w:rFonts w:ascii="宋体" w:hAnsi="宋体" w:hint="eastAsia"/>
          <w:szCs w:val="21"/>
          <w:u w:val="single"/>
        </w:rPr>
        <w:t xml:space="preserve">            </w:t>
      </w:r>
      <w:r>
        <w:rPr>
          <w:rFonts w:ascii="宋体" w:hAnsi="宋体" w:hint="eastAsia"/>
          <w:szCs w:val="21"/>
        </w:rPr>
        <w:t>，性别：</w:t>
      </w:r>
      <w:r>
        <w:rPr>
          <w:rFonts w:ascii="宋体" w:hAnsi="宋体" w:hint="eastAsia"/>
          <w:szCs w:val="21"/>
          <w:u w:val="single"/>
        </w:rPr>
        <w:t xml:space="preserve">        </w:t>
      </w:r>
      <w:r>
        <w:rPr>
          <w:rFonts w:ascii="宋体" w:hAnsi="宋体" w:hint="eastAsia"/>
          <w:szCs w:val="21"/>
        </w:rPr>
        <w:t>，身份证证号：</w:t>
      </w:r>
      <w:r>
        <w:rPr>
          <w:rFonts w:ascii="宋体" w:hAnsi="宋体" w:hint="eastAsia"/>
          <w:szCs w:val="21"/>
          <w:u w:val="single"/>
        </w:rPr>
        <w:t xml:space="preserve">                  </w:t>
      </w:r>
      <w:r>
        <w:rPr>
          <w:rFonts w:ascii="宋体" w:hAnsi="宋体" w:hint="eastAsia"/>
          <w:szCs w:val="21"/>
        </w:rPr>
        <w:t>，已认真阅读</w:t>
      </w:r>
      <w:r w:rsidR="00912027">
        <w:rPr>
          <w:rFonts w:ascii="宋体" w:hAnsi="宋体" w:cs="宋体" w:hint="eastAsia"/>
          <w:b/>
          <w:kern w:val="0"/>
          <w:szCs w:val="21"/>
          <w:u w:val="single"/>
        </w:rPr>
        <w:t>XXXX</w:t>
      </w:r>
      <w:r>
        <w:rPr>
          <w:rFonts w:ascii="宋体" w:hAnsi="宋体" w:cs="宋体" w:hint="eastAsia"/>
          <w:b/>
          <w:kern w:val="0"/>
          <w:szCs w:val="21"/>
          <w:u w:val="single"/>
        </w:rPr>
        <w:t>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设计施工总承包</w:t>
      </w:r>
      <w:r>
        <w:rPr>
          <w:rFonts w:ascii="宋体" w:hAnsi="宋体" w:cs="宋体" w:hint="eastAsia"/>
          <w:kern w:val="0"/>
          <w:szCs w:val="21"/>
        </w:rPr>
        <w:t>招标文件</w:t>
      </w:r>
      <w:r>
        <w:rPr>
          <w:rFonts w:ascii="宋体" w:hAnsi="宋体" w:hint="eastAsia"/>
          <w:szCs w:val="21"/>
        </w:rPr>
        <w:t>的投标须知、合同条款、工程建设标准及其他有关文件，愿意在合法合</w:t>
      </w:r>
      <w:proofErr w:type="gramStart"/>
      <w:r>
        <w:rPr>
          <w:rFonts w:ascii="宋体" w:hAnsi="宋体" w:hint="eastAsia"/>
          <w:szCs w:val="21"/>
        </w:rPr>
        <w:t>规</w:t>
      </w:r>
      <w:proofErr w:type="gramEnd"/>
      <w:r>
        <w:rPr>
          <w:rFonts w:ascii="宋体" w:hAnsi="宋体" w:hint="eastAsia"/>
          <w:szCs w:val="21"/>
        </w:rPr>
        <w:t>的前提下，担任</w:t>
      </w:r>
      <w:r>
        <w:rPr>
          <w:rFonts w:ascii="宋体" w:hAnsi="宋体" w:hint="eastAsia"/>
          <w:b/>
          <w:szCs w:val="21"/>
          <w:u w:val="single"/>
        </w:rPr>
        <w:t>施工负责人</w:t>
      </w:r>
      <w:r>
        <w:rPr>
          <w:rFonts w:ascii="宋体" w:hAnsi="宋体" w:hint="eastAsia"/>
          <w:szCs w:val="21"/>
        </w:rPr>
        <w:t>一职，并承担相应的责任。</w:t>
      </w:r>
    </w:p>
    <w:p w:rsidR="00CA29CE" w:rsidRDefault="00970D22">
      <w:pPr>
        <w:spacing w:line="480" w:lineRule="auto"/>
        <w:ind w:firstLineChars="200" w:firstLine="420"/>
        <w:rPr>
          <w:rFonts w:ascii="宋体" w:hAnsi="宋体"/>
          <w:szCs w:val="21"/>
        </w:rPr>
      </w:pPr>
      <w:r>
        <w:rPr>
          <w:rFonts w:ascii="宋体" w:hAnsi="宋体" w:hint="eastAsia"/>
          <w:szCs w:val="21"/>
        </w:rPr>
        <w:t>本人姓名：</w:t>
      </w:r>
      <w:r>
        <w:rPr>
          <w:rFonts w:ascii="宋体" w:hAnsi="宋体" w:hint="eastAsia"/>
          <w:szCs w:val="21"/>
          <w:u w:val="single"/>
        </w:rPr>
        <w:t xml:space="preserve">            </w:t>
      </w:r>
      <w:r>
        <w:rPr>
          <w:rFonts w:ascii="宋体" w:hAnsi="宋体" w:hint="eastAsia"/>
          <w:szCs w:val="21"/>
        </w:rPr>
        <w:t>，性别：</w:t>
      </w:r>
      <w:r>
        <w:rPr>
          <w:rFonts w:ascii="宋体" w:hAnsi="宋体" w:hint="eastAsia"/>
          <w:szCs w:val="21"/>
          <w:u w:val="single"/>
        </w:rPr>
        <w:t xml:space="preserve">        </w:t>
      </w:r>
      <w:r>
        <w:rPr>
          <w:rFonts w:ascii="宋体" w:hAnsi="宋体" w:hint="eastAsia"/>
          <w:szCs w:val="21"/>
        </w:rPr>
        <w:t>，身份证证号：</w:t>
      </w:r>
      <w:r>
        <w:rPr>
          <w:rFonts w:ascii="宋体" w:hAnsi="宋体" w:hint="eastAsia"/>
          <w:szCs w:val="21"/>
          <w:u w:val="single"/>
        </w:rPr>
        <w:t xml:space="preserve">                  </w:t>
      </w:r>
      <w:r>
        <w:rPr>
          <w:rFonts w:ascii="宋体" w:hAnsi="宋体" w:hint="eastAsia"/>
          <w:szCs w:val="21"/>
        </w:rPr>
        <w:t>，已认真阅读</w:t>
      </w:r>
      <w:r w:rsidR="00912027">
        <w:rPr>
          <w:rFonts w:ascii="宋体" w:hAnsi="宋体" w:cs="宋体" w:hint="eastAsia"/>
          <w:b/>
          <w:kern w:val="0"/>
          <w:szCs w:val="21"/>
          <w:u w:val="single"/>
        </w:rPr>
        <w:t>XXXX</w:t>
      </w:r>
      <w:r>
        <w:rPr>
          <w:rFonts w:ascii="宋体" w:hAnsi="宋体" w:cs="宋体" w:hint="eastAsia"/>
          <w:b/>
          <w:kern w:val="0"/>
          <w:szCs w:val="21"/>
          <w:u w:val="single"/>
        </w:rPr>
        <w:t>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设计施工总承包</w:t>
      </w:r>
      <w:r>
        <w:rPr>
          <w:rFonts w:ascii="宋体" w:hAnsi="宋体" w:cs="宋体" w:hint="eastAsia"/>
          <w:kern w:val="0"/>
          <w:szCs w:val="21"/>
        </w:rPr>
        <w:t>招标文件</w:t>
      </w:r>
      <w:r>
        <w:rPr>
          <w:rFonts w:ascii="宋体" w:hAnsi="宋体" w:hint="eastAsia"/>
          <w:szCs w:val="21"/>
        </w:rPr>
        <w:t>的投标须知、合同条款、工程建设标准及其他有关文件，愿意在合法合</w:t>
      </w:r>
      <w:proofErr w:type="gramStart"/>
      <w:r>
        <w:rPr>
          <w:rFonts w:ascii="宋体" w:hAnsi="宋体" w:hint="eastAsia"/>
          <w:szCs w:val="21"/>
        </w:rPr>
        <w:t>规</w:t>
      </w:r>
      <w:proofErr w:type="gramEnd"/>
      <w:r>
        <w:rPr>
          <w:rFonts w:ascii="宋体" w:hAnsi="宋体" w:hint="eastAsia"/>
          <w:szCs w:val="21"/>
        </w:rPr>
        <w:t>的前提下，担任</w:t>
      </w:r>
      <w:r>
        <w:rPr>
          <w:rFonts w:ascii="宋体" w:hAnsi="宋体" w:hint="eastAsia"/>
          <w:b/>
          <w:szCs w:val="21"/>
          <w:u w:val="single"/>
        </w:rPr>
        <w:t>项目技术负责人</w:t>
      </w:r>
      <w:r>
        <w:rPr>
          <w:rFonts w:ascii="宋体" w:hAnsi="宋体" w:hint="eastAsia"/>
          <w:szCs w:val="21"/>
        </w:rPr>
        <w:t>一职，并承担相应的责任。</w:t>
      </w:r>
    </w:p>
    <w:p w:rsidR="00CA29CE" w:rsidRDefault="00970D22">
      <w:pPr>
        <w:spacing w:line="480" w:lineRule="auto"/>
        <w:ind w:firstLineChars="200" w:firstLine="420"/>
        <w:rPr>
          <w:rFonts w:ascii="宋体" w:hAnsi="宋体"/>
          <w:szCs w:val="21"/>
        </w:rPr>
      </w:pPr>
      <w:r>
        <w:rPr>
          <w:rFonts w:ascii="宋体" w:hAnsi="宋体" w:hint="eastAsia"/>
          <w:szCs w:val="21"/>
        </w:rPr>
        <w:t>特此说明！</w:t>
      </w:r>
    </w:p>
    <w:p w:rsidR="00CA29CE" w:rsidRDefault="00CA29CE">
      <w:pPr>
        <w:spacing w:line="480" w:lineRule="auto"/>
        <w:ind w:firstLineChars="200" w:firstLine="420"/>
        <w:rPr>
          <w:rFonts w:ascii="宋体" w:hAnsi="宋体"/>
          <w:szCs w:val="21"/>
        </w:rPr>
      </w:pPr>
    </w:p>
    <w:p w:rsidR="00CA29CE" w:rsidRDefault="00970D22">
      <w:pPr>
        <w:autoSpaceDE w:val="0"/>
        <w:autoSpaceDN w:val="0"/>
        <w:adjustRightInd w:val="0"/>
        <w:spacing w:line="600" w:lineRule="auto"/>
        <w:ind w:firstLineChars="1485" w:firstLine="3118"/>
        <w:jc w:val="left"/>
        <w:rPr>
          <w:rFonts w:ascii="宋体" w:hAnsi="宋体" w:cs="宋体"/>
          <w:kern w:val="0"/>
          <w:szCs w:val="21"/>
        </w:rPr>
      </w:pPr>
      <w:r>
        <w:rPr>
          <w:rFonts w:ascii="宋体" w:hAnsi="宋体" w:cs="宋体" w:hint="eastAsia"/>
          <w:kern w:val="0"/>
          <w:szCs w:val="21"/>
        </w:rPr>
        <w:t>投标人（或联合体牵头人）：</w:t>
      </w:r>
      <w:r>
        <w:rPr>
          <w:rFonts w:ascii="宋体" w:hAnsi="宋体" w:cs="宋体" w:hint="eastAsia"/>
          <w:kern w:val="0"/>
          <w:szCs w:val="21"/>
          <w:u w:val="single"/>
        </w:rPr>
        <w:t xml:space="preserve">   </w:t>
      </w:r>
      <w:r>
        <w:rPr>
          <w:rFonts w:ascii="宋体" w:hAnsi="宋体" w:hint="eastAsia"/>
          <w:szCs w:val="21"/>
          <w:u w:val="single"/>
        </w:rPr>
        <w:t xml:space="preserve">                </w:t>
      </w:r>
      <w:r>
        <w:rPr>
          <w:rFonts w:ascii="宋体" w:hAnsi="宋体" w:cs="宋体" w:hint="eastAsia"/>
          <w:kern w:val="0"/>
          <w:szCs w:val="21"/>
        </w:rPr>
        <w:t>（盖公章）</w:t>
      </w:r>
    </w:p>
    <w:p w:rsidR="00CA29CE" w:rsidRDefault="00970D22">
      <w:pPr>
        <w:spacing w:line="600" w:lineRule="auto"/>
        <w:ind w:firstLineChars="1485" w:firstLine="3118"/>
        <w:rPr>
          <w:rFonts w:ascii="宋体" w:hAnsi="宋体" w:cs="宋体"/>
          <w:kern w:val="0"/>
          <w:szCs w:val="21"/>
        </w:rPr>
      </w:pPr>
      <w:r>
        <w:rPr>
          <w:rFonts w:ascii="宋体" w:hAnsi="宋体" w:cs="宋体" w:hint="eastAsia"/>
          <w:kern w:val="0"/>
          <w:szCs w:val="21"/>
        </w:rPr>
        <w:t>施工负责人：</w:t>
      </w:r>
      <w:r>
        <w:rPr>
          <w:rFonts w:ascii="宋体" w:hAnsi="宋体" w:cs="宋体" w:hint="eastAsia"/>
          <w:kern w:val="0"/>
          <w:szCs w:val="21"/>
          <w:u w:val="single"/>
        </w:rPr>
        <w:t xml:space="preserve">               </w:t>
      </w:r>
      <w:r>
        <w:rPr>
          <w:rFonts w:ascii="宋体" w:hAnsi="宋体" w:cs="宋体" w:hint="eastAsia"/>
          <w:kern w:val="0"/>
          <w:szCs w:val="21"/>
        </w:rPr>
        <w:t>（签字）</w:t>
      </w:r>
    </w:p>
    <w:p w:rsidR="00CA29CE" w:rsidRDefault="00970D22">
      <w:pPr>
        <w:spacing w:line="600" w:lineRule="auto"/>
        <w:ind w:firstLineChars="1485" w:firstLine="3118"/>
        <w:rPr>
          <w:rFonts w:ascii="宋体" w:hAnsi="宋体" w:cs="宋体"/>
          <w:kern w:val="0"/>
          <w:szCs w:val="21"/>
        </w:rPr>
      </w:pPr>
      <w:r>
        <w:rPr>
          <w:rFonts w:ascii="宋体" w:hAnsi="宋体" w:cs="宋体" w:hint="eastAsia"/>
          <w:kern w:val="0"/>
          <w:szCs w:val="21"/>
        </w:rPr>
        <w:t>项目技术负责人：</w:t>
      </w:r>
      <w:r>
        <w:rPr>
          <w:rFonts w:ascii="宋体" w:hAnsi="宋体" w:cs="宋体" w:hint="eastAsia"/>
          <w:kern w:val="0"/>
          <w:szCs w:val="21"/>
          <w:u w:val="single"/>
        </w:rPr>
        <w:t xml:space="preserve">               </w:t>
      </w:r>
      <w:r>
        <w:rPr>
          <w:rFonts w:ascii="宋体" w:hAnsi="宋体" w:cs="宋体" w:hint="eastAsia"/>
          <w:kern w:val="0"/>
          <w:szCs w:val="21"/>
        </w:rPr>
        <w:t>（签字）</w:t>
      </w:r>
    </w:p>
    <w:p w:rsidR="00CA29CE" w:rsidRDefault="00970D22">
      <w:pPr>
        <w:spacing w:line="600" w:lineRule="auto"/>
        <w:ind w:firstLineChars="1485" w:firstLine="3118"/>
        <w:rPr>
          <w:rFonts w:ascii="宋体" w:hAnsi="宋体"/>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szCs w:val="21"/>
          <w:u w:val="single"/>
        </w:rPr>
        <w:t>_____</w:t>
      </w:r>
      <w:r>
        <w:rPr>
          <w:rFonts w:ascii="宋体" w:hAnsi="宋体" w:hint="eastAsia"/>
          <w:szCs w:val="21"/>
        </w:rPr>
        <w:t>年</w:t>
      </w:r>
      <w:r>
        <w:rPr>
          <w:rFonts w:ascii="宋体" w:hAnsi="宋体"/>
          <w:szCs w:val="21"/>
          <w:u w:val="single"/>
        </w:rPr>
        <w:t>____</w:t>
      </w:r>
      <w:r>
        <w:rPr>
          <w:rFonts w:ascii="宋体" w:hAnsi="宋体" w:hint="eastAsia"/>
          <w:szCs w:val="21"/>
        </w:rPr>
        <w:t>月</w:t>
      </w:r>
      <w:r>
        <w:rPr>
          <w:rFonts w:ascii="宋体" w:hAnsi="宋体"/>
          <w:szCs w:val="21"/>
          <w:u w:val="single"/>
        </w:rPr>
        <w:t>____</w:t>
      </w:r>
      <w:r>
        <w:rPr>
          <w:rFonts w:ascii="宋体" w:hAnsi="宋体" w:hint="eastAsia"/>
          <w:szCs w:val="21"/>
        </w:rPr>
        <w:t>日</w:t>
      </w:r>
    </w:p>
    <w:p w:rsidR="00CA29CE" w:rsidRDefault="00CA29CE">
      <w:pPr>
        <w:spacing w:line="480" w:lineRule="auto"/>
        <w:ind w:firstLineChars="1822" w:firstLine="3826"/>
        <w:rPr>
          <w:rFonts w:ascii="宋体" w:hAnsi="宋体"/>
          <w:szCs w:val="21"/>
        </w:rPr>
      </w:pPr>
    </w:p>
    <w:p w:rsidR="00CA29CE" w:rsidRDefault="00970D22">
      <w:pPr>
        <w:spacing w:line="480" w:lineRule="auto"/>
        <w:jc w:val="left"/>
        <w:rPr>
          <w:rFonts w:ascii="宋体" w:hAnsi="宋体" w:cs="宋体"/>
          <w:b/>
          <w:kern w:val="0"/>
          <w:szCs w:val="21"/>
        </w:rPr>
      </w:pPr>
      <w:r>
        <w:rPr>
          <w:rFonts w:ascii="宋体" w:hAnsi="宋体" w:hint="eastAsia"/>
          <w:b/>
          <w:szCs w:val="21"/>
        </w:rPr>
        <w:t>注：于本表后附</w:t>
      </w:r>
      <w:r>
        <w:rPr>
          <w:rFonts w:ascii="宋体" w:hAnsi="宋体" w:hint="eastAsia"/>
          <w:b/>
          <w:bCs/>
          <w:szCs w:val="21"/>
        </w:rPr>
        <w:t>负责人</w:t>
      </w:r>
      <w:r>
        <w:rPr>
          <w:rFonts w:ascii="宋体" w:hAnsi="宋体" w:cs="宋体" w:hint="eastAsia"/>
          <w:b/>
          <w:kern w:val="0"/>
          <w:szCs w:val="21"/>
        </w:rPr>
        <w:t>二代身份证正反面复印件（有效期内）。</w:t>
      </w:r>
      <w:r>
        <w:rPr>
          <w:rFonts w:ascii="宋体" w:hAnsi="宋体" w:hint="eastAsia"/>
          <w:b/>
          <w:szCs w:val="21"/>
        </w:rPr>
        <w:t>此表</w:t>
      </w:r>
      <w:r>
        <w:rPr>
          <w:rFonts w:ascii="宋体" w:hAnsi="宋体" w:hint="eastAsia"/>
          <w:b/>
          <w:bCs/>
          <w:szCs w:val="21"/>
        </w:rPr>
        <w:t>由投标单位根据实际情况填写，必须由对应的负责人签字确认。</w:t>
      </w:r>
    </w:p>
    <w:p w:rsidR="00CA29CE" w:rsidRDefault="00970D22">
      <w:pPr>
        <w:spacing w:line="360" w:lineRule="auto"/>
        <w:jc w:val="center"/>
        <w:rPr>
          <w:rFonts w:ascii="宋体" w:hAnsi="宋体"/>
          <w:b/>
          <w:bCs/>
          <w:sz w:val="32"/>
        </w:rPr>
      </w:pPr>
      <w:r>
        <w:rPr>
          <w:rFonts w:ascii="宋体" w:hAnsi="宋体"/>
          <w:kern w:val="0"/>
          <w:szCs w:val="21"/>
        </w:rPr>
        <w:br w:type="page"/>
      </w:r>
      <w:r>
        <w:rPr>
          <w:rFonts w:ascii="宋体" w:hAnsi="宋体" w:hint="eastAsia"/>
          <w:b/>
          <w:bCs/>
          <w:sz w:val="32"/>
        </w:rPr>
        <w:lastRenderedPageBreak/>
        <w:t>六、投标人的其他评审情况表</w:t>
      </w:r>
    </w:p>
    <w:p w:rsidR="00CA29CE" w:rsidRDefault="00CA29CE">
      <w:pPr>
        <w:spacing w:line="340" w:lineRule="exact"/>
        <w:jc w:val="center"/>
        <w:rPr>
          <w:rFonts w:ascii="宋体" w:hAnsi="宋体"/>
          <w:szCs w:val="21"/>
        </w:rPr>
      </w:pPr>
    </w:p>
    <w:p w:rsidR="00CA29CE" w:rsidRDefault="00CA29CE">
      <w:pPr>
        <w:pStyle w:val="af7"/>
        <w:ind w:firstLine="210"/>
        <w:rPr>
          <w:rFonts w:ascii="宋体" w:hAnsi="宋体"/>
          <w:sz w:val="21"/>
          <w:szCs w:val="21"/>
          <w:lang w:val="en-US" w:eastAsia="zh-CN"/>
        </w:rPr>
      </w:pPr>
    </w:p>
    <w:p w:rsidR="00CA29CE" w:rsidRDefault="00970D22">
      <w:pPr>
        <w:spacing w:line="340" w:lineRule="exact"/>
        <w:jc w:val="center"/>
        <w:rPr>
          <w:rFonts w:ascii="宋体" w:hAnsi="宋体"/>
          <w:szCs w:val="21"/>
        </w:rPr>
      </w:pPr>
      <w:r>
        <w:rPr>
          <w:rFonts w:ascii="宋体" w:hAnsi="宋体" w:hint="eastAsia"/>
          <w:szCs w:val="21"/>
        </w:rPr>
        <w:t>投标人根据评标办法结合投标人实际情况填写。</w:t>
      </w:r>
    </w:p>
    <w:p w:rsidR="00CA29CE" w:rsidRDefault="00CA29CE">
      <w:pPr>
        <w:spacing w:line="340" w:lineRule="exact"/>
        <w:jc w:val="center"/>
        <w:rPr>
          <w:rFonts w:ascii="宋体" w:hAnsi="宋体"/>
          <w:szCs w:val="21"/>
        </w:rPr>
      </w:pPr>
    </w:p>
    <w:p w:rsidR="00CA29CE" w:rsidRDefault="00CA29CE">
      <w:pPr>
        <w:pStyle w:val="af7"/>
        <w:ind w:firstLine="240"/>
        <w:rPr>
          <w:rFonts w:ascii="宋体" w:hAnsi="宋体"/>
          <w:lang w:val="en-US" w:eastAsia="zh-CN"/>
        </w:rPr>
      </w:pPr>
    </w:p>
    <w:p w:rsidR="00CA29CE" w:rsidRDefault="00970D22">
      <w:pPr>
        <w:spacing w:line="340" w:lineRule="exact"/>
        <w:jc w:val="center"/>
        <w:rPr>
          <w:rFonts w:ascii="宋体" w:hAnsi="宋体"/>
          <w:b/>
          <w:bCs/>
          <w:sz w:val="32"/>
        </w:rPr>
      </w:pPr>
      <w:r>
        <w:rPr>
          <w:rFonts w:ascii="宋体" w:hAnsi="宋体"/>
          <w:b/>
          <w:bCs/>
          <w:sz w:val="32"/>
        </w:rPr>
        <w:br w:type="page"/>
      </w:r>
      <w:r>
        <w:rPr>
          <w:rFonts w:ascii="宋体" w:hAnsi="宋体" w:hint="eastAsia"/>
          <w:b/>
          <w:bCs/>
          <w:sz w:val="32"/>
        </w:rPr>
        <w:lastRenderedPageBreak/>
        <w:t>七、投标人声明函</w:t>
      </w:r>
    </w:p>
    <w:p w:rsidR="00CA29CE" w:rsidRDefault="00CA29CE">
      <w:pPr>
        <w:autoSpaceDE w:val="0"/>
        <w:autoSpaceDN w:val="0"/>
        <w:adjustRightInd w:val="0"/>
        <w:spacing w:line="340" w:lineRule="exact"/>
        <w:jc w:val="left"/>
        <w:rPr>
          <w:rFonts w:ascii="宋体" w:hAnsi="宋体" w:cs="宋体"/>
          <w:kern w:val="0"/>
          <w:szCs w:val="21"/>
        </w:rPr>
      </w:pPr>
    </w:p>
    <w:p w:rsidR="00CA29CE" w:rsidRDefault="00970D22">
      <w:pPr>
        <w:autoSpaceDE w:val="0"/>
        <w:autoSpaceDN w:val="0"/>
        <w:adjustRightInd w:val="0"/>
        <w:spacing w:line="380" w:lineRule="exact"/>
        <w:jc w:val="left"/>
        <w:rPr>
          <w:rFonts w:ascii="宋体" w:hAnsi="宋体" w:cs="宋体"/>
          <w:kern w:val="0"/>
          <w:szCs w:val="21"/>
          <w:u w:val="single"/>
        </w:rPr>
      </w:pPr>
      <w:r>
        <w:rPr>
          <w:rFonts w:ascii="宋体" w:hAnsi="宋体" w:cs="宋体" w:hint="eastAsia"/>
          <w:kern w:val="0"/>
          <w:szCs w:val="21"/>
        </w:rPr>
        <w:t>致：</w:t>
      </w:r>
      <w:r w:rsidR="00912027">
        <w:rPr>
          <w:rFonts w:ascii="宋体" w:hAnsi="宋体" w:cs="宋体" w:hint="eastAsia"/>
          <w:b/>
          <w:kern w:val="0"/>
          <w:szCs w:val="21"/>
          <w:u w:val="single"/>
        </w:rPr>
        <w:t xml:space="preserve">          </w:t>
      </w:r>
    </w:p>
    <w:p w:rsidR="00CA29CE" w:rsidRDefault="00970D22">
      <w:pPr>
        <w:autoSpaceDE w:val="0"/>
        <w:autoSpaceDN w:val="0"/>
        <w:adjustRightInd w:val="0"/>
        <w:spacing w:line="380" w:lineRule="exact"/>
        <w:ind w:firstLineChars="200" w:firstLine="420"/>
        <w:jc w:val="left"/>
        <w:rPr>
          <w:rFonts w:ascii="宋体" w:hAnsi="宋体" w:cs="宋体"/>
          <w:kern w:val="0"/>
          <w:szCs w:val="21"/>
        </w:rPr>
      </w:pPr>
      <w:r>
        <w:rPr>
          <w:rFonts w:ascii="宋体" w:hAnsi="宋体" w:cs="宋体" w:hint="eastAsia"/>
          <w:kern w:val="0"/>
          <w:szCs w:val="21"/>
        </w:rPr>
        <w:t>我公司作为贵单</w:t>
      </w:r>
      <w:proofErr w:type="gramStart"/>
      <w:r>
        <w:rPr>
          <w:rFonts w:ascii="宋体" w:hAnsi="宋体" w:cs="宋体" w:hint="eastAsia"/>
          <w:kern w:val="0"/>
          <w:szCs w:val="21"/>
        </w:rPr>
        <w:t>位拟</w:t>
      </w:r>
      <w:proofErr w:type="gramEnd"/>
      <w:r>
        <w:rPr>
          <w:rFonts w:ascii="宋体" w:hAnsi="宋体" w:cs="宋体" w:hint="eastAsia"/>
          <w:kern w:val="0"/>
          <w:szCs w:val="21"/>
        </w:rPr>
        <w:t>建的</w:t>
      </w:r>
      <w:r w:rsidR="00912027">
        <w:rPr>
          <w:rFonts w:ascii="宋体" w:hAnsi="宋体" w:cs="宋体" w:hint="eastAsia"/>
          <w:b/>
          <w:kern w:val="0"/>
          <w:szCs w:val="21"/>
          <w:u w:val="single"/>
        </w:rPr>
        <w:t>XXXX</w:t>
      </w:r>
      <w:r>
        <w:rPr>
          <w:rFonts w:ascii="宋体" w:hAnsi="宋体" w:cs="宋体" w:hint="eastAsia"/>
          <w:b/>
          <w:kern w:val="0"/>
          <w:szCs w:val="21"/>
          <w:u w:val="single"/>
        </w:rPr>
        <w:t>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 xml:space="preserve">设计施工总承包 </w:t>
      </w:r>
      <w:r>
        <w:rPr>
          <w:rFonts w:ascii="宋体" w:hAnsi="宋体" w:cs="宋体" w:hint="eastAsia"/>
          <w:kern w:val="0"/>
          <w:szCs w:val="21"/>
        </w:rPr>
        <w:t>招标的投标人，郑重</w:t>
      </w:r>
      <w:proofErr w:type="gramStart"/>
      <w:r>
        <w:rPr>
          <w:rFonts w:ascii="宋体" w:hAnsi="宋体" w:cs="宋体" w:hint="eastAsia"/>
          <w:kern w:val="0"/>
          <w:szCs w:val="21"/>
        </w:rPr>
        <w:t>作出</w:t>
      </w:r>
      <w:proofErr w:type="gramEnd"/>
      <w:r>
        <w:rPr>
          <w:rFonts w:ascii="宋体" w:hAnsi="宋体" w:cs="宋体" w:hint="eastAsia"/>
          <w:kern w:val="0"/>
          <w:szCs w:val="21"/>
        </w:rPr>
        <w:t>以下承诺：</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cs="宋体" w:hint="eastAsia"/>
          <w:kern w:val="0"/>
          <w:szCs w:val="21"/>
        </w:rPr>
        <w:t>一、我公司承诺，</w:t>
      </w:r>
      <w:r>
        <w:rPr>
          <w:rFonts w:ascii="宋体" w:hAnsi="宋体" w:hint="eastAsia"/>
          <w:szCs w:val="21"/>
        </w:rPr>
        <w:t>拟派施工项目管理班子不得同时参加两个或两个以上施工项目的投标，如在两个及以上工程项目均中标的，招标人将取消其中标资格。投标人隐瞒中标项目获取中标的，按弄虚作假骗取中标查处。</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cs="宋体" w:hint="eastAsia"/>
          <w:kern w:val="0"/>
          <w:szCs w:val="21"/>
        </w:rPr>
        <w:t>二、</w:t>
      </w:r>
      <w:r>
        <w:rPr>
          <w:rFonts w:ascii="宋体" w:hAnsi="宋体" w:hint="eastAsia"/>
          <w:szCs w:val="21"/>
        </w:rPr>
        <w:t>本</w:t>
      </w:r>
      <w:r>
        <w:rPr>
          <w:rFonts w:ascii="宋体" w:hAnsi="宋体" w:cs="宋体" w:hint="eastAsia"/>
          <w:szCs w:val="21"/>
        </w:rPr>
        <w:t>单位</w:t>
      </w:r>
      <w:r>
        <w:rPr>
          <w:rFonts w:ascii="宋体" w:hAnsi="宋体" w:hint="eastAsia"/>
          <w:szCs w:val="21"/>
        </w:rPr>
        <w:t>保证投标材料及其后提供的一切材料都是真实的。</w:t>
      </w:r>
    </w:p>
    <w:p w:rsidR="00CA29CE" w:rsidRDefault="00970D22">
      <w:pPr>
        <w:autoSpaceDE w:val="0"/>
        <w:autoSpaceDN w:val="0"/>
        <w:adjustRightInd w:val="0"/>
        <w:spacing w:line="380" w:lineRule="exact"/>
        <w:ind w:firstLineChars="200" w:firstLine="420"/>
        <w:jc w:val="left"/>
        <w:rPr>
          <w:rFonts w:ascii="宋体" w:hAnsi="宋体"/>
          <w:szCs w:val="21"/>
        </w:rPr>
      </w:pPr>
      <w:r>
        <w:rPr>
          <w:rFonts w:ascii="宋体" w:hAnsi="宋体" w:hint="eastAsia"/>
          <w:szCs w:val="21"/>
        </w:rPr>
        <w:t>三、本</w:t>
      </w:r>
      <w:r>
        <w:rPr>
          <w:rFonts w:ascii="宋体" w:hAnsi="宋体" w:cs="宋体" w:hint="eastAsia"/>
          <w:szCs w:val="21"/>
        </w:rPr>
        <w:t>单位</w:t>
      </w:r>
      <w:r>
        <w:rPr>
          <w:rFonts w:ascii="宋体" w:hAnsi="宋体" w:hint="eastAsia"/>
          <w:szCs w:val="21"/>
        </w:rPr>
        <w:t>保证在本项目投标中</w:t>
      </w:r>
      <w:proofErr w:type="gramStart"/>
      <w:r>
        <w:rPr>
          <w:rFonts w:ascii="宋体" w:hAnsi="宋体" w:hint="eastAsia"/>
          <w:szCs w:val="21"/>
        </w:rPr>
        <w:t>不</w:t>
      </w:r>
      <w:proofErr w:type="gramEnd"/>
      <w:r>
        <w:rPr>
          <w:rFonts w:ascii="宋体" w:hAnsi="宋体" w:hint="eastAsia"/>
          <w:szCs w:val="21"/>
        </w:rPr>
        <w:t>与其他单位围标、串标，不出让投标资格，不向招标人或评标委员会成员行贿。</w:t>
      </w:r>
    </w:p>
    <w:p w:rsidR="00CA29CE" w:rsidRDefault="00970D22">
      <w:pPr>
        <w:autoSpaceDE w:val="0"/>
        <w:autoSpaceDN w:val="0"/>
        <w:adjustRightInd w:val="0"/>
        <w:spacing w:line="380" w:lineRule="exact"/>
        <w:ind w:firstLineChars="200" w:firstLine="420"/>
        <w:rPr>
          <w:rFonts w:ascii="宋体" w:hAnsi="宋体" w:cs="宋体"/>
          <w:szCs w:val="21"/>
        </w:rPr>
      </w:pPr>
      <w:r>
        <w:rPr>
          <w:rFonts w:ascii="宋体" w:hAnsi="宋体" w:hint="eastAsia"/>
          <w:szCs w:val="21"/>
        </w:rPr>
        <w:t>四、</w:t>
      </w:r>
      <w:r>
        <w:rPr>
          <w:rFonts w:ascii="宋体" w:hAnsi="宋体" w:cs="宋体" w:hint="eastAsia"/>
          <w:szCs w:val="21"/>
        </w:rPr>
        <w:t>本单位近三年没有下列情形之一：</w:t>
      </w:r>
    </w:p>
    <w:p w:rsidR="00CA29CE" w:rsidRDefault="00970D22">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1</w:t>
      </w:r>
      <w:r>
        <w:rPr>
          <w:rFonts w:ascii="宋体" w:hAnsi="宋体" w:cs="宋体"/>
          <w:szCs w:val="21"/>
        </w:rPr>
        <w:t>.捏造事实、伪造证明材料投诉；</w:t>
      </w:r>
    </w:p>
    <w:p w:rsidR="00CA29CE" w:rsidRDefault="00970D22">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2</w:t>
      </w:r>
      <w:r>
        <w:rPr>
          <w:rFonts w:ascii="宋体" w:hAnsi="宋体" w:cs="宋体"/>
          <w:szCs w:val="21"/>
        </w:rPr>
        <w:t>.无故放弃中标</w:t>
      </w:r>
      <w:r>
        <w:rPr>
          <w:rFonts w:ascii="宋体" w:hAnsi="宋体" w:cs="宋体" w:hint="eastAsia"/>
          <w:szCs w:val="21"/>
        </w:rPr>
        <w:t>的</w:t>
      </w:r>
      <w:r>
        <w:rPr>
          <w:rFonts w:ascii="宋体" w:hAnsi="宋体" w:cs="宋体"/>
          <w:szCs w:val="21"/>
        </w:rPr>
        <w:t>；</w:t>
      </w:r>
    </w:p>
    <w:p w:rsidR="00CA29CE" w:rsidRDefault="00970D22">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3</w:t>
      </w:r>
      <w:r>
        <w:rPr>
          <w:rFonts w:ascii="宋体" w:hAnsi="宋体" w:cs="宋体"/>
          <w:szCs w:val="21"/>
        </w:rPr>
        <w:t>.超越本</w:t>
      </w:r>
      <w:r>
        <w:rPr>
          <w:rFonts w:ascii="宋体" w:hAnsi="宋体" w:cs="宋体" w:hint="eastAsia"/>
          <w:szCs w:val="21"/>
        </w:rPr>
        <w:t>单位</w:t>
      </w:r>
      <w:r>
        <w:rPr>
          <w:rFonts w:ascii="宋体" w:hAnsi="宋体" w:cs="宋体"/>
          <w:szCs w:val="21"/>
        </w:rPr>
        <w:t>资质等级许可的业务范围承揽工程</w:t>
      </w:r>
      <w:r>
        <w:rPr>
          <w:rFonts w:ascii="宋体" w:hAnsi="宋体" w:cs="宋体" w:hint="eastAsia"/>
          <w:szCs w:val="21"/>
        </w:rPr>
        <w:t>，或</w:t>
      </w:r>
      <w:r>
        <w:rPr>
          <w:rFonts w:ascii="宋体" w:hAnsi="宋体" w:cs="宋体"/>
          <w:szCs w:val="21"/>
        </w:rPr>
        <w:t>违法转包、分包工程</w:t>
      </w:r>
      <w:r>
        <w:rPr>
          <w:rFonts w:ascii="宋体" w:hAnsi="宋体" w:cs="宋体" w:hint="eastAsia"/>
          <w:szCs w:val="21"/>
        </w:rPr>
        <w:t>，或</w:t>
      </w:r>
      <w:r>
        <w:rPr>
          <w:rFonts w:ascii="宋体" w:hAnsi="宋体" w:cs="宋体"/>
          <w:szCs w:val="21"/>
        </w:rPr>
        <w:t>允许其他单位或个人以本单位名义承揽工程（违规转让《建筑企业资质证书》）；</w:t>
      </w:r>
    </w:p>
    <w:p w:rsidR="00CA29CE" w:rsidRDefault="00970D22">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4</w:t>
      </w:r>
      <w:r>
        <w:rPr>
          <w:rFonts w:ascii="宋体" w:hAnsi="宋体" w:cs="宋体"/>
          <w:szCs w:val="21"/>
        </w:rPr>
        <w:t>.由于</w:t>
      </w:r>
      <w:r>
        <w:rPr>
          <w:rFonts w:ascii="宋体" w:hAnsi="宋体" w:cs="宋体" w:hint="eastAsia"/>
          <w:szCs w:val="21"/>
        </w:rPr>
        <w:t>本单位</w:t>
      </w:r>
      <w:r>
        <w:rPr>
          <w:rFonts w:ascii="宋体" w:hAnsi="宋体" w:cs="宋体"/>
          <w:szCs w:val="21"/>
        </w:rPr>
        <w:t>原因，拖欠分包单位工程款或材料供应单位材料款，引发集体上访或聚众闹事；拖欠和克扣劳务人员工资，发生拖欠农民工工资，引发农民工集体上访或聚众闹事；</w:t>
      </w:r>
    </w:p>
    <w:p w:rsidR="00CA29CE" w:rsidRDefault="00970D22">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5</w:t>
      </w:r>
      <w:r>
        <w:rPr>
          <w:rFonts w:ascii="宋体" w:hAnsi="宋体" w:cs="宋体"/>
          <w:szCs w:val="21"/>
        </w:rPr>
        <w:t>.办理各项业务如资质申报、人员信息备案等手续时（或已办结取得审批通过的），经核查发现存在欺骗行为（如伪造证明材料、捏造或瞒报事实、或存在其他弄虚作假方式等）</w:t>
      </w:r>
      <w:r>
        <w:rPr>
          <w:rFonts w:ascii="宋体" w:hAnsi="宋体" w:cs="宋体" w:hint="eastAsia"/>
          <w:szCs w:val="21"/>
        </w:rPr>
        <w:t>；</w:t>
      </w:r>
    </w:p>
    <w:p w:rsidR="00CA29CE" w:rsidRDefault="00970D22">
      <w:pPr>
        <w:autoSpaceDE w:val="0"/>
        <w:autoSpaceDN w:val="0"/>
        <w:adjustRightInd w:val="0"/>
        <w:spacing w:line="380" w:lineRule="exact"/>
        <w:ind w:firstLineChars="200" w:firstLine="420"/>
        <w:rPr>
          <w:rFonts w:ascii="宋体" w:hAnsi="宋体" w:cs="宋体"/>
          <w:szCs w:val="21"/>
        </w:rPr>
      </w:pPr>
      <w:r>
        <w:rPr>
          <w:rFonts w:ascii="宋体" w:hAnsi="宋体" w:hint="eastAsia"/>
          <w:szCs w:val="21"/>
        </w:rPr>
        <w:t>五、</w:t>
      </w:r>
      <w:r>
        <w:rPr>
          <w:rFonts w:ascii="宋体" w:hAnsi="宋体" w:cs="宋体" w:hint="eastAsia"/>
          <w:szCs w:val="21"/>
        </w:rPr>
        <w:t>本单位不存在</w:t>
      </w:r>
      <w:r>
        <w:rPr>
          <w:rFonts w:ascii="宋体" w:hAnsi="宋体" w:hint="eastAsia"/>
          <w:szCs w:val="21"/>
        </w:rPr>
        <w:t>“第二章、投标人须知”第1.4.3项、第1.4.4项规定的任何一种情形；</w:t>
      </w:r>
    </w:p>
    <w:p w:rsidR="00CA29CE" w:rsidRDefault="00970D22">
      <w:pPr>
        <w:autoSpaceDE w:val="0"/>
        <w:autoSpaceDN w:val="0"/>
        <w:adjustRightInd w:val="0"/>
        <w:spacing w:line="380" w:lineRule="exact"/>
        <w:ind w:firstLineChars="200" w:firstLine="420"/>
        <w:jc w:val="left"/>
        <w:rPr>
          <w:rFonts w:ascii="宋体" w:hAnsi="宋体" w:cs="宋体"/>
          <w:b/>
          <w:szCs w:val="21"/>
        </w:rPr>
      </w:pPr>
      <w:r>
        <w:rPr>
          <w:rFonts w:ascii="宋体" w:hAnsi="宋体" w:cs="宋体" w:hint="eastAsia"/>
          <w:kern w:val="0"/>
          <w:szCs w:val="21"/>
        </w:rPr>
        <w:t>六、</w:t>
      </w:r>
      <w:r>
        <w:rPr>
          <w:rFonts w:ascii="宋体" w:hAnsi="宋体" w:cs="宋体" w:hint="eastAsia"/>
          <w:szCs w:val="21"/>
        </w:rPr>
        <w:t>保证参加投标的施工项目负责人没有在其他在建工程中担任施工项目负责人，如相关网站载明该施工项目负责人有在建工程信息，在资格审查资料中须提交建设单位出具的建造师变更手续或工程竣工验收报告。否则在资格审查时发现或中标后有投诉被查实，视为故意隐瞒事实、弄虚作假，</w:t>
      </w:r>
      <w:r>
        <w:rPr>
          <w:rFonts w:ascii="宋体" w:hAnsi="宋体" w:cs="宋体" w:hint="eastAsia"/>
          <w:b/>
          <w:szCs w:val="21"/>
        </w:rPr>
        <w:t>除本项目的投标按无效处理外，投标行为还须按“提供虚假投标材料”上报相关的建设行政主管部门，</w:t>
      </w:r>
      <w:proofErr w:type="gramStart"/>
      <w:r>
        <w:rPr>
          <w:rFonts w:ascii="宋体" w:hAnsi="宋体" w:cs="宋体" w:hint="eastAsia"/>
          <w:b/>
          <w:szCs w:val="21"/>
        </w:rPr>
        <w:t>不予退</w:t>
      </w:r>
      <w:proofErr w:type="gramEnd"/>
      <w:r>
        <w:rPr>
          <w:rFonts w:ascii="宋体" w:hAnsi="宋体" w:cs="宋体" w:hint="eastAsia"/>
          <w:b/>
          <w:szCs w:val="21"/>
        </w:rPr>
        <w:t>还本项目的投标保证金。【本投标人声明函由联合体牵头人</w:t>
      </w:r>
      <w:proofErr w:type="gramStart"/>
      <w:r>
        <w:rPr>
          <w:rFonts w:ascii="宋体" w:hAnsi="宋体" w:cs="宋体" w:hint="eastAsia"/>
          <w:b/>
          <w:szCs w:val="21"/>
        </w:rPr>
        <w:t>作出</w:t>
      </w:r>
      <w:proofErr w:type="gramEnd"/>
      <w:r>
        <w:rPr>
          <w:rFonts w:ascii="宋体" w:hAnsi="宋体" w:cs="宋体" w:hint="eastAsia"/>
          <w:b/>
          <w:szCs w:val="21"/>
        </w:rPr>
        <w:t>，对联合体各成员均具有约束力。】</w:t>
      </w:r>
    </w:p>
    <w:p w:rsidR="00CA29CE" w:rsidRDefault="00CA29CE">
      <w:pPr>
        <w:autoSpaceDE w:val="0"/>
        <w:autoSpaceDN w:val="0"/>
        <w:adjustRightInd w:val="0"/>
        <w:spacing w:line="340" w:lineRule="exact"/>
        <w:jc w:val="left"/>
        <w:rPr>
          <w:rFonts w:ascii="宋体" w:hAnsi="宋体" w:cs="宋体"/>
          <w:kern w:val="0"/>
          <w:szCs w:val="21"/>
        </w:rPr>
      </w:pPr>
    </w:p>
    <w:p w:rsidR="00CA29CE" w:rsidRDefault="00CA29CE">
      <w:pPr>
        <w:autoSpaceDE w:val="0"/>
        <w:autoSpaceDN w:val="0"/>
        <w:adjustRightInd w:val="0"/>
        <w:spacing w:line="340" w:lineRule="exact"/>
        <w:ind w:firstLineChars="1000" w:firstLine="2100"/>
        <w:jc w:val="left"/>
        <w:rPr>
          <w:rFonts w:ascii="宋体" w:hAnsi="宋体" w:cs="宋体"/>
          <w:kern w:val="0"/>
          <w:szCs w:val="21"/>
        </w:rPr>
      </w:pPr>
    </w:p>
    <w:p w:rsidR="00CA29CE" w:rsidRDefault="00970D22">
      <w:pPr>
        <w:autoSpaceDE w:val="0"/>
        <w:autoSpaceDN w:val="0"/>
        <w:adjustRightInd w:val="0"/>
        <w:spacing w:line="480" w:lineRule="auto"/>
        <w:ind w:firstLineChars="1620" w:firstLine="3402"/>
        <w:jc w:val="left"/>
        <w:rPr>
          <w:rFonts w:ascii="宋体" w:hAnsi="宋体" w:cs="宋体"/>
          <w:kern w:val="0"/>
          <w:szCs w:val="21"/>
        </w:rPr>
      </w:pPr>
      <w:r>
        <w:rPr>
          <w:rFonts w:ascii="宋体" w:hAnsi="宋体" w:cs="宋体" w:hint="eastAsia"/>
          <w:kern w:val="0"/>
          <w:szCs w:val="21"/>
        </w:rPr>
        <w:t>投标人（或联合体牵头人）：</w:t>
      </w:r>
      <w:r>
        <w:rPr>
          <w:rFonts w:ascii="宋体" w:hAnsi="宋体" w:cs="宋体" w:hint="eastAsia"/>
          <w:kern w:val="0"/>
          <w:szCs w:val="21"/>
          <w:u w:val="single"/>
        </w:rPr>
        <w:t xml:space="preserve">   </w:t>
      </w:r>
      <w:r>
        <w:rPr>
          <w:rFonts w:ascii="宋体" w:hAnsi="宋体" w:hint="eastAsia"/>
          <w:szCs w:val="21"/>
          <w:u w:val="single"/>
        </w:rPr>
        <w:t xml:space="preserve">                   </w:t>
      </w:r>
      <w:r>
        <w:rPr>
          <w:rFonts w:ascii="宋体" w:hAnsi="宋体" w:cs="宋体" w:hint="eastAsia"/>
          <w:kern w:val="0"/>
          <w:szCs w:val="21"/>
        </w:rPr>
        <w:t>（公章）</w:t>
      </w:r>
    </w:p>
    <w:p w:rsidR="00CA29CE" w:rsidRDefault="00970D22">
      <w:pPr>
        <w:autoSpaceDE w:val="0"/>
        <w:autoSpaceDN w:val="0"/>
        <w:adjustRightInd w:val="0"/>
        <w:spacing w:line="480" w:lineRule="auto"/>
        <w:ind w:firstLineChars="1620" w:firstLine="3402"/>
        <w:jc w:val="left"/>
        <w:rPr>
          <w:rFonts w:ascii="宋体" w:hAnsi="宋体" w:cs="宋体"/>
          <w:kern w:val="0"/>
          <w:szCs w:val="21"/>
        </w:rPr>
      </w:pPr>
      <w:r>
        <w:rPr>
          <w:rFonts w:ascii="宋体" w:hAnsi="宋体" w:cs="宋体" w:hint="eastAsia"/>
          <w:kern w:val="0"/>
          <w:szCs w:val="21"/>
        </w:rPr>
        <w:t>日</w:t>
      </w:r>
      <w:r>
        <w:rPr>
          <w:rFonts w:ascii="宋体" w:hAnsi="宋体" w:cs="宋体"/>
          <w:kern w:val="0"/>
          <w:szCs w:val="21"/>
        </w:rPr>
        <w:t xml:space="preserve"> </w:t>
      </w:r>
      <w:r>
        <w:rPr>
          <w:rFonts w:ascii="宋体" w:hAnsi="宋体" w:cs="宋体" w:hint="eastAsia"/>
          <w:kern w:val="0"/>
          <w:szCs w:val="21"/>
        </w:rPr>
        <w:t>期：</w:t>
      </w:r>
      <w:r>
        <w:rPr>
          <w:rFonts w:ascii="宋体" w:hAnsi="宋体" w:cs="宋体"/>
          <w:kern w:val="0"/>
          <w:szCs w:val="21"/>
        </w:rPr>
        <w:t xml:space="preserve"> </w:t>
      </w: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rsidR="00CA29CE" w:rsidRDefault="00970D22">
      <w:pPr>
        <w:spacing w:line="340" w:lineRule="exact"/>
        <w:jc w:val="center"/>
        <w:rPr>
          <w:rFonts w:ascii="宋体" w:hAnsi="宋体"/>
          <w:b/>
          <w:bCs/>
          <w:sz w:val="32"/>
        </w:rPr>
      </w:pPr>
      <w:r>
        <w:rPr>
          <w:rFonts w:ascii="宋体" w:hAnsi="宋体"/>
          <w:b/>
          <w:bCs/>
          <w:sz w:val="32"/>
        </w:rPr>
        <w:br w:type="page"/>
      </w:r>
      <w:r>
        <w:rPr>
          <w:rFonts w:ascii="宋体" w:hAnsi="宋体" w:hint="eastAsia"/>
          <w:b/>
          <w:bCs/>
          <w:sz w:val="32"/>
        </w:rPr>
        <w:lastRenderedPageBreak/>
        <w:t>八、投标人承诺书</w:t>
      </w:r>
    </w:p>
    <w:p w:rsidR="00CA29CE" w:rsidRDefault="00CA29CE">
      <w:pPr>
        <w:autoSpaceDE w:val="0"/>
        <w:autoSpaceDN w:val="0"/>
        <w:adjustRightInd w:val="0"/>
        <w:spacing w:line="360" w:lineRule="auto"/>
        <w:jc w:val="left"/>
        <w:rPr>
          <w:rFonts w:ascii="宋体" w:hAnsi="宋体" w:cs="宋体"/>
          <w:kern w:val="0"/>
          <w:szCs w:val="21"/>
        </w:rPr>
      </w:pPr>
    </w:p>
    <w:p w:rsidR="00CA29CE" w:rsidRDefault="00970D22">
      <w:pPr>
        <w:autoSpaceDE w:val="0"/>
        <w:autoSpaceDN w:val="0"/>
        <w:adjustRightInd w:val="0"/>
        <w:spacing w:line="360" w:lineRule="auto"/>
        <w:jc w:val="left"/>
        <w:rPr>
          <w:rFonts w:ascii="宋体" w:hAnsi="宋体" w:cs="宋体"/>
          <w:kern w:val="0"/>
          <w:szCs w:val="21"/>
          <w:u w:val="single"/>
        </w:rPr>
      </w:pPr>
      <w:r>
        <w:rPr>
          <w:rFonts w:ascii="宋体" w:hAnsi="宋体" w:cs="宋体" w:hint="eastAsia"/>
          <w:kern w:val="0"/>
          <w:szCs w:val="21"/>
        </w:rPr>
        <w:t>致：</w:t>
      </w:r>
      <w:r>
        <w:rPr>
          <w:rFonts w:ascii="宋体" w:hAnsi="宋体" w:cs="宋体" w:hint="eastAsia"/>
          <w:kern w:val="0"/>
          <w:szCs w:val="21"/>
          <w:u w:val="single"/>
        </w:rPr>
        <w:t xml:space="preserve"> </w:t>
      </w:r>
    </w:p>
    <w:p w:rsidR="00CA29CE" w:rsidRDefault="00970D22">
      <w:pPr>
        <w:spacing w:line="360" w:lineRule="auto"/>
        <w:ind w:firstLineChars="202" w:firstLine="424"/>
        <w:rPr>
          <w:rFonts w:ascii="宋体" w:hAnsi="宋体"/>
          <w:szCs w:val="21"/>
        </w:rPr>
      </w:pPr>
      <w:r>
        <w:rPr>
          <w:rFonts w:ascii="宋体" w:hAnsi="宋体" w:hint="eastAsia"/>
          <w:szCs w:val="21"/>
        </w:rPr>
        <w:t>我公司作为参与</w:t>
      </w:r>
      <w:r w:rsidR="00912027">
        <w:rPr>
          <w:rFonts w:ascii="宋体" w:hAnsi="宋体" w:hint="eastAsia"/>
          <w:b/>
          <w:u w:val="single"/>
        </w:rPr>
        <w:t>XXXX</w:t>
      </w:r>
      <w:r>
        <w:rPr>
          <w:rFonts w:ascii="宋体" w:hAnsi="宋体" w:hint="eastAsia"/>
          <w:b/>
          <w:u w:val="single"/>
        </w:rPr>
        <w:t>带项目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 xml:space="preserve">设计施工总承包 </w:t>
      </w:r>
      <w:r>
        <w:rPr>
          <w:rFonts w:ascii="宋体" w:hAnsi="宋体" w:hint="eastAsia"/>
          <w:szCs w:val="21"/>
        </w:rPr>
        <w:t>招标投标活动的投标人，郑重</w:t>
      </w:r>
      <w:proofErr w:type="gramStart"/>
      <w:r>
        <w:rPr>
          <w:rFonts w:ascii="宋体" w:hAnsi="宋体" w:hint="eastAsia"/>
          <w:szCs w:val="21"/>
        </w:rPr>
        <w:t>作出</w:t>
      </w:r>
      <w:proofErr w:type="gramEnd"/>
      <w:r>
        <w:rPr>
          <w:rFonts w:ascii="宋体" w:hAnsi="宋体" w:hint="eastAsia"/>
          <w:szCs w:val="21"/>
        </w:rPr>
        <w:t>以下承诺：</w:t>
      </w:r>
    </w:p>
    <w:p w:rsidR="00CA29CE" w:rsidRDefault="00970D22">
      <w:pPr>
        <w:spacing w:line="360" w:lineRule="auto"/>
        <w:ind w:firstLineChars="202" w:firstLine="424"/>
        <w:rPr>
          <w:rFonts w:ascii="宋体" w:hAnsi="宋体"/>
          <w:szCs w:val="21"/>
        </w:rPr>
      </w:pPr>
      <w:r>
        <w:rPr>
          <w:rFonts w:ascii="宋体" w:hAnsi="宋体" w:hint="eastAsia"/>
          <w:szCs w:val="21"/>
        </w:rPr>
        <w:t>一、在本次招标投标活动中提供的证明材料，包括但不限于营业执照、资质、业绩（如有）、获奖（如有）、人员、财务（如有）、社保（如有）、纳税（如有）、各类证书等，都是真实、有效的。</w:t>
      </w:r>
    </w:p>
    <w:p w:rsidR="00CA29CE" w:rsidRDefault="00970D22">
      <w:pPr>
        <w:spacing w:line="360" w:lineRule="auto"/>
        <w:ind w:firstLineChars="202" w:firstLine="424"/>
        <w:rPr>
          <w:rFonts w:ascii="宋体" w:hAnsi="宋体"/>
          <w:szCs w:val="21"/>
        </w:rPr>
      </w:pPr>
      <w:r>
        <w:rPr>
          <w:rFonts w:ascii="宋体" w:hAnsi="宋体" w:hint="eastAsia"/>
          <w:szCs w:val="21"/>
        </w:rPr>
        <w:t>二、同意你方对我司在本次招标投标活动中提供的证明材料，包括但不限于营业执照、资质、业绩（如有）、获奖（如有）、人员、财务（如有）、社保（如有）、纳税（如有）、各类证书等证明材料在有关平台进行向社会公开，接受社会监督。</w:t>
      </w:r>
    </w:p>
    <w:p w:rsidR="00CA29CE" w:rsidRDefault="00970D22">
      <w:pPr>
        <w:spacing w:line="360" w:lineRule="auto"/>
        <w:ind w:firstLineChars="202" w:firstLine="424"/>
        <w:rPr>
          <w:rFonts w:ascii="宋体" w:hAnsi="宋体"/>
          <w:szCs w:val="21"/>
        </w:rPr>
      </w:pPr>
      <w:r>
        <w:rPr>
          <w:rFonts w:ascii="宋体" w:hAnsi="宋体" w:hint="eastAsia"/>
          <w:szCs w:val="21"/>
        </w:rPr>
        <w:t>三、基本信息</w:t>
      </w:r>
    </w:p>
    <w:p w:rsidR="00CA29CE" w:rsidRDefault="00970D22">
      <w:pPr>
        <w:spacing w:line="360" w:lineRule="auto"/>
        <w:ind w:firstLineChars="202" w:firstLine="424"/>
        <w:rPr>
          <w:rFonts w:ascii="宋体" w:hAnsi="宋体"/>
          <w:szCs w:val="21"/>
        </w:rPr>
      </w:pPr>
      <w:r>
        <w:rPr>
          <w:rFonts w:ascii="宋体" w:hAnsi="宋体" w:hint="eastAsia"/>
          <w:szCs w:val="21"/>
        </w:rPr>
        <w:t>1、承诺人类别：法人</w:t>
      </w:r>
    </w:p>
    <w:p w:rsidR="00CA29CE" w:rsidRDefault="00970D22">
      <w:pPr>
        <w:spacing w:line="360" w:lineRule="auto"/>
        <w:ind w:firstLineChars="202" w:firstLine="424"/>
        <w:rPr>
          <w:rFonts w:ascii="宋体" w:hAnsi="宋体"/>
          <w:szCs w:val="21"/>
        </w:rPr>
      </w:pPr>
      <w:r>
        <w:rPr>
          <w:rFonts w:ascii="宋体" w:hAnsi="宋体" w:hint="eastAsia"/>
          <w:szCs w:val="21"/>
        </w:rPr>
        <w:t>2、承诺人代码：</w:t>
      </w:r>
      <w:r>
        <w:rPr>
          <w:rFonts w:ascii="宋体" w:hAnsi="宋体" w:hint="eastAsia"/>
          <w:szCs w:val="21"/>
          <w:u w:val="single"/>
        </w:rPr>
        <w:t xml:space="preserve">      </w:t>
      </w:r>
      <w:r>
        <w:rPr>
          <w:rFonts w:ascii="宋体" w:hAnsi="宋体" w:hint="eastAsia"/>
          <w:b/>
          <w:szCs w:val="21"/>
          <w:u w:val="single"/>
        </w:rPr>
        <w:t>（此处填写联合体各成员的统一社会信用代码）</w:t>
      </w:r>
    </w:p>
    <w:p w:rsidR="00CA29CE" w:rsidRDefault="00970D22">
      <w:pPr>
        <w:spacing w:line="360" w:lineRule="auto"/>
        <w:ind w:firstLineChars="202" w:firstLine="424"/>
        <w:rPr>
          <w:rFonts w:ascii="宋体" w:hAnsi="宋体"/>
          <w:szCs w:val="21"/>
        </w:rPr>
      </w:pPr>
      <w:r>
        <w:rPr>
          <w:rFonts w:ascii="宋体" w:hAnsi="宋体" w:hint="eastAsia"/>
          <w:szCs w:val="21"/>
        </w:rPr>
        <w:t>四、承诺类型：主动型</w:t>
      </w:r>
    </w:p>
    <w:p w:rsidR="00CA29CE" w:rsidRDefault="00970D22">
      <w:pPr>
        <w:spacing w:line="360" w:lineRule="auto"/>
        <w:ind w:firstLineChars="202" w:firstLine="424"/>
        <w:rPr>
          <w:rFonts w:ascii="宋体" w:hAnsi="宋体"/>
          <w:szCs w:val="21"/>
        </w:rPr>
      </w:pPr>
      <w:r>
        <w:rPr>
          <w:rFonts w:ascii="宋体" w:hAnsi="宋体" w:hint="eastAsia"/>
          <w:szCs w:val="21"/>
        </w:rPr>
        <w:t>五、承诺事由：参与</w:t>
      </w:r>
      <w:r w:rsidR="00912027">
        <w:rPr>
          <w:rFonts w:ascii="宋体" w:hAnsi="宋体" w:hint="eastAsia"/>
          <w:b/>
          <w:u w:val="single"/>
        </w:rPr>
        <w:t>XXXXXX</w:t>
      </w:r>
      <w:r>
        <w:rPr>
          <w:rFonts w:ascii="宋体" w:hAnsi="宋体" w:hint="eastAsia"/>
          <w:b/>
          <w:u w:val="single"/>
        </w:rPr>
        <w:t>项目</w:t>
      </w:r>
      <w:r>
        <w:rPr>
          <w:rFonts w:ascii="宋体" w:hAnsi="宋体" w:cs="宋体"/>
          <w:kern w:val="0"/>
          <w:szCs w:val="21"/>
        </w:rPr>
        <w:t>的</w:t>
      </w:r>
      <w:r>
        <w:rPr>
          <w:rFonts w:ascii="宋体" w:hAnsi="宋体" w:cs="宋体" w:hint="eastAsia"/>
          <w:kern w:val="0"/>
          <w:szCs w:val="21"/>
          <w:u w:val="single"/>
        </w:rPr>
        <w:t xml:space="preserve"> </w:t>
      </w:r>
      <w:r>
        <w:rPr>
          <w:rFonts w:ascii="宋体" w:hAnsi="宋体" w:cs="宋体" w:hint="eastAsia"/>
          <w:b/>
          <w:kern w:val="0"/>
          <w:szCs w:val="21"/>
          <w:u w:val="single"/>
        </w:rPr>
        <w:t xml:space="preserve">设计施工总承包 </w:t>
      </w:r>
      <w:r>
        <w:rPr>
          <w:rFonts w:ascii="宋体" w:hAnsi="宋体" w:hint="eastAsia"/>
          <w:szCs w:val="21"/>
        </w:rPr>
        <w:t>招标投标活动。</w:t>
      </w:r>
    </w:p>
    <w:p w:rsidR="00CA29CE" w:rsidRDefault="00970D22">
      <w:pPr>
        <w:spacing w:line="360" w:lineRule="auto"/>
        <w:ind w:firstLineChars="202" w:firstLine="424"/>
        <w:rPr>
          <w:rFonts w:ascii="宋体" w:hAnsi="宋体"/>
          <w:szCs w:val="21"/>
        </w:rPr>
      </w:pPr>
      <w:r>
        <w:rPr>
          <w:rFonts w:ascii="宋体" w:hAnsi="宋体" w:hint="eastAsia"/>
          <w:szCs w:val="21"/>
        </w:rPr>
        <w:t>六、承诺有效期：同投标有效期。</w:t>
      </w:r>
    </w:p>
    <w:p w:rsidR="00CA29CE" w:rsidRDefault="00970D22">
      <w:pPr>
        <w:spacing w:line="360" w:lineRule="auto"/>
        <w:ind w:firstLineChars="200" w:firstLine="420"/>
        <w:rPr>
          <w:rFonts w:ascii="宋体" w:hAnsi="宋体"/>
          <w:szCs w:val="21"/>
        </w:rPr>
      </w:pPr>
      <w:r>
        <w:rPr>
          <w:rFonts w:ascii="宋体" w:hAnsi="宋体" w:hint="eastAsia"/>
          <w:szCs w:val="21"/>
        </w:rPr>
        <w:t>七、公开类型：向社会公开。</w:t>
      </w:r>
    </w:p>
    <w:p w:rsidR="00CA29CE" w:rsidRDefault="00970D22">
      <w:pPr>
        <w:spacing w:line="360" w:lineRule="auto"/>
        <w:ind w:firstLineChars="200" w:firstLine="420"/>
        <w:rPr>
          <w:rFonts w:ascii="宋体" w:hAnsi="宋体"/>
          <w:szCs w:val="21"/>
        </w:rPr>
      </w:pPr>
      <w:r>
        <w:rPr>
          <w:rFonts w:ascii="宋体" w:hAnsi="宋体" w:hint="eastAsia"/>
          <w:szCs w:val="21"/>
        </w:rPr>
        <w:t>如本公司违反上述承诺，由此带来的一切法律责任由我方承担。</w:t>
      </w:r>
      <w:r>
        <w:rPr>
          <w:rFonts w:ascii="宋体" w:hAnsi="宋体" w:cs="宋体" w:hint="eastAsia"/>
          <w:b/>
          <w:szCs w:val="21"/>
        </w:rPr>
        <w:t>本投标人承诺书由联合体牵头人</w:t>
      </w:r>
      <w:proofErr w:type="gramStart"/>
      <w:r>
        <w:rPr>
          <w:rFonts w:ascii="宋体" w:hAnsi="宋体" w:cs="宋体" w:hint="eastAsia"/>
          <w:b/>
          <w:szCs w:val="21"/>
        </w:rPr>
        <w:t>作出</w:t>
      </w:r>
      <w:proofErr w:type="gramEnd"/>
      <w:r>
        <w:rPr>
          <w:rFonts w:ascii="宋体" w:hAnsi="宋体" w:cs="宋体" w:hint="eastAsia"/>
          <w:b/>
          <w:szCs w:val="21"/>
        </w:rPr>
        <w:t>，对联合体各成员均具有约束力。</w:t>
      </w:r>
    </w:p>
    <w:p w:rsidR="00CA29CE" w:rsidRDefault="00CA29CE">
      <w:pPr>
        <w:spacing w:line="360" w:lineRule="auto"/>
        <w:rPr>
          <w:rFonts w:ascii="宋体" w:hAnsi="宋体"/>
          <w:szCs w:val="21"/>
        </w:rPr>
      </w:pPr>
    </w:p>
    <w:p w:rsidR="00CA29CE" w:rsidRDefault="00970D22">
      <w:pPr>
        <w:spacing w:line="360" w:lineRule="auto"/>
        <w:jc w:val="right"/>
        <w:rPr>
          <w:rFonts w:ascii="宋体" w:hAnsi="宋体"/>
          <w:szCs w:val="21"/>
        </w:rPr>
      </w:pPr>
      <w:r>
        <w:rPr>
          <w:rFonts w:ascii="宋体" w:hAnsi="宋体" w:hint="eastAsia"/>
          <w:szCs w:val="21"/>
        </w:rPr>
        <w:t>承诺人：</w:t>
      </w:r>
      <w:r>
        <w:rPr>
          <w:rFonts w:ascii="宋体" w:hAnsi="宋体" w:hint="eastAsia"/>
          <w:szCs w:val="21"/>
          <w:u w:val="single"/>
        </w:rPr>
        <w:t xml:space="preserve">   </w:t>
      </w:r>
      <w:r>
        <w:rPr>
          <w:rFonts w:ascii="宋体" w:hAnsi="宋体" w:hint="eastAsia"/>
          <w:bCs/>
          <w:szCs w:val="21"/>
          <w:u w:val="single"/>
        </w:rPr>
        <w:t>（填写投标人或联合体牵头人单位名称）</w:t>
      </w:r>
      <w:r>
        <w:rPr>
          <w:rFonts w:ascii="宋体" w:hAnsi="宋体" w:hint="eastAsia"/>
          <w:szCs w:val="21"/>
          <w:u w:val="single"/>
        </w:rPr>
        <w:t xml:space="preserve">     </w:t>
      </w:r>
      <w:r>
        <w:rPr>
          <w:rFonts w:ascii="宋体" w:hAnsi="宋体" w:hint="eastAsia"/>
          <w:szCs w:val="21"/>
        </w:rPr>
        <w:t>（盖章）</w:t>
      </w:r>
    </w:p>
    <w:p w:rsidR="00CA29CE" w:rsidRDefault="00970D22">
      <w:pPr>
        <w:spacing w:line="360" w:lineRule="auto"/>
        <w:jc w:val="right"/>
        <w:rPr>
          <w:rFonts w:ascii="宋体" w:hAnsi="宋体"/>
          <w:szCs w:val="21"/>
        </w:rPr>
      </w:pPr>
      <w:r>
        <w:rPr>
          <w:rFonts w:ascii="宋体" w:hAnsi="宋体" w:hint="eastAsia"/>
          <w:szCs w:val="21"/>
        </w:rPr>
        <w:t>法定代表人（或授权代理人）：</w:t>
      </w:r>
      <w:r>
        <w:rPr>
          <w:rFonts w:ascii="宋体" w:hAnsi="宋体" w:hint="eastAsia"/>
          <w:szCs w:val="21"/>
          <w:u w:val="single"/>
        </w:rPr>
        <w:t xml:space="preserve">              （签名或盖章）</w:t>
      </w:r>
    </w:p>
    <w:p w:rsidR="00CA29CE" w:rsidRDefault="00970D22">
      <w:pPr>
        <w:spacing w:line="360" w:lineRule="auto"/>
        <w:jc w:val="right"/>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____</w:t>
      </w:r>
      <w:r>
        <w:rPr>
          <w:rFonts w:ascii="宋体" w:hAnsi="宋体" w:hint="eastAsia"/>
          <w:szCs w:val="21"/>
        </w:rPr>
        <w:t>日</w:t>
      </w:r>
    </w:p>
    <w:p w:rsidR="00CA29CE" w:rsidRDefault="00CA29CE">
      <w:pPr>
        <w:spacing w:line="480" w:lineRule="auto"/>
        <w:jc w:val="center"/>
        <w:rPr>
          <w:rFonts w:ascii="宋体" w:hAnsi="宋体"/>
          <w:b/>
          <w:bCs/>
          <w:sz w:val="32"/>
        </w:rPr>
      </w:pPr>
    </w:p>
    <w:p w:rsidR="00CA29CE" w:rsidRDefault="00970D22">
      <w:pPr>
        <w:spacing w:line="600" w:lineRule="auto"/>
        <w:jc w:val="center"/>
        <w:rPr>
          <w:rFonts w:ascii="宋体" w:hAnsi="宋体"/>
          <w:b/>
          <w:bCs/>
          <w:sz w:val="32"/>
        </w:rPr>
      </w:pPr>
      <w:r>
        <w:rPr>
          <w:rFonts w:ascii="宋体" w:hAnsi="宋体"/>
          <w:b/>
          <w:bCs/>
          <w:sz w:val="32"/>
        </w:rPr>
        <w:br w:type="page"/>
      </w:r>
    </w:p>
    <w:p w:rsidR="00CA29CE" w:rsidRDefault="00970D22">
      <w:pPr>
        <w:spacing w:line="600" w:lineRule="auto"/>
        <w:jc w:val="center"/>
        <w:rPr>
          <w:rFonts w:ascii="宋体" w:hAnsi="宋体"/>
          <w:b/>
          <w:bCs/>
          <w:sz w:val="32"/>
        </w:rPr>
      </w:pPr>
      <w:r>
        <w:rPr>
          <w:rFonts w:ascii="宋体" w:hAnsi="宋体" w:hint="eastAsia"/>
          <w:b/>
          <w:bCs/>
          <w:sz w:val="32"/>
        </w:rPr>
        <w:lastRenderedPageBreak/>
        <w:t>九、</w:t>
      </w:r>
      <w:r>
        <w:rPr>
          <w:rFonts w:ascii="宋体" w:hAnsi="宋体"/>
          <w:b/>
          <w:bCs/>
          <w:sz w:val="32"/>
        </w:rPr>
        <w:t>其他材料</w:t>
      </w:r>
    </w:p>
    <w:p w:rsidR="00CA29CE" w:rsidRDefault="00970D22">
      <w:pPr>
        <w:spacing w:line="360" w:lineRule="auto"/>
        <w:ind w:firstLineChars="151" w:firstLine="317"/>
        <w:rPr>
          <w:rFonts w:ascii="宋体" w:hAnsi="宋体"/>
          <w:szCs w:val="21"/>
        </w:rPr>
      </w:pPr>
      <w:r>
        <w:rPr>
          <w:rFonts w:ascii="宋体" w:hAnsi="宋体" w:hint="eastAsia"/>
          <w:szCs w:val="21"/>
        </w:rPr>
        <w:t>以下资料提供：</w:t>
      </w:r>
    </w:p>
    <w:p w:rsidR="00CA29CE" w:rsidRDefault="00970D22">
      <w:pPr>
        <w:spacing w:line="360" w:lineRule="auto"/>
        <w:ind w:firstLineChars="151" w:firstLine="317"/>
        <w:rPr>
          <w:rFonts w:ascii="宋体" w:hAnsi="宋体"/>
          <w:szCs w:val="21"/>
        </w:rPr>
      </w:pPr>
      <w:r>
        <w:rPr>
          <w:rFonts w:ascii="宋体" w:hAnsi="宋体" w:hint="eastAsia"/>
          <w:szCs w:val="21"/>
        </w:rPr>
        <w:t>（1）投标保证金的相关凭证；</w:t>
      </w:r>
    </w:p>
    <w:p w:rsidR="00CA29CE" w:rsidRDefault="00970D22">
      <w:pPr>
        <w:spacing w:line="360" w:lineRule="auto"/>
        <w:ind w:firstLineChars="151" w:firstLine="317"/>
        <w:rPr>
          <w:rFonts w:ascii="宋体" w:hAnsi="宋体"/>
          <w:szCs w:val="21"/>
        </w:rPr>
      </w:pPr>
      <w:r>
        <w:rPr>
          <w:rFonts w:ascii="宋体" w:hAnsi="宋体" w:hint="eastAsia"/>
          <w:szCs w:val="21"/>
        </w:rPr>
        <w:t>（2）投标人（或联合体牵头人）的开户许可证或银行出具基本账户证明；</w:t>
      </w:r>
    </w:p>
    <w:p w:rsidR="00CA29CE" w:rsidRDefault="00970D22">
      <w:pPr>
        <w:spacing w:line="360" w:lineRule="auto"/>
        <w:ind w:firstLineChars="151" w:firstLine="317"/>
        <w:rPr>
          <w:rFonts w:ascii="宋体" w:hAnsi="宋体"/>
          <w:szCs w:val="21"/>
        </w:rPr>
      </w:pPr>
      <w:r>
        <w:rPr>
          <w:rFonts w:ascii="宋体" w:hAnsi="宋体" w:hint="eastAsia"/>
          <w:szCs w:val="21"/>
        </w:rPr>
        <w:t>（3）投标人根据自己情况提供的其他证明材料（如有）。</w:t>
      </w:r>
    </w:p>
    <w:p w:rsidR="00CA29CE" w:rsidRDefault="00CA29CE">
      <w:pPr>
        <w:spacing w:line="600" w:lineRule="auto"/>
        <w:jc w:val="center"/>
        <w:rPr>
          <w:rFonts w:ascii="宋体" w:hAnsi="宋体"/>
        </w:rPr>
      </w:pPr>
    </w:p>
    <w:p w:rsidR="00CA29CE" w:rsidRDefault="00970D22">
      <w:pPr>
        <w:widowControl/>
        <w:jc w:val="left"/>
        <w:rPr>
          <w:rFonts w:ascii="宋体" w:hAnsi="宋体"/>
          <w:b/>
          <w:bCs/>
          <w:sz w:val="32"/>
        </w:rPr>
      </w:pPr>
      <w:r>
        <w:rPr>
          <w:rFonts w:ascii="宋体" w:hAnsi="宋体"/>
          <w:b/>
          <w:bCs/>
          <w:sz w:val="32"/>
        </w:rPr>
        <w:br w:type="page"/>
      </w:r>
    </w:p>
    <w:p w:rsidR="00CA29CE" w:rsidRDefault="00970D22">
      <w:pPr>
        <w:spacing w:line="600" w:lineRule="auto"/>
        <w:jc w:val="center"/>
        <w:rPr>
          <w:rFonts w:ascii="宋体" w:hAnsi="宋体"/>
          <w:szCs w:val="21"/>
        </w:rPr>
      </w:pPr>
      <w:r>
        <w:rPr>
          <w:rFonts w:ascii="宋体" w:hAnsi="宋体" w:hint="eastAsia"/>
          <w:b/>
          <w:bCs/>
          <w:sz w:val="32"/>
        </w:rPr>
        <w:lastRenderedPageBreak/>
        <w:t>十、承包人实施方案</w:t>
      </w:r>
    </w:p>
    <w:p w:rsidR="00CA29CE" w:rsidRDefault="00CA29CE">
      <w:pPr>
        <w:pStyle w:val="af7"/>
        <w:ind w:firstLine="240"/>
        <w:rPr>
          <w:rFonts w:ascii="宋体" w:hAnsi="宋体"/>
          <w:lang w:val="en-US" w:eastAsia="zh-CN"/>
        </w:rPr>
      </w:pPr>
    </w:p>
    <w:p w:rsidR="00CA29CE" w:rsidRDefault="00970D22">
      <w:pPr>
        <w:pStyle w:val="af7"/>
        <w:spacing w:line="360" w:lineRule="auto"/>
        <w:ind w:firstLine="280"/>
        <w:rPr>
          <w:rFonts w:ascii="宋体" w:hAnsi="宋体"/>
          <w:sz w:val="28"/>
          <w:szCs w:val="28"/>
          <w:lang w:eastAsia="zh-CN"/>
        </w:rPr>
      </w:pPr>
      <w:r>
        <w:rPr>
          <w:rFonts w:ascii="宋体" w:hAnsi="宋体" w:hint="eastAsia"/>
          <w:sz w:val="28"/>
          <w:szCs w:val="28"/>
          <w:lang w:eastAsia="zh-CN"/>
        </w:rPr>
        <w:t>由投标人根据本项目评分条件自行编制承包人实施方案。</w:t>
      </w:r>
    </w:p>
    <w:p w:rsidR="00CA29CE" w:rsidRDefault="00CA29CE">
      <w:pPr>
        <w:rPr>
          <w:rFonts w:ascii="宋体" w:hAnsi="宋体"/>
          <w:lang w:val="zh-CN"/>
        </w:rPr>
      </w:pPr>
    </w:p>
    <w:sectPr w:rsidR="00CA29CE" w:rsidSect="005E5423">
      <w:footerReference w:type="default" r:id="rId20"/>
      <w:type w:val="nextColumn"/>
      <w:pgSz w:w="11907" w:h="16840"/>
      <w:pgMar w:top="1134" w:right="1247" w:bottom="1134" w:left="1247" w:header="851" w:footer="567" w:gutter="0"/>
      <w:cols w:space="720"/>
      <w:docGrid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8" w:author="H" w:date="2024-03-26T11:01:00Z" w:initials="H">
    <w:p w:rsidR="005E5423" w:rsidRDefault="005E5423" w:rsidP="00F408E2">
      <w:pPr>
        <w:pStyle w:val="a7"/>
      </w:pPr>
      <w:r>
        <w:t>如招标控制价须下浮</w:t>
      </w:r>
      <w:r>
        <w:rPr>
          <w:rFonts w:hint="eastAsia"/>
        </w:rPr>
        <w:t>3%，则取31个球。如招标控制价须下浮5%，则取51个球。</w:t>
      </w:r>
    </w:p>
  </w:comment>
  <w:comment w:id="39" w:author="H" w:date="2024-03-26T11:01:00Z" w:initials="H">
    <w:p w:rsidR="005E5423" w:rsidRDefault="005E5423" w:rsidP="00F408E2">
      <w:pPr>
        <w:pStyle w:val="a7"/>
      </w:pPr>
      <w:r>
        <w:t>区间与摇珠的</w:t>
      </w:r>
      <w:proofErr w:type="gramStart"/>
      <w:r>
        <w:t>球数量</w:t>
      </w:r>
      <w:proofErr w:type="gramEnd"/>
      <w:r>
        <w:t>相对应。</w:t>
      </w:r>
    </w:p>
  </w:comment>
  <w:comment w:id="40" w:author="H" w:date="2024-03-26T11:01:00Z" w:initials="H">
    <w:p w:rsidR="005E5423" w:rsidRDefault="005E5423" w:rsidP="00F408E2">
      <w:pPr>
        <w:pStyle w:val="a7"/>
      </w:pPr>
      <w:r>
        <w:t>评标价分值比例为</w:t>
      </w:r>
      <w:r>
        <w:rPr>
          <w:rFonts w:hint="eastAsia"/>
          <w:lang w:val="en-US"/>
        </w:rPr>
        <w:t>60</w:t>
      </w:r>
      <w:r>
        <w:rPr>
          <w:rFonts w:hint="eastAsia"/>
        </w:rPr>
        <w:t>分，</w:t>
      </w:r>
      <w:r>
        <w:t>如投标人评标价高于最高评标限价，则期评标价得分为</w:t>
      </w:r>
      <w:r>
        <w:rPr>
          <w:rFonts w:hint="eastAsia"/>
        </w:rPr>
        <w:t>0分，投标人需要得到分数，必须下浮足够的点数。</w:t>
      </w:r>
    </w:p>
  </w:comment>
  <w:comment w:id="41" w:author="H" w:date="2024-03-26T11:05:00Z" w:initials="H">
    <w:p w:rsidR="005E5423" w:rsidRDefault="005E5423" w:rsidP="00890193">
      <w:pPr>
        <w:pStyle w:val="a7"/>
      </w:pPr>
      <w:r>
        <w:t>如招标控制价须下浮</w:t>
      </w:r>
      <w:r>
        <w:rPr>
          <w:rFonts w:hint="eastAsia"/>
        </w:rPr>
        <w:t>3%，则取31个球。如招标控制价须下浮5%，则取51个球。</w:t>
      </w:r>
    </w:p>
  </w:comment>
  <w:comment w:id="42" w:author="H" w:date="2024-03-26T11:05:00Z" w:initials="H">
    <w:p w:rsidR="005E5423" w:rsidRDefault="005E5423" w:rsidP="00890193">
      <w:pPr>
        <w:pStyle w:val="a7"/>
      </w:pPr>
      <w:r>
        <w:t>区间与摇珠的</w:t>
      </w:r>
      <w:proofErr w:type="gramStart"/>
      <w:r>
        <w:t>球数量</w:t>
      </w:r>
      <w:proofErr w:type="gramEnd"/>
      <w:r>
        <w:t>相对应。</w:t>
      </w:r>
    </w:p>
  </w:comment>
  <w:comment w:id="43" w:author="H" w:date="2024-03-26T11:05:00Z" w:initials="H">
    <w:p w:rsidR="005E5423" w:rsidRDefault="005E5423" w:rsidP="00890193">
      <w:pPr>
        <w:pStyle w:val="a7"/>
      </w:pPr>
      <w:r>
        <w:t>评标价分值比例为</w:t>
      </w:r>
      <w:r>
        <w:rPr>
          <w:rFonts w:hint="eastAsia"/>
        </w:rPr>
        <w:t>80分，</w:t>
      </w:r>
      <w:r>
        <w:t>如投标人评标价高于最高评标限价，则期评标价得分为</w:t>
      </w:r>
      <w:r>
        <w:rPr>
          <w:rFonts w:hint="eastAsia"/>
        </w:rPr>
        <w:t>0分，投标人需要得到分数，必须下浮足够的点数。</w:t>
      </w:r>
    </w:p>
  </w:comment>
  <w:comment w:id="44" w:author="H" w:date="2024-03-26T11:12:00Z" w:initials="H">
    <w:p w:rsidR="005E5423" w:rsidRDefault="005E5423" w:rsidP="00890193">
      <w:pPr>
        <w:pStyle w:val="a7"/>
      </w:pPr>
      <w:r>
        <w:t>因为服务类招标人摇珠</w:t>
      </w:r>
      <w:proofErr w:type="gramStart"/>
      <w:r>
        <w:t>下浮率</w:t>
      </w:r>
      <w:proofErr w:type="gramEnd"/>
      <w:r>
        <w:t>达到</w:t>
      </w:r>
      <w:r>
        <w:rPr>
          <w:rFonts w:hint="eastAsia"/>
        </w:rPr>
        <w:t>20%，所以这里不再设置下浮85%-100%才参与评标基准价的计算。此处参考公路范本综合评分法的设置，将最高评标限价下浮</w:t>
      </w:r>
      <w:proofErr w:type="gramStart"/>
      <w:r>
        <w:rPr>
          <w:rFonts w:hint="eastAsia"/>
        </w:rPr>
        <w:t>一</w:t>
      </w:r>
      <w:proofErr w:type="gramEnd"/>
      <w:r>
        <w:rPr>
          <w:rFonts w:hint="eastAsia"/>
        </w:rPr>
        <w:t>定点数作为评标基准价。</w:t>
      </w:r>
    </w:p>
  </w:comment>
  <w:comment w:id="45" w:author="H" w:date="2024-03-26T11:14:00Z" w:initials="H">
    <w:p w:rsidR="005E5423" w:rsidRDefault="005E5423" w:rsidP="00EE2219">
      <w:pPr>
        <w:pStyle w:val="a7"/>
      </w:pPr>
      <w:r>
        <w:t>参考公路工程范本设置</w:t>
      </w:r>
      <w:r>
        <w:rPr>
          <w:rFonts w:hint="eastAsia"/>
        </w:rPr>
        <w:t>，</w:t>
      </w:r>
      <w:r>
        <w:t>防止恶意下浮，低价中标造成工程烂尾。</w:t>
      </w:r>
    </w:p>
  </w:comment>
  <w:comment w:id="46" w:author="H" w:date="2024-03-26T11:14:00Z" w:initials="H">
    <w:p w:rsidR="005E5423" w:rsidRDefault="005E5423" w:rsidP="00EE2219">
      <w:pPr>
        <w:pStyle w:val="a7"/>
      </w:pPr>
      <w:r>
        <w:t>防止恶意下浮，低价中标造成工程烂尾。</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059" w:rsidRDefault="00193059">
      <w:pPr>
        <w:spacing w:line="240" w:lineRule="auto"/>
      </w:pPr>
      <w:r>
        <w:separator/>
      </w:r>
    </w:p>
  </w:endnote>
  <w:endnote w:type="continuationSeparator" w:id="0">
    <w:p w:rsidR="00193059" w:rsidRDefault="001930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AMGDT"/>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楷体_GB2312">
    <w:charset w:val="86"/>
    <w:family w:val="modern"/>
    <w:pitch w:val="fixed"/>
    <w:sig w:usb0="00000001" w:usb1="080E0000" w:usb2="00000010" w:usb3="00000000" w:csb0="00040000" w:csb1="00000000"/>
  </w:font>
  <w:font w:name="Times">
    <w:altName w:val="Times New Roman"/>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20002A87" w:usb1="00000000" w:usb2="00000000" w:usb3="00000000" w:csb0="000001FF" w:csb1="00000000"/>
  </w:font>
  <w:font w:name="华文细黑">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roman"/>
    <w:notTrueType/>
    <w:pitch w:val="fixed"/>
    <w:sig w:usb0="00000001" w:usb1="08070000" w:usb2="00000010" w:usb3="00000000" w:csb0="00020000" w:csb1="00000000"/>
  </w:font>
  <w:font w:name="方正小标宋简体">
    <w:altName w:val="微软雅黑"/>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jc w:val="center"/>
    </w:pPr>
    <w:r>
      <w:fldChar w:fldCharType="begin"/>
    </w:r>
    <w:r>
      <w:instrText>PAGE   \* MERGEFORMAT</w:instrText>
    </w:r>
    <w:r>
      <w:fldChar w:fldCharType="separate"/>
    </w:r>
    <w:r w:rsidR="0081040D">
      <w:rPr>
        <w:noProof/>
      </w:rPr>
      <w:t>28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jc w:val="center"/>
    </w:pPr>
    <w:r>
      <w:fldChar w:fldCharType="begin"/>
    </w:r>
    <w:r>
      <w:instrText>PAGE   \* MERGEFORMAT</w:instrText>
    </w:r>
    <w:r>
      <w:fldChar w:fldCharType="separate"/>
    </w:r>
    <w:r w:rsidR="0081040D">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pPr>
    <w:r>
      <w:rPr>
        <w:noProof/>
        <w:lang w:val="en-US"/>
      </w:rPr>
      <mc:AlternateContent>
        <mc:Choice Requires="wps">
          <w:drawing>
            <wp:anchor distT="0" distB="0" distL="114300" distR="114300" simplePos="0" relativeHeight="251659264" behindDoc="0" locked="0" layoutInCell="1" allowOverlap="1" wp14:anchorId="3B333099" wp14:editId="35DC201F">
              <wp:simplePos x="0" y="0"/>
              <wp:positionH relativeFrom="margin">
                <wp:align>center</wp:align>
              </wp:positionH>
              <wp:positionV relativeFrom="paragraph">
                <wp:posOffset>0</wp:posOffset>
              </wp:positionV>
              <wp:extent cx="114935" cy="13144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rsidR="005E5423" w:rsidRDefault="005E5423">
                          <w:pPr>
                            <w:pStyle w:val="af0"/>
                          </w:pPr>
                          <w:r>
                            <w:rPr>
                              <w:rFonts w:hint="eastAsia"/>
                            </w:rPr>
                            <w:fldChar w:fldCharType="begin"/>
                          </w:r>
                          <w:r>
                            <w:rPr>
                              <w:rFonts w:hint="eastAsia"/>
                            </w:rPr>
                            <w:instrText xml:space="preserve"> PAGE  \* MERGEFORMAT </w:instrText>
                          </w:r>
                          <w:r>
                            <w:rPr>
                              <w:rFonts w:hint="eastAsia"/>
                            </w:rPr>
                            <w:fldChar w:fldCharType="separate"/>
                          </w:r>
                          <w:r w:rsidR="0081040D" w:rsidRPr="0081040D">
                            <w:rPr>
                              <w:noProof/>
                              <w:lang w:val="en-US"/>
                            </w:rPr>
                            <w:t>34</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" filled="f" stroked="f">
              <v:textbox style="mso-fit-shape-to-text:t" inset="0,0,0,0">
                <w:txbxContent>
                  <w:p w:rsidR="005E5423" w:rsidRDefault="005E5423">
                    <w:pPr>
                      <w:pStyle w:val="af0"/>
                    </w:pPr>
                    <w:r>
                      <w:rPr>
                        <w:rFonts w:hint="eastAsia"/>
                      </w:rPr>
                      <w:fldChar w:fldCharType="begin"/>
                    </w:r>
                    <w:r>
                      <w:rPr>
                        <w:rFonts w:hint="eastAsia"/>
                      </w:rPr>
                      <w:instrText xml:space="preserve"> PAGE  \* MERGEFORMAT </w:instrText>
                    </w:r>
                    <w:r>
                      <w:rPr>
                        <w:rFonts w:hint="eastAsia"/>
                      </w:rPr>
                      <w:fldChar w:fldCharType="separate"/>
                    </w:r>
                    <w:r w:rsidR="0081040D" w:rsidRPr="0081040D">
                      <w:rPr>
                        <w:noProof/>
                        <w:lang w:val="en-US"/>
                      </w:rPr>
                      <w:t>34</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r>
      <w:fldChar w:fldCharType="begin"/>
    </w:r>
    <w:r>
      <w:instrText xml:space="preserve"> PAGE   \* MERGEFORMAT </w:instrText>
    </w:r>
    <w:r>
      <w:fldChar w:fldCharType="separate"/>
    </w:r>
    <w:r>
      <w:rPr>
        <w:rFonts w:eastAsia="Times New Roman"/>
        <w:sz w:val="18"/>
      </w:rPr>
      <w:t>1</w:t>
    </w:r>
    <w:r>
      <w:rPr>
        <w:rFonts w:eastAsia="Times New Roman"/>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jc w:val="center"/>
    </w:pPr>
    <w:r>
      <w:fldChar w:fldCharType="begin"/>
    </w:r>
    <w:r>
      <w:instrText>PAGE   \* MERGEFORMAT</w:instrText>
    </w:r>
    <w:r>
      <w:fldChar w:fldCharType="separate"/>
    </w:r>
    <w:r>
      <w:t>51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jc w:val="center"/>
    </w:pPr>
    <w:r>
      <w:fldChar w:fldCharType="begin"/>
    </w:r>
    <w:r>
      <w:instrText>PAGE   \* MERGEFORMAT</w:instrText>
    </w:r>
    <w:r>
      <w:fldChar w:fldCharType="separate"/>
    </w:r>
    <w:r w:rsidR="0081040D">
      <w:rPr>
        <w:noProof/>
      </w:rPr>
      <w:t>35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rPr>
        <w:rFonts w:cs="宋体"/>
      </w:rPr>
    </w:pPr>
    <w:r>
      <w:rPr>
        <w:rFonts w:cs="宋体" w:hint="eastAsia"/>
      </w:rPr>
      <w:fldChar w:fldCharType="begin"/>
    </w:r>
    <w:r>
      <w:rPr>
        <w:rFonts w:cs="宋体" w:hint="eastAsia"/>
      </w:rPr>
      <w:instrText xml:space="preserve"> PAGE   \* MERGEFORMAT </w:instrText>
    </w:r>
    <w:r>
      <w:rPr>
        <w:rFonts w:cs="宋体" w:hint="eastAsia"/>
      </w:rPr>
      <w:fldChar w:fldCharType="separate"/>
    </w:r>
    <w:r w:rsidR="0081040D">
      <w:rPr>
        <w:rFonts w:cs="宋体"/>
        <w:noProof/>
      </w:rPr>
      <w:t>47</w:t>
    </w:r>
    <w:r>
      <w:rPr>
        <w:rFonts w:cs="宋体" w:hint="eastAsia"/>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jc w:val="center"/>
    </w:pPr>
    <w:r>
      <w:fldChar w:fldCharType="begin"/>
    </w:r>
    <w:r>
      <w:instrText>PAGE   \* MERGEFORMAT</w:instrText>
    </w:r>
    <w:r>
      <w:fldChar w:fldCharType="separate"/>
    </w:r>
    <w:r w:rsidR="0081040D">
      <w:rPr>
        <w:noProof/>
      </w:rPr>
      <w:t>87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059" w:rsidRDefault="00193059">
      <w:pPr>
        <w:spacing w:line="240" w:lineRule="auto"/>
      </w:pPr>
      <w:r>
        <w:separator/>
      </w:r>
    </w:p>
  </w:footnote>
  <w:footnote w:type="continuationSeparator" w:id="0">
    <w:p w:rsidR="00193059" w:rsidRDefault="001930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423" w:rsidRDefault="005E542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decimal"/>
      <w:pStyle w:val="Title5"/>
      <w:lvlText w:val="第%1条"/>
      <w:lvlJc w:val="left"/>
      <w:pPr>
        <w:ind w:left="0" w:firstLine="0"/>
      </w:pPr>
    </w:lvl>
    <w:lvl w:ilvl="1">
      <w:start w:val="1"/>
      <w:numFmt w:val="decimal"/>
      <w:pStyle w:val="3"/>
      <w:lvlText w:val="%1.%2"/>
      <w:lvlJc w:val="left"/>
      <w:pPr>
        <w:ind w:left="1843" w:firstLine="0"/>
      </w:pPr>
    </w:lvl>
    <w:lvl w:ilvl="2">
      <w:start w:val="1"/>
      <w:numFmt w:val="decimal"/>
      <w:pStyle w:val="4"/>
      <w:lvlText w:val="%1.%2.%3"/>
      <w:lvlJc w:val="left"/>
      <w:pPr>
        <w:ind w:left="2126" w:firstLine="0"/>
      </w:pPr>
    </w:lvl>
    <w:lvl w:ilvl="3">
      <w:start w:val="1"/>
      <w:numFmt w:val="decimal"/>
      <w:pStyle w:val="5"/>
      <w:lvlText w:val="%1.%2.%3.%4"/>
      <w:lvlJc w:val="left"/>
      <w:pPr>
        <w:ind w:left="71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nsid w:val="0000000B"/>
    <w:multiLevelType w:val="multilevel"/>
    <w:tmpl w:val="0000000B"/>
    <w:lvl w:ilvl="0">
      <w:start w:val="1"/>
      <w:numFmt w:val="decimal"/>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pStyle w:val="6"/>
      <w:lvlText w:val="(%5)"/>
      <w:lvlJc w:val="left"/>
      <w:pPr>
        <w:ind w:left="310" w:firstLine="400"/>
      </w:pPr>
    </w:lvl>
    <w:lvl w:ilvl="5">
      <w:start w:val="1"/>
      <w:numFmt w:val="decimal"/>
      <w:lvlText w:val="%6)"/>
      <w:lvlJc w:val="left"/>
      <w:pPr>
        <w:ind w:left="0" w:firstLine="48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nsid w:val="0000000D"/>
    <w:multiLevelType w:val="multilevel"/>
    <w:tmpl w:val="0000000D"/>
    <w:lvl w:ilvl="0">
      <w:start w:val="1"/>
      <w:numFmt w:val="bullet"/>
      <w:lvlText w:val="□"/>
      <w:lvlJc w:val="left"/>
      <w:pPr>
        <w:tabs>
          <w:tab w:val="left" w:pos="360"/>
        </w:tabs>
        <w:ind w:left="360" w:hanging="360"/>
      </w:pPr>
      <w:rPr>
        <w:rFonts w:ascii="宋体" w:eastAsia="宋体" w:hAnsi="宋体" w:cs="Times New Roman" w:hint="eastAsia"/>
      </w:rPr>
    </w:lvl>
    <w:lvl w:ilvl="1">
      <w:start w:val="1"/>
      <w:numFmt w:val="bullet"/>
      <w:pStyle w:val="30"/>
      <w:lvlText w:val=""/>
      <w:lvlJc w:val="left"/>
      <w:pPr>
        <w:tabs>
          <w:tab w:val="left" w:pos="840"/>
        </w:tabs>
        <w:ind w:left="840" w:hanging="420"/>
      </w:pPr>
      <w:rPr>
        <w:rFonts w:ascii="Wingdings" w:hAnsi="Wingdings" w:hint="default"/>
      </w:rPr>
    </w:lvl>
    <w:lvl w:ilvl="2">
      <w:start w:val="1"/>
      <w:numFmt w:val="bullet"/>
      <w:pStyle w:val="40"/>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000000E"/>
    <w:multiLevelType w:val="multilevel"/>
    <w:tmpl w:val="0000000E"/>
    <w:lvl w:ilvl="0">
      <w:start w:val="1"/>
      <w:numFmt w:val="decimal"/>
      <w:pStyle w:val="ListALPHACAPS1"/>
      <w:suff w:val="nothing"/>
      <w:lvlText w:val="%1、"/>
      <w:lvlJc w:val="left"/>
      <w:pPr>
        <w:ind w:left="840" w:hanging="420"/>
      </w:pPr>
      <w:rPr>
        <w:rFonts w:hint="default"/>
      </w:rPr>
    </w:lvl>
    <w:lvl w:ilvl="1">
      <w:start w:val="1"/>
      <w:numFmt w:val="lowerLetter"/>
      <w:pStyle w:val="LISTALPHACAPS2"/>
      <w:lvlText w:val="%2)"/>
      <w:lvlJc w:val="left"/>
      <w:pPr>
        <w:ind w:left="1260" w:hanging="420"/>
      </w:pPr>
    </w:lvl>
    <w:lvl w:ilvl="2">
      <w:start w:val="1"/>
      <w:numFmt w:val="lowerRoman"/>
      <w:pStyle w:val="LISTALPHACAPS3"/>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0F"/>
    <w:multiLevelType w:val="multilevel"/>
    <w:tmpl w:val="0000000F"/>
    <w:lvl w:ilvl="0">
      <w:start w:val="1"/>
      <w:numFmt w:val="decimal"/>
      <w:pStyle w:val="2"/>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rPr>
        <w:rFonts w:ascii="仿宋_GB2312" w:eastAsia="仿宋_GB2312" w:hint="eastAsia"/>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pStyle w:val="7"/>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00000010"/>
    <w:multiLevelType w:val="multilevel"/>
    <w:tmpl w:val="00000010"/>
    <w:lvl w:ilvl="0">
      <w:start w:val="1"/>
      <w:numFmt w:val="decimal"/>
      <w:pStyle w:val="a"/>
      <w:lvlText w:val="附件%1"/>
      <w:lvlJc w:val="left"/>
      <w:pPr>
        <w:ind w:left="3681" w:hanging="420"/>
      </w:pPr>
      <w:rPr>
        <w:sz w:val="30"/>
        <w:szCs w:val="30"/>
      </w:rPr>
    </w:lvl>
    <w:lvl w:ilvl="1">
      <w:start w:val="1"/>
      <w:numFmt w:val="lowerLetter"/>
      <w:lvlText w:val="%2)"/>
      <w:lvlJc w:val="left"/>
      <w:pPr>
        <w:ind w:left="983" w:hanging="420"/>
      </w:pPr>
    </w:lvl>
    <w:lvl w:ilvl="2">
      <w:start w:val="1"/>
      <w:numFmt w:val="lowerRoman"/>
      <w:lvlText w:val="%3."/>
      <w:lvlJc w:val="right"/>
      <w:pPr>
        <w:ind w:left="1403" w:hanging="420"/>
      </w:pPr>
    </w:lvl>
    <w:lvl w:ilvl="3">
      <w:start w:val="1"/>
      <w:numFmt w:val="decimal"/>
      <w:lvlText w:val="%4."/>
      <w:lvlJc w:val="left"/>
      <w:pPr>
        <w:ind w:left="1823" w:hanging="420"/>
      </w:pPr>
    </w:lvl>
    <w:lvl w:ilvl="4">
      <w:start w:val="1"/>
      <w:numFmt w:val="lowerLetter"/>
      <w:lvlText w:val="%5)"/>
      <w:lvlJc w:val="left"/>
      <w:pPr>
        <w:ind w:left="2243" w:hanging="420"/>
      </w:pPr>
    </w:lvl>
    <w:lvl w:ilvl="5">
      <w:start w:val="1"/>
      <w:numFmt w:val="lowerRoman"/>
      <w:lvlText w:val="%6."/>
      <w:lvlJc w:val="right"/>
      <w:pPr>
        <w:ind w:left="2663" w:hanging="420"/>
      </w:pPr>
    </w:lvl>
    <w:lvl w:ilvl="6">
      <w:start w:val="1"/>
      <w:numFmt w:val="decimal"/>
      <w:lvlText w:val="%7."/>
      <w:lvlJc w:val="left"/>
      <w:pPr>
        <w:ind w:left="3083" w:hanging="420"/>
      </w:pPr>
    </w:lvl>
    <w:lvl w:ilvl="7">
      <w:start w:val="1"/>
      <w:numFmt w:val="lowerLetter"/>
      <w:lvlText w:val="%8)"/>
      <w:lvlJc w:val="left"/>
      <w:pPr>
        <w:ind w:left="3503" w:hanging="420"/>
      </w:pPr>
    </w:lvl>
    <w:lvl w:ilvl="8">
      <w:start w:val="1"/>
      <w:numFmt w:val="lowerRoman"/>
      <w:lvlText w:val="%9."/>
      <w:lvlJc w:val="right"/>
      <w:pPr>
        <w:ind w:left="3923" w:hanging="420"/>
      </w:pPr>
    </w:lvl>
  </w:abstractNum>
  <w:abstractNum w:abstractNumId="6">
    <w:nsid w:val="01E967D5"/>
    <w:multiLevelType w:val="multilevel"/>
    <w:tmpl w:val="01E967D5"/>
    <w:lvl w:ilvl="0">
      <w:start w:val="1"/>
      <w:numFmt w:val="chineseCountingThousand"/>
      <w:lvlText w:val="%1、"/>
      <w:lvlJc w:val="left"/>
      <w:pPr>
        <w:ind w:left="0" w:firstLine="40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D8C6054"/>
    <w:multiLevelType w:val="multilevel"/>
    <w:tmpl w:val="0D8C6054"/>
    <w:lvl w:ilvl="0">
      <w:start w:val="1"/>
      <w:numFmt w:val="decimal"/>
      <w:lvlText w:val="%1."/>
      <w:lvlJc w:val="left"/>
      <w:pPr>
        <w:ind w:left="78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start w:val="1"/>
      <w:numFmt w:val="decimal"/>
      <w:lvlText w:val="%2)"/>
      <w:lvlJc w:val="left"/>
      <w:pPr>
        <w:ind w:left="1200" w:hanging="36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29734FF"/>
    <w:multiLevelType w:val="multilevel"/>
    <w:tmpl w:val="229734FF"/>
    <w:lvl w:ilvl="0">
      <w:start w:val="1"/>
      <w:numFmt w:val="decimal"/>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nsid w:val="28D9536E"/>
    <w:multiLevelType w:val="multilevel"/>
    <w:tmpl w:val="28D9536E"/>
    <w:lvl w:ilvl="0">
      <w:start w:val="1"/>
      <w:numFmt w:val="upperLetter"/>
      <w:lvlText w:val="(%1)"/>
      <w:lvlJc w:val="left"/>
      <w:pPr>
        <w:tabs>
          <w:tab w:val="left" w:pos="624"/>
        </w:tabs>
        <w:ind w:left="624" w:hanging="624"/>
      </w:pPr>
    </w:lvl>
    <w:lvl w:ilvl="1">
      <w:start w:val="1"/>
      <w:numFmt w:val="upperLetter"/>
      <w:lvlText w:val="(%2)"/>
      <w:lvlJc w:val="left"/>
      <w:pPr>
        <w:tabs>
          <w:tab w:val="left" w:pos="1417"/>
        </w:tabs>
        <w:ind w:left="1417" w:hanging="793"/>
      </w:pPr>
    </w:lvl>
    <w:lvl w:ilvl="2">
      <w:start w:val="1"/>
      <w:numFmt w:val="upperLetter"/>
      <w:pStyle w:val="31"/>
      <w:lvlText w:val="(%3)"/>
      <w:lvlJc w:val="left"/>
      <w:pPr>
        <w:tabs>
          <w:tab w:val="left" w:pos="1928"/>
        </w:tabs>
        <w:ind w:left="1928" w:hanging="511"/>
      </w:pPr>
    </w:lvl>
    <w:lvl w:ilvl="3">
      <w:start w:val="1"/>
      <w:numFmt w:val="lowerLetter"/>
      <w:lvlText w:val="(%4)"/>
      <w:lvlJc w:val="left"/>
      <w:pPr>
        <w:tabs>
          <w:tab w:val="left" w:pos="1928"/>
        </w:tabs>
        <w:ind w:left="1928" w:hanging="511"/>
      </w:pPr>
    </w:lvl>
    <w:lvl w:ilvl="4">
      <w:start w:val="1"/>
      <w:numFmt w:val="lowerRoman"/>
      <w:lvlText w:val="(%5)"/>
      <w:lvlJc w:val="left"/>
      <w:pPr>
        <w:tabs>
          <w:tab w:val="left" w:pos="2438"/>
        </w:tabs>
        <w:ind w:left="2438" w:hanging="510"/>
      </w:pPr>
    </w:lvl>
    <w:lvl w:ilvl="5">
      <w:start w:val="1"/>
      <w:numFmt w:val="decimal"/>
      <w:lvlText w:val="(%6)"/>
      <w:lvlJc w:val="left"/>
      <w:pPr>
        <w:tabs>
          <w:tab w:val="left" w:pos="2948"/>
        </w:tabs>
        <w:ind w:left="2948" w:hanging="51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left" w:pos="0"/>
        </w:tabs>
        <w:ind w:left="0" w:firstLine="0"/>
      </w:pPr>
    </w:lvl>
  </w:abstractNum>
  <w:abstractNum w:abstractNumId="10">
    <w:nsid w:val="301F5202"/>
    <w:multiLevelType w:val="multilevel"/>
    <w:tmpl w:val="301F5202"/>
    <w:lvl w:ilvl="0">
      <w:start w:val="1"/>
      <w:numFmt w:val="decimal"/>
      <w:pStyle w:val="1"/>
      <w:lvlText w:val="第%1条"/>
      <w:lvlJc w:val="left"/>
      <w:pPr>
        <w:ind w:left="851" w:firstLine="0"/>
      </w:pPr>
    </w:lvl>
    <w:lvl w:ilvl="1">
      <w:start w:val="1"/>
      <w:numFmt w:val="decimal"/>
      <w:lvlText w:val="%1.%2"/>
      <w:lvlJc w:val="left"/>
      <w:pPr>
        <w:ind w:left="991" w:hanging="567"/>
      </w:pPr>
    </w:lvl>
    <w:lvl w:ilvl="2">
      <w:start w:val="1"/>
      <w:numFmt w:val="decimal"/>
      <w:lvlText w:val="%1.%2.%3"/>
      <w:lvlJc w:val="left"/>
      <w:pPr>
        <w:ind w:left="2835" w:hanging="567"/>
      </w:pPr>
    </w:lvl>
    <w:lvl w:ilvl="3">
      <w:start w:val="1"/>
      <w:numFmt w:val="decimal"/>
      <w:lvlText w:val="%1.%2.%3.%4"/>
      <w:lvlJc w:val="left"/>
      <w:pPr>
        <w:ind w:left="1983" w:hanging="708"/>
      </w:pPr>
    </w:lvl>
    <w:lvl w:ilvl="4">
      <w:start w:val="1"/>
      <w:numFmt w:val="decimal"/>
      <w:lvlText w:val="%1.%2.%3.%4.%5"/>
      <w:lvlJc w:val="left"/>
      <w:pPr>
        <w:ind w:left="2550" w:hanging="850"/>
      </w:pPr>
    </w:lvl>
    <w:lvl w:ilvl="5">
      <w:start w:val="1"/>
      <w:numFmt w:val="decimal"/>
      <w:lvlText w:val="%1.%2.%3.%4.%5.%6"/>
      <w:lvlJc w:val="left"/>
      <w:pPr>
        <w:ind w:left="3259" w:hanging="1134"/>
      </w:pPr>
    </w:lvl>
    <w:lvl w:ilvl="6">
      <w:start w:val="1"/>
      <w:numFmt w:val="decimal"/>
      <w:lvlText w:val="%1.%2.%3.%4.%5.%6.%7"/>
      <w:lvlJc w:val="left"/>
      <w:pPr>
        <w:ind w:left="3826" w:hanging="1276"/>
      </w:pPr>
    </w:lvl>
    <w:lvl w:ilvl="7">
      <w:start w:val="1"/>
      <w:numFmt w:val="decimal"/>
      <w:lvlText w:val="%1.%2.%3.%4.%5.%6.%7.%8"/>
      <w:lvlJc w:val="left"/>
      <w:pPr>
        <w:ind w:left="4393" w:hanging="1418"/>
      </w:pPr>
    </w:lvl>
    <w:lvl w:ilvl="8">
      <w:start w:val="1"/>
      <w:numFmt w:val="decimal"/>
      <w:lvlText w:val="%1.%2.%3.%4.%5.%6.%7.%8.%9"/>
      <w:lvlJc w:val="left"/>
      <w:pPr>
        <w:ind w:left="5101" w:hanging="1700"/>
      </w:pPr>
    </w:lvl>
  </w:abstractNum>
  <w:abstractNum w:abstractNumId="11">
    <w:nsid w:val="3AA800C6"/>
    <w:multiLevelType w:val="multilevel"/>
    <w:tmpl w:val="3AA800C6"/>
    <w:lvl w:ilvl="0">
      <w:start w:val="1"/>
      <w:numFmt w:val="decimal"/>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rPr>
        <w:rFonts w:ascii="仿宋_GB2312" w:eastAsia="仿宋_GB2312" w:hint="eastAsia"/>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nsid w:val="61BD6C99"/>
    <w:multiLevelType w:val="multilevel"/>
    <w:tmpl w:val="61BD6C99"/>
    <w:lvl w:ilvl="0">
      <w:start w:val="1"/>
      <w:numFmt w:val="lowerRoman"/>
      <w:pStyle w:val="Title4"/>
      <w:lvlText w:val="(%1)"/>
      <w:lvlJc w:val="left"/>
      <w:pPr>
        <w:ind w:left="1560" w:hanging="7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nsid w:val="62687BB6"/>
    <w:multiLevelType w:val="multilevel"/>
    <w:tmpl w:val="62687BB6"/>
    <w:lvl w:ilvl="0">
      <w:start w:val="1"/>
      <w:numFmt w:val="decimal"/>
      <w:lvlText w:val="附件%1"/>
      <w:lvlJc w:val="left"/>
      <w:pPr>
        <w:ind w:left="3681" w:hanging="420"/>
      </w:pPr>
      <w:rPr>
        <w:sz w:val="30"/>
        <w:szCs w:val="30"/>
      </w:rPr>
    </w:lvl>
    <w:lvl w:ilvl="1">
      <w:start w:val="1"/>
      <w:numFmt w:val="lowerLetter"/>
      <w:lvlText w:val="%2)"/>
      <w:lvlJc w:val="left"/>
      <w:pPr>
        <w:ind w:left="983" w:hanging="420"/>
      </w:pPr>
    </w:lvl>
    <w:lvl w:ilvl="2">
      <w:start w:val="1"/>
      <w:numFmt w:val="lowerRoman"/>
      <w:lvlText w:val="%3."/>
      <w:lvlJc w:val="right"/>
      <w:pPr>
        <w:ind w:left="1403" w:hanging="420"/>
      </w:pPr>
    </w:lvl>
    <w:lvl w:ilvl="3">
      <w:start w:val="1"/>
      <w:numFmt w:val="decimal"/>
      <w:lvlText w:val="%4."/>
      <w:lvlJc w:val="left"/>
      <w:pPr>
        <w:ind w:left="1823" w:hanging="420"/>
      </w:pPr>
    </w:lvl>
    <w:lvl w:ilvl="4">
      <w:start w:val="1"/>
      <w:numFmt w:val="lowerLetter"/>
      <w:lvlText w:val="%5)"/>
      <w:lvlJc w:val="left"/>
      <w:pPr>
        <w:ind w:left="2243" w:hanging="420"/>
      </w:pPr>
    </w:lvl>
    <w:lvl w:ilvl="5">
      <w:start w:val="1"/>
      <w:numFmt w:val="lowerRoman"/>
      <w:lvlText w:val="%6."/>
      <w:lvlJc w:val="right"/>
      <w:pPr>
        <w:ind w:left="2663" w:hanging="420"/>
      </w:pPr>
    </w:lvl>
    <w:lvl w:ilvl="6">
      <w:start w:val="1"/>
      <w:numFmt w:val="decimal"/>
      <w:lvlText w:val="%7."/>
      <w:lvlJc w:val="left"/>
      <w:pPr>
        <w:ind w:left="3083" w:hanging="420"/>
      </w:pPr>
    </w:lvl>
    <w:lvl w:ilvl="7">
      <w:start w:val="1"/>
      <w:numFmt w:val="lowerLetter"/>
      <w:lvlText w:val="%8)"/>
      <w:lvlJc w:val="left"/>
      <w:pPr>
        <w:ind w:left="3503" w:hanging="420"/>
      </w:pPr>
    </w:lvl>
    <w:lvl w:ilvl="8">
      <w:start w:val="1"/>
      <w:numFmt w:val="lowerRoman"/>
      <w:lvlText w:val="%9."/>
      <w:lvlJc w:val="right"/>
      <w:pPr>
        <w:ind w:left="3923" w:hanging="420"/>
      </w:pPr>
    </w:lvl>
  </w:abstractNum>
  <w:abstractNum w:abstractNumId="14">
    <w:nsid w:val="6E87019F"/>
    <w:multiLevelType w:val="multilevel"/>
    <w:tmpl w:val="6E87019F"/>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72DF347D"/>
    <w:multiLevelType w:val="multilevel"/>
    <w:tmpl w:val="72DF347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113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543651A"/>
    <w:multiLevelType w:val="multilevel"/>
    <w:tmpl w:val="7543651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2"/>
  </w:num>
  <w:num w:numId="3">
    <w:abstractNumId w:val="5"/>
  </w:num>
  <w:num w:numId="4">
    <w:abstractNumId w:val="9"/>
  </w:num>
  <w:num w:numId="5">
    <w:abstractNumId w:val="1"/>
  </w:num>
  <w:num w:numId="6">
    <w:abstractNumId w:val="10"/>
  </w:num>
  <w:num w:numId="7">
    <w:abstractNumId w:val="3"/>
  </w:num>
  <w:num w:numId="8">
    <w:abstractNumId w:val="2"/>
  </w:num>
  <w:num w:numId="9">
    <w:abstractNumId w:val="4"/>
  </w:num>
  <w:num w:numId="10">
    <w:abstractNumId w:val="8"/>
    <w:lvlOverride w:ilvl="0">
      <w:lvl w:ilvl="0">
        <w:start w:val="1"/>
        <w:numFmt w:val="decimal"/>
        <w:lvlText w:val="第%1条"/>
        <w:lvlJc w:val="left"/>
        <w:pPr>
          <w:ind w:left="0" w:firstLine="0"/>
        </w:pPr>
      </w:lvl>
    </w:lvlOverride>
    <w:lvlOverride w:ilvl="1">
      <w:lvl w:ilvl="1">
        <w:start w:val="1"/>
        <w:numFmt w:val="decimal"/>
        <w:lvlText w:val="%1.%2"/>
        <w:lvlJc w:val="left"/>
        <w:pPr>
          <w:ind w:left="1843" w:firstLine="0"/>
        </w:pPr>
      </w:lvl>
    </w:lvlOverride>
    <w:lvlOverride w:ilvl="2">
      <w:lvl w:ilvl="2">
        <w:start w:val="1"/>
        <w:numFmt w:val="decimal"/>
        <w:lvlText w:val="%1.%2.%3"/>
        <w:lvlJc w:val="left"/>
        <w:pPr>
          <w:ind w:left="2126" w:firstLine="0"/>
        </w:pPr>
      </w:lvl>
    </w:lvlOverride>
    <w:lvlOverride w:ilvl="3">
      <w:lvl w:ilvl="3">
        <w:start w:val="1"/>
        <w:numFmt w:val="decimal"/>
        <w:lvlText w:val="%1.%2.%3.%4"/>
        <w:lvlJc w:val="left"/>
        <w:pPr>
          <w:ind w:left="710" w:firstLine="0"/>
        </w:pPr>
      </w:lvl>
    </w:lvlOverride>
    <w:lvlOverride w:ilvl="4">
      <w:lvl w:ilvl="4">
        <w:start w:val="1"/>
        <w:numFmt w:val="decimal"/>
        <w:lvlText w:val="%1.%2.%3.%4.%5"/>
        <w:lvlJc w:val="left"/>
        <w:pPr>
          <w:ind w:left="0" w:firstLine="0"/>
        </w:pPr>
      </w:lvl>
    </w:lvlOverride>
    <w:lvlOverride w:ilvl="5">
      <w:lvl w:ilvl="5">
        <w:start w:val="1"/>
        <w:numFmt w:val="decimal"/>
        <w:lvlText w:val="%1.%2.%3.%4.%5.%6"/>
        <w:lvlJc w:val="left"/>
        <w:pPr>
          <w:ind w:left="0" w:firstLine="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left"/>
        <w:pPr>
          <w:ind w:left="0" w:firstLine="0"/>
        </w:pPr>
      </w:lvl>
    </w:lvlOverride>
  </w:num>
  <w:num w:numId="11">
    <w:abstractNumId w:val="11"/>
  </w:num>
  <w:num w:numId="12">
    <w:abstractNumId w:val="7"/>
  </w:num>
  <w:num w:numId="13">
    <w:abstractNumId w:val="13"/>
  </w:num>
  <w:num w:numId="14">
    <w:abstractNumId w:val="16"/>
  </w:num>
  <w:num w:numId="15">
    <w:abstractNumId w:val="8"/>
    <w:lvlOverride w:ilvl="0">
      <w:lvl w:ilvl="0">
        <w:start w:val="1"/>
        <w:numFmt w:val="decimal"/>
        <w:lvlText w:val="第%1条"/>
        <w:lvlJc w:val="left"/>
        <w:pPr>
          <w:ind w:left="0" w:firstLine="0"/>
        </w:pPr>
      </w:lvl>
    </w:lvlOverride>
    <w:lvlOverride w:ilvl="1">
      <w:lvl w:ilvl="1">
        <w:start w:val="1"/>
        <w:numFmt w:val="decimal"/>
        <w:lvlText w:val="%1.%2"/>
        <w:lvlJc w:val="left"/>
        <w:pPr>
          <w:ind w:left="0" w:firstLine="0"/>
        </w:pPr>
      </w:lvl>
    </w:lvlOverride>
    <w:lvlOverride w:ilvl="2">
      <w:lvl w:ilvl="2">
        <w:start w:val="1"/>
        <w:numFmt w:val="decimal"/>
        <w:lvlText w:val="%1.%2.%3"/>
        <w:lvlJc w:val="left"/>
        <w:pPr>
          <w:ind w:left="0" w:firstLine="0"/>
        </w:pPr>
      </w:lvl>
    </w:lvlOverride>
    <w:lvlOverride w:ilvl="3">
      <w:lvl w:ilvl="3">
        <w:start w:val="1"/>
        <w:numFmt w:val="decimal"/>
        <w:lvlText w:val="%1.%2.%3.%4"/>
        <w:lvlJc w:val="left"/>
        <w:pPr>
          <w:ind w:left="0" w:firstLine="0"/>
        </w:pPr>
      </w:lvl>
    </w:lvlOverride>
    <w:lvlOverride w:ilvl="4">
      <w:lvl w:ilvl="4">
        <w:start w:val="1"/>
        <w:numFmt w:val="decimal"/>
        <w:lvlText w:val="(%5)"/>
        <w:lvlJc w:val="left"/>
        <w:pPr>
          <w:ind w:left="310" w:firstLine="400"/>
        </w:pPr>
      </w:lvl>
    </w:lvlOverride>
    <w:lvlOverride w:ilvl="5">
      <w:lvl w:ilvl="5">
        <w:start w:val="1"/>
        <w:numFmt w:val="decimal"/>
        <w:lvlText w:val="%6)"/>
        <w:lvlJc w:val="left"/>
        <w:pPr>
          <w:ind w:left="0" w:firstLine="48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left"/>
        <w:pPr>
          <w:ind w:left="0" w:firstLine="0"/>
        </w:pPr>
      </w:lvl>
    </w:lvlOverride>
  </w:num>
  <w:num w:numId="16">
    <w:abstractNumId w:val="14"/>
  </w:num>
  <w:num w:numId="17">
    <w:abstractNumId w:val="15"/>
  </w:num>
  <w:num w:numId="18">
    <w:abstractNumId w:val="6"/>
  </w:num>
  <w:num w:numId="19">
    <w:abstractNumId w:val="8"/>
    <w:lvlOverride w:ilvl="0">
      <w:lvl w:ilvl="0">
        <w:start w:val="1"/>
        <w:numFmt w:val="decimal"/>
        <w:lvlText w:val="第%1条"/>
        <w:lvlJc w:val="left"/>
        <w:pPr>
          <w:ind w:left="0" w:firstLine="0"/>
        </w:pPr>
      </w:lvl>
    </w:lvlOverride>
    <w:lvlOverride w:ilvl="1">
      <w:lvl w:ilvl="1">
        <w:start w:val="1"/>
        <w:numFmt w:val="decimal"/>
        <w:lvlText w:val="%1.%2"/>
        <w:lvlJc w:val="left"/>
        <w:pPr>
          <w:ind w:left="1843" w:firstLine="0"/>
        </w:pPr>
      </w:lvl>
    </w:lvlOverride>
    <w:lvlOverride w:ilvl="2">
      <w:lvl w:ilvl="2">
        <w:start w:val="1"/>
        <w:numFmt w:val="decimal"/>
        <w:lvlText w:val="%1.%2.%3"/>
        <w:lvlJc w:val="left"/>
        <w:pPr>
          <w:ind w:left="2126" w:firstLine="0"/>
        </w:pPr>
      </w:lvl>
    </w:lvlOverride>
    <w:lvlOverride w:ilvl="3">
      <w:lvl w:ilvl="3">
        <w:start w:val="1"/>
        <w:numFmt w:val="decimal"/>
        <w:lvlText w:val="%1.%2.%3.%4"/>
        <w:lvlJc w:val="left"/>
        <w:pPr>
          <w:ind w:left="710" w:firstLine="0"/>
        </w:pPr>
      </w:lvl>
    </w:lvlOverride>
    <w:lvlOverride w:ilvl="4">
      <w:lvl w:ilvl="4">
        <w:start w:val="1"/>
        <w:numFmt w:val="decimal"/>
        <w:lvlText w:val="%1.%2.%3.%4.%5"/>
        <w:lvlJc w:val="left"/>
        <w:pPr>
          <w:ind w:left="0" w:firstLine="0"/>
        </w:pPr>
      </w:lvl>
    </w:lvlOverride>
    <w:lvlOverride w:ilvl="5">
      <w:lvl w:ilvl="5">
        <w:start w:val="1"/>
        <w:numFmt w:val="decimal"/>
        <w:lvlText w:val="%1.%2.%3.%4.%5.%6"/>
        <w:lvlJc w:val="left"/>
        <w:pPr>
          <w:ind w:left="0" w:firstLine="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mZjJjY2JmZmUzM2Q5MGUzNDg0ODE3MTRiZGQ1ZDcifQ=="/>
  </w:docVars>
  <w:rsids>
    <w:rsidRoot w:val="000E6963"/>
    <w:rsid w:val="00001BC8"/>
    <w:rsid w:val="000045EE"/>
    <w:rsid w:val="00010318"/>
    <w:rsid w:val="00010ED5"/>
    <w:rsid w:val="0001188C"/>
    <w:rsid w:val="00015A3A"/>
    <w:rsid w:val="00015FF5"/>
    <w:rsid w:val="000165EB"/>
    <w:rsid w:val="000172F1"/>
    <w:rsid w:val="00025CD4"/>
    <w:rsid w:val="000262DD"/>
    <w:rsid w:val="0002693A"/>
    <w:rsid w:val="00027821"/>
    <w:rsid w:val="0003059A"/>
    <w:rsid w:val="00031258"/>
    <w:rsid w:val="000326BA"/>
    <w:rsid w:val="00032DE3"/>
    <w:rsid w:val="000330B6"/>
    <w:rsid w:val="00037982"/>
    <w:rsid w:val="00042803"/>
    <w:rsid w:val="00043CB2"/>
    <w:rsid w:val="00044EC1"/>
    <w:rsid w:val="00047CDD"/>
    <w:rsid w:val="00051D20"/>
    <w:rsid w:val="00052B80"/>
    <w:rsid w:val="000558B6"/>
    <w:rsid w:val="00060409"/>
    <w:rsid w:val="000615AF"/>
    <w:rsid w:val="00062009"/>
    <w:rsid w:val="00063912"/>
    <w:rsid w:val="000650D6"/>
    <w:rsid w:val="00066468"/>
    <w:rsid w:val="00071844"/>
    <w:rsid w:val="00071A57"/>
    <w:rsid w:val="000754A6"/>
    <w:rsid w:val="00075F26"/>
    <w:rsid w:val="00076BDA"/>
    <w:rsid w:val="00081F99"/>
    <w:rsid w:val="00082339"/>
    <w:rsid w:val="00090631"/>
    <w:rsid w:val="00093180"/>
    <w:rsid w:val="00094362"/>
    <w:rsid w:val="000953F7"/>
    <w:rsid w:val="000957D0"/>
    <w:rsid w:val="0009586C"/>
    <w:rsid w:val="00096062"/>
    <w:rsid w:val="000A043B"/>
    <w:rsid w:val="000A0840"/>
    <w:rsid w:val="000A75C4"/>
    <w:rsid w:val="000B2763"/>
    <w:rsid w:val="000B2C38"/>
    <w:rsid w:val="000B5777"/>
    <w:rsid w:val="000C2829"/>
    <w:rsid w:val="000C368A"/>
    <w:rsid w:val="000C3B98"/>
    <w:rsid w:val="000C460F"/>
    <w:rsid w:val="000C50A9"/>
    <w:rsid w:val="000C640D"/>
    <w:rsid w:val="000C6BED"/>
    <w:rsid w:val="000C72FB"/>
    <w:rsid w:val="000D105B"/>
    <w:rsid w:val="000D1180"/>
    <w:rsid w:val="000D6DE0"/>
    <w:rsid w:val="000D7A5E"/>
    <w:rsid w:val="000E2ADF"/>
    <w:rsid w:val="000E6963"/>
    <w:rsid w:val="000F1883"/>
    <w:rsid w:val="000F3DC0"/>
    <w:rsid w:val="000F6075"/>
    <w:rsid w:val="000F644F"/>
    <w:rsid w:val="000F7B11"/>
    <w:rsid w:val="001065E4"/>
    <w:rsid w:val="00110A7F"/>
    <w:rsid w:val="00111C2D"/>
    <w:rsid w:val="00112446"/>
    <w:rsid w:val="00114F5B"/>
    <w:rsid w:val="00122041"/>
    <w:rsid w:val="00125CA8"/>
    <w:rsid w:val="00127D0E"/>
    <w:rsid w:val="00131438"/>
    <w:rsid w:val="001330DC"/>
    <w:rsid w:val="001360A4"/>
    <w:rsid w:val="00137A58"/>
    <w:rsid w:val="001408FF"/>
    <w:rsid w:val="0014281D"/>
    <w:rsid w:val="00142A65"/>
    <w:rsid w:val="00142EDF"/>
    <w:rsid w:val="00143082"/>
    <w:rsid w:val="001438F6"/>
    <w:rsid w:val="00144834"/>
    <w:rsid w:val="00144ACA"/>
    <w:rsid w:val="00144EBE"/>
    <w:rsid w:val="00145179"/>
    <w:rsid w:val="00145B4A"/>
    <w:rsid w:val="00147218"/>
    <w:rsid w:val="00150F40"/>
    <w:rsid w:val="00153B29"/>
    <w:rsid w:val="0016081C"/>
    <w:rsid w:val="00160864"/>
    <w:rsid w:val="001634BB"/>
    <w:rsid w:val="001636CA"/>
    <w:rsid w:val="00164B35"/>
    <w:rsid w:val="00164D9D"/>
    <w:rsid w:val="00165BA4"/>
    <w:rsid w:val="00166DDF"/>
    <w:rsid w:val="001700E0"/>
    <w:rsid w:val="00176CA6"/>
    <w:rsid w:val="0018231D"/>
    <w:rsid w:val="00182609"/>
    <w:rsid w:val="00183196"/>
    <w:rsid w:val="001843AF"/>
    <w:rsid w:val="0018537C"/>
    <w:rsid w:val="00185508"/>
    <w:rsid w:val="001864C4"/>
    <w:rsid w:val="00186C4C"/>
    <w:rsid w:val="00191F67"/>
    <w:rsid w:val="00193059"/>
    <w:rsid w:val="0019577D"/>
    <w:rsid w:val="00195D41"/>
    <w:rsid w:val="001978C3"/>
    <w:rsid w:val="00197AC6"/>
    <w:rsid w:val="001A2731"/>
    <w:rsid w:val="001A5053"/>
    <w:rsid w:val="001B0F5F"/>
    <w:rsid w:val="001B3090"/>
    <w:rsid w:val="001B429B"/>
    <w:rsid w:val="001B45A7"/>
    <w:rsid w:val="001B5FD9"/>
    <w:rsid w:val="001B7125"/>
    <w:rsid w:val="001C054C"/>
    <w:rsid w:val="001C36D0"/>
    <w:rsid w:val="001C3AB3"/>
    <w:rsid w:val="001D322C"/>
    <w:rsid w:val="001D45FB"/>
    <w:rsid w:val="001D4F1C"/>
    <w:rsid w:val="001D50DD"/>
    <w:rsid w:val="001D5EA0"/>
    <w:rsid w:val="001D65F7"/>
    <w:rsid w:val="001E10C8"/>
    <w:rsid w:val="001E2C13"/>
    <w:rsid w:val="001E2DCD"/>
    <w:rsid w:val="001E5AD6"/>
    <w:rsid w:val="001E698A"/>
    <w:rsid w:val="001F1E0A"/>
    <w:rsid w:val="001F25E6"/>
    <w:rsid w:val="001F6C8E"/>
    <w:rsid w:val="00201A8F"/>
    <w:rsid w:val="00202081"/>
    <w:rsid w:val="002020A1"/>
    <w:rsid w:val="00204946"/>
    <w:rsid w:val="00205EAD"/>
    <w:rsid w:val="00207ABC"/>
    <w:rsid w:val="00213195"/>
    <w:rsid w:val="002148FB"/>
    <w:rsid w:val="00215D53"/>
    <w:rsid w:val="002160A5"/>
    <w:rsid w:val="00217874"/>
    <w:rsid w:val="00217929"/>
    <w:rsid w:val="00223277"/>
    <w:rsid w:val="00224617"/>
    <w:rsid w:val="00227AE6"/>
    <w:rsid w:val="00232C47"/>
    <w:rsid w:val="00235652"/>
    <w:rsid w:val="002358A2"/>
    <w:rsid w:val="00243B5A"/>
    <w:rsid w:val="00246677"/>
    <w:rsid w:val="002467D6"/>
    <w:rsid w:val="00250617"/>
    <w:rsid w:val="002510F5"/>
    <w:rsid w:val="00252226"/>
    <w:rsid w:val="00254036"/>
    <w:rsid w:val="002556EE"/>
    <w:rsid w:val="00256FAF"/>
    <w:rsid w:val="002606E1"/>
    <w:rsid w:val="00260E11"/>
    <w:rsid w:val="00261BE6"/>
    <w:rsid w:val="00263814"/>
    <w:rsid w:val="00263979"/>
    <w:rsid w:val="0026425B"/>
    <w:rsid w:val="0027027C"/>
    <w:rsid w:val="00270CA5"/>
    <w:rsid w:val="00271E20"/>
    <w:rsid w:val="002758D1"/>
    <w:rsid w:val="0028127A"/>
    <w:rsid w:val="0028257A"/>
    <w:rsid w:val="00285B15"/>
    <w:rsid w:val="002952C8"/>
    <w:rsid w:val="002A0778"/>
    <w:rsid w:val="002B131E"/>
    <w:rsid w:val="002B1E00"/>
    <w:rsid w:val="002B327F"/>
    <w:rsid w:val="002B43AA"/>
    <w:rsid w:val="002C272A"/>
    <w:rsid w:val="002C2781"/>
    <w:rsid w:val="002C3963"/>
    <w:rsid w:val="002C3A15"/>
    <w:rsid w:val="002C4427"/>
    <w:rsid w:val="002C5875"/>
    <w:rsid w:val="002C712B"/>
    <w:rsid w:val="002C79EB"/>
    <w:rsid w:val="002C7BB2"/>
    <w:rsid w:val="002D2BE3"/>
    <w:rsid w:val="002D34B9"/>
    <w:rsid w:val="002D40C2"/>
    <w:rsid w:val="002D578F"/>
    <w:rsid w:val="002D61FF"/>
    <w:rsid w:val="002E067A"/>
    <w:rsid w:val="002E0F89"/>
    <w:rsid w:val="002E3DC5"/>
    <w:rsid w:val="002E4252"/>
    <w:rsid w:val="002E700A"/>
    <w:rsid w:val="002F221F"/>
    <w:rsid w:val="002F2D07"/>
    <w:rsid w:val="002F3A3A"/>
    <w:rsid w:val="002F420A"/>
    <w:rsid w:val="002F4F1E"/>
    <w:rsid w:val="002F66A9"/>
    <w:rsid w:val="0030418C"/>
    <w:rsid w:val="003061EC"/>
    <w:rsid w:val="00310132"/>
    <w:rsid w:val="003110CF"/>
    <w:rsid w:val="00315D41"/>
    <w:rsid w:val="00322205"/>
    <w:rsid w:val="003248C7"/>
    <w:rsid w:val="00327918"/>
    <w:rsid w:val="003336C2"/>
    <w:rsid w:val="00334DD2"/>
    <w:rsid w:val="00335378"/>
    <w:rsid w:val="003360CF"/>
    <w:rsid w:val="0034196C"/>
    <w:rsid w:val="00352E18"/>
    <w:rsid w:val="00352E57"/>
    <w:rsid w:val="003539B7"/>
    <w:rsid w:val="00360261"/>
    <w:rsid w:val="00360569"/>
    <w:rsid w:val="00360606"/>
    <w:rsid w:val="00362595"/>
    <w:rsid w:val="00365A4B"/>
    <w:rsid w:val="00365B0E"/>
    <w:rsid w:val="00365C91"/>
    <w:rsid w:val="00370261"/>
    <w:rsid w:val="00372B0D"/>
    <w:rsid w:val="003802F2"/>
    <w:rsid w:val="0038446F"/>
    <w:rsid w:val="00385146"/>
    <w:rsid w:val="003924E5"/>
    <w:rsid w:val="003934CE"/>
    <w:rsid w:val="00393A71"/>
    <w:rsid w:val="00394848"/>
    <w:rsid w:val="00396C58"/>
    <w:rsid w:val="00397B00"/>
    <w:rsid w:val="003A40CE"/>
    <w:rsid w:val="003B15CA"/>
    <w:rsid w:val="003B3105"/>
    <w:rsid w:val="003B4597"/>
    <w:rsid w:val="003B69C9"/>
    <w:rsid w:val="003B7B65"/>
    <w:rsid w:val="003B7DCD"/>
    <w:rsid w:val="003C1162"/>
    <w:rsid w:val="003C28F8"/>
    <w:rsid w:val="003D4E51"/>
    <w:rsid w:val="003D67D1"/>
    <w:rsid w:val="003D70F7"/>
    <w:rsid w:val="003E4A44"/>
    <w:rsid w:val="003E65EC"/>
    <w:rsid w:val="003F3996"/>
    <w:rsid w:val="003F4E16"/>
    <w:rsid w:val="003F5716"/>
    <w:rsid w:val="003F5A72"/>
    <w:rsid w:val="004037CE"/>
    <w:rsid w:val="00404B54"/>
    <w:rsid w:val="00416CFE"/>
    <w:rsid w:val="0041724E"/>
    <w:rsid w:val="00424857"/>
    <w:rsid w:val="00431AD5"/>
    <w:rsid w:val="004337B7"/>
    <w:rsid w:val="004363B6"/>
    <w:rsid w:val="004375E7"/>
    <w:rsid w:val="004411CD"/>
    <w:rsid w:val="00443447"/>
    <w:rsid w:val="0044621A"/>
    <w:rsid w:val="0044670E"/>
    <w:rsid w:val="00447640"/>
    <w:rsid w:val="00452312"/>
    <w:rsid w:val="004546C6"/>
    <w:rsid w:val="004547E1"/>
    <w:rsid w:val="0045484A"/>
    <w:rsid w:val="0045498B"/>
    <w:rsid w:val="00456253"/>
    <w:rsid w:val="00460106"/>
    <w:rsid w:val="004617EB"/>
    <w:rsid w:val="004629BB"/>
    <w:rsid w:val="00462F6C"/>
    <w:rsid w:val="0046425D"/>
    <w:rsid w:val="00465577"/>
    <w:rsid w:val="00466A5A"/>
    <w:rsid w:val="00466F77"/>
    <w:rsid w:val="00476099"/>
    <w:rsid w:val="0047611D"/>
    <w:rsid w:val="00477F6B"/>
    <w:rsid w:val="00480A83"/>
    <w:rsid w:val="00481570"/>
    <w:rsid w:val="004826D2"/>
    <w:rsid w:val="00483AE6"/>
    <w:rsid w:val="00483D9F"/>
    <w:rsid w:val="00485C44"/>
    <w:rsid w:val="00487390"/>
    <w:rsid w:val="004A20E5"/>
    <w:rsid w:val="004A3A65"/>
    <w:rsid w:val="004A3EB5"/>
    <w:rsid w:val="004B1627"/>
    <w:rsid w:val="004B167E"/>
    <w:rsid w:val="004B3589"/>
    <w:rsid w:val="004B39F9"/>
    <w:rsid w:val="004B4252"/>
    <w:rsid w:val="004B534C"/>
    <w:rsid w:val="004B561D"/>
    <w:rsid w:val="004B623E"/>
    <w:rsid w:val="004C0B88"/>
    <w:rsid w:val="004C184A"/>
    <w:rsid w:val="004C3DE0"/>
    <w:rsid w:val="004D1342"/>
    <w:rsid w:val="004D350D"/>
    <w:rsid w:val="004D5873"/>
    <w:rsid w:val="004E065B"/>
    <w:rsid w:val="004E2F6A"/>
    <w:rsid w:val="004E3734"/>
    <w:rsid w:val="004F1F4B"/>
    <w:rsid w:val="004F3E4C"/>
    <w:rsid w:val="004F72BD"/>
    <w:rsid w:val="004F795B"/>
    <w:rsid w:val="00501A19"/>
    <w:rsid w:val="00502B7F"/>
    <w:rsid w:val="00506381"/>
    <w:rsid w:val="00511008"/>
    <w:rsid w:val="00511BF9"/>
    <w:rsid w:val="00514655"/>
    <w:rsid w:val="00520ABA"/>
    <w:rsid w:val="005217E1"/>
    <w:rsid w:val="00522763"/>
    <w:rsid w:val="00522CA6"/>
    <w:rsid w:val="005244A9"/>
    <w:rsid w:val="00525591"/>
    <w:rsid w:val="00540666"/>
    <w:rsid w:val="00540E02"/>
    <w:rsid w:val="0054306F"/>
    <w:rsid w:val="00543B40"/>
    <w:rsid w:val="00545C70"/>
    <w:rsid w:val="00553848"/>
    <w:rsid w:val="00554F00"/>
    <w:rsid w:val="00555F9B"/>
    <w:rsid w:val="005600F5"/>
    <w:rsid w:val="00562518"/>
    <w:rsid w:val="005654BC"/>
    <w:rsid w:val="00570396"/>
    <w:rsid w:val="0057077E"/>
    <w:rsid w:val="00571D7E"/>
    <w:rsid w:val="005735A9"/>
    <w:rsid w:val="005744B9"/>
    <w:rsid w:val="00576316"/>
    <w:rsid w:val="00576397"/>
    <w:rsid w:val="005769EC"/>
    <w:rsid w:val="005770D9"/>
    <w:rsid w:val="00577DAA"/>
    <w:rsid w:val="005816D6"/>
    <w:rsid w:val="005855C4"/>
    <w:rsid w:val="00590FA4"/>
    <w:rsid w:val="0059497B"/>
    <w:rsid w:val="005959A4"/>
    <w:rsid w:val="00596EB0"/>
    <w:rsid w:val="005A0B0D"/>
    <w:rsid w:val="005A1FC5"/>
    <w:rsid w:val="005B3F34"/>
    <w:rsid w:val="005B655C"/>
    <w:rsid w:val="005B725F"/>
    <w:rsid w:val="005B7F0A"/>
    <w:rsid w:val="005C0A84"/>
    <w:rsid w:val="005C5778"/>
    <w:rsid w:val="005C600D"/>
    <w:rsid w:val="005C76C4"/>
    <w:rsid w:val="005D2492"/>
    <w:rsid w:val="005E0536"/>
    <w:rsid w:val="005E0E90"/>
    <w:rsid w:val="005E5423"/>
    <w:rsid w:val="005E7336"/>
    <w:rsid w:val="005E7E64"/>
    <w:rsid w:val="005F1A92"/>
    <w:rsid w:val="005F1B6D"/>
    <w:rsid w:val="005F1FCB"/>
    <w:rsid w:val="005F2C33"/>
    <w:rsid w:val="005F2D19"/>
    <w:rsid w:val="005F5C35"/>
    <w:rsid w:val="00601B39"/>
    <w:rsid w:val="006052A8"/>
    <w:rsid w:val="006063F0"/>
    <w:rsid w:val="006101DC"/>
    <w:rsid w:val="0061510E"/>
    <w:rsid w:val="00616806"/>
    <w:rsid w:val="006178E2"/>
    <w:rsid w:val="0062045C"/>
    <w:rsid w:val="0062655D"/>
    <w:rsid w:val="00627CCD"/>
    <w:rsid w:val="006324D0"/>
    <w:rsid w:val="00632E10"/>
    <w:rsid w:val="0063312A"/>
    <w:rsid w:val="006369BF"/>
    <w:rsid w:val="00642B5D"/>
    <w:rsid w:val="00645A63"/>
    <w:rsid w:val="006461BB"/>
    <w:rsid w:val="00646C20"/>
    <w:rsid w:val="00647F01"/>
    <w:rsid w:val="006512EA"/>
    <w:rsid w:val="00652587"/>
    <w:rsid w:val="006526D8"/>
    <w:rsid w:val="00654051"/>
    <w:rsid w:val="0065566A"/>
    <w:rsid w:val="00655D72"/>
    <w:rsid w:val="00656ED2"/>
    <w:rsid w:val="00660679"/>
    <w:rsid w:val="00661630"/>
    <w:rsid w:val="006645C6"/>
    <w:rsid w:val="00666338"/>
    <w:rsid w:val="00667446"/>
    <w:rsid w:val="006679E5"/>
    <w:rsid w:val="0067128E"/>
    <w:rsid w:val="006744BA"/>
    <w:rsid w:val="0067625D"/>
    <w:rsid w:val="00677FAF"/>
    <w:rsid w:val="006838E3"/>
    <w:rsid w:val="00683B7D"/>
    <w:rsid w:val="0068426B"/>
    <w:rsid w:val="00684339"/>
    <w:rsid w:val="006844FD"/>
    <w:rsid w:val="00684CDE"/>
    <w:rsid w:val="00690187"/>
    <w:rsid w:val="00691A02"/>
    <w:rsid w:val="00692635"/>
    <w:rsid w:val="006A1F1A"/>
    <w:rsid w:val="006A309E"/>
    <w:rsid w:val="006A4FC8"/>
    <w:rsid w:val="006B1830"/>
    <w:rsid w:val="006B465F"/>
    <w:rsid w:val="006B70CC"/>
    <w:rsid w:val="006C0142"/>
    <w:rsid w:val="006C4214"/>
    <w:rsid w:val="006C4550"/>
    <w:rsid w:val="006C78F7"/>
    <w:rsid w:val="006D495E"/>
    <w:rsid w:val="006D65E1"/>
    <w:rsid w:val="006D6874"/>
    <w:rsid w:val="006E206C"/>
    <w:rsid w:val="006E2DFF"/>
    <w:rsid w:val="006E446C"/>
    <w:rsid w:val="006E54DC"/>
    <w:rsid w:val="006E55A1"/>
    <w:rsid w:val="006E5995"/>
    <w:rsid w:val="006E5C44"/>
    <w:rsid w:val="006F0E93"/>
    <w:rsid w:val="006F14A7"/>
    <w:rsid w:val="006F3B38"/>
    <w:rsid w:val="006F42D8"/>
    <w:rsid w:val="006F7002"/>
    <w:rsid w:val="00701A30"/>
    <w:rsid w:val="00702D92"/>
    <w:rsid w:val="007049A5"/>
    <w:rsid w:val="00707ED8"/>
    <w:rsid w:val="007104CB"/>
    <w:rsid w:val="00711652"/>
    <w:rsid w:val="00711A66"/>
    <w:rsid w:val="007128BB"/>
    <w:rsid w:val="007160C7"/>
    <w:rsid w:val="00721851"/>
    <w:rsid w:val="00721AAE"/>
    <w:rsid w:val="00725146"/>
    <w:rsid w:val="00726112"/>
    <w:rsid w:val="00726617"/>
    <w:rsid w:val="007309C4"/>
    <w:rsid w:val="0073188A"/>
    <w:rsid w:val="00731BA7"/>
    <w:rsid w:val="007320C3"/>
    <w:rsid w:val="00732637"/>
    <w:rsid w:val="00736F2F"/>
    <w:rsid w:val="0074027C"/>
    <w:rsid w:val="007417D7"/>
    <w:rsid w:val="00742FB5"/>
    <w:rsid w:val="007443A8"/>
    <w:rsid w:val="00744834"/>
    <w:rsid w:val="007469B2"/>
    <w:rsid w:val="0074797A"/>
    <w:rsid w:val="00751C90"/>
    <w:rsid w:val="00753BD1"/>
    <w:rsid w:val="0075466D"/>
    <w:rsid w:val="00757CED"/>
    <w:rsid w:val="0076000B"/>
    <w:rsid w:val="00762387"/>
    <w:rsid w:val="00763CD9"/>
    <w:rsid w:val="00764438"/>
    <w:rsid w:val="00766610"/>
    <w:rsid w:val="0077582F"/>
    <w:rsid w:val="00775BFC"/>
    <w:rsid w:val="007805ED"/>
    <w:rsid w:val="00780F06"/>
    <w:rsid w:val="00786114"/>
    <w:rsid w:val="0079050D"/>
    <w:rsid w:val="00790E84"/>
    <w:rsid w:val="007946D6"/>
    <w:rsid w:val="00794D5B"/>
    <w:rsid w:val="00794ED5"/>
    <w:rsid w:val="00795BCF"/>
    <w:rsid w:val="00797631"/>
    <w:rsid w:val="007A2351"/>
    <w:rsid w:val="007A3703"/>
    <w:rsid w:val="007A6362"/>
    <w:rsid w:val="007A75DA"/>
    <w:rsid w:val="007A7766"/>
    <w:rsid w:val="007B03B2"/>
    <w:rsid w:val="007B0AAF"/>
    <w:rsid w:val="007B4D1F"/>
    <w:rsid w:val="007B5474"/>
    <w:rsid w:val="007B66AA"/>
    <w:rsid w:val="007C18F5"/>
    <w:rsid w:val="007C57EB"/>
    <w:rsid w:val="007D3FD4"/>
    <w:rsid w:val="007D63EE"/>
    <w:rsid w:val="007D7AF3"/>
    <w:rsid w:val="007E2BFF"/>
    <w:rsid w:val="007E7315"/>
    <w:rsid w:val="007F15B9"/>
    <w:rsid w:val="00800F0C"/>
    <w:rsid w:val="0080124B"/>
    <w:rsid w:val="00805492"/>
    <w:rsid w:val="00805E8E"/>
    <w:rsid w:val="008061BD"/>
    <w:rsid w:val="0081040D"/>
    <w:rsid w:val="00810E2C"/>
    <w:rsid w:val="00811A6C"/>
    <w:rsid w:val="00812721"/>
    <w:rsid w:val="00812AF7"/>
    <w:rsid w:val="00813536"/>
    <w:rsid w:val="0081354F"/>
    <w:rsid w:val="0081424D"/>
    <w:rsid w:val="00814592"/>
    <w:rsid w:val="0081469D"/>
    <w:rsid w:val="00814A0C"/>
    <w:rsid w:val="0082222A"/>
    <w:rsid w:val="008304B9"/>
    <w:rsid w:val="00830B9E"/>
    <w:rsid w:val="0083163C"/>
    <w:rsid w:val="00831C99"/>
    <w:rsid w:val="00832EF0"/>
    <w:rsid w:val="00835DF4"/>
    <w:rsid w:val="008403A7"/>
    <w:rsid w:val="008412E5"/>
    <w:rsid w:val="00845066"/>
    <w:rsid w:val="0084549D"/>
    <w:rsid w:val="008460E8"/>
    <w:rsid w:val="008526AF"/>
    <w:rsid w:val="00852E63"/>
    <w:rsid w:val="00854842"/>
    <w:rsid w:val="008614D9"/>
    <w:rsid w:val="00862D52"/>
    <w:rsid w:val="008637B0"/>
    <w:rsid w:val="008637E0"/>
    <w:rsid w:val="0086595E"/>
    <w:rsid w:val="00867ADE"/>
    <w:rsid w:val="0087247C"/>
    <w:rsid w:val="008766D5"/>
    <w:rsid w:val="008766E2"/>
    <w:rsid w:val="00877117"/>
    <w:rsid w:val="00883978"/>
    <w:rsid w:val="00884457"/>
    <w:rsid w:val="00884465"/>
    <w:rsid w:val="0088561D"/>
    <w:rsid w:val="00890193"/>
    <w:rsid w:val="00891A89"/>
    <w:rsid w:val="00892BF3"/>
    <w:rsid w:val="00894D92"/>
    <w:rsid w:val="008A369B"/>
    <w:rsid w:val="008A3B66"/>
    <w:rsid w:val="008A5775"/>
    <w:rsid w:val="008A6528"/>
    <w:rsid w:val="008A71EB"/>
    <w:rsid w:val="008B2B9E"/>
    <w:rsid w:val="008B2CEE"/>
    <w:rsid w:val="008B5EB2"/>
    <w:rsid w:val="008B73A0"/>
    <w:rsid w:val="008C6FA8"/>
    <w:rsid w:val="008D01A4"/>
    <w:rsid w:val="008D22A5"/>
    <w:rsid w:val="008D240F"/>
    <w:rsid w:val="008D513B"/>
    <w:rsid w:val="008D67D7"/>
    <w:rsid w:val="008D6AAD"/>
    <w:rsid w:val="008D75F8"/>
    <w:rsid w:val="008E038E"/>
    <w:rsid w:val="008E0C01"/>
    <w:rsid w:val="008E207B"/>
    <w:rsid w:val="008E3490"/>
    <w:rsid w:val="008F04A3"/>
    <w:rsid w:val="008F1442"/>
    <w:rsid w:val="008F468A"/>
    <w:rsid w:val="0090188D"/>
    <w:rsid w:val="00901CAA"/>
    <w:rsid w:val="009021F6"/>
    <w:rsid w:val="00902FBD"/>
    <w:rsid w:val="00903473"/>
    <w:rsid w:val="00912027"/>
    <w:rsid w:val="009141C4"/>
    <w:rsid w:val="009161AD"/>
    <w:rsid w:val="009171EA"/>
    <w:rsid w:val="00921CD9"/>
    <w:rsid w:val="00922390"/>
    <w:rsid w:val="00923911"/>
    <w:rsid w:val="00923C0D"/>
    <w:rsid w:val="009263AC"/>
    <w:rsid w:val="00926FB3"/>
    <w:rsid w:val="009304D2"/>
    <w:rsid w:val="00932777"/>
    <w:rsid w:val="00932D05"/>
    <w:rsid w:val="009344F9"/>
    <w:rsid w:val="009428AC"/>
    <w:rsid w:val="009438E1"/>
    <w:rsid w:val="00946C28"/>
    <w:rsid w:val="00951441"/>
    <w:rsid w:val="0095484D"/>
    <w:rsid w:val="009558E6"/>
    <w:rsid w:val="00961262"/>
    <w:rsid w:val="00967020"/>
    <w:rsid w:val="009674C4"/>
    <w:rsid w:val="00970D22"/>
    <w:rsid w:val="00971BA3"/>
    <w:rsid w:val="0097263F"/>
    <w:rsid w:val="0097332F"/>
    <w:rsid w:val="00975031"/>
    <w:rsid w:val="00975AFA"/>
    <w:rsid w:val="00976C63"/>
    <w:rsid w:val="00980A99"/>
    <w:rsid w:val="0098557F"/>
    <w:rsid w:val="00986715"/>
    <w:rsid w:val="00991FBC"/>
    <w:rsid w:val="00992D49"/>
    <w:rsid w:val="009946DD"/>
    <w:rsid w:val="00994E09"/>
    <w:rsid w:val="009951E1"/>
    <w:rsid w:val="009952DB"/>
    <w:rsid w:val="009A18ED"/>
    <w:rsid w:val="009A258F"/>
    <w:rsid w:val="009A46EC"/>
    <w:rsid w:val="009A75D0"/>
    <w:rsid w:val="009B0302"/>
    <w:rsid w:val="009B0FD9"/>
    <w:rsid w:val="009B63FD"/>
    <w:rsid w:val="009B7366"/>
    <w:rsid w:val="009C681B"/>
    <w:rsid w:val="009C7542"/>
    <w:rsid w:val="009D0EDA"/>
    <w:rsid w:val="009D1025"/>
    <w:rsid w:val="009D1EB8"/>
    <w:rsid w:val="009D4B4B"/>
    <w:rsid w:val="009D652D"/>
    <w:rsid w:val="009D67DA"/>
    <w:rsid w:val="009E1355"/>
    <w:rsid w:val="009E16DB"/>
    <w:rsid w:val="009E5508"/>
    <w:rsid w:val="009E67A0"/>
    <w:rsid w:val="009E7347"/>
    <w:rsid w:val="009F1284"/>
    <w:rsid w:val="009F2A5D"/>
    <w:rsid w:val="009F577A"/>
    <w:rsid w:val="00A0077B"/>
    <w:rsid w:val="00A02F18"/>
    <w:rsid w:val="00A02F7C"/>
    <w:rsid w:val="00A0439A"/>
    <w:rsid w:val="00A04C97"/>
    <w:rsid w:val="00A06BD7"/>
    <w:rsid w:val="00A07065"/>
    <w:rsid w:val="00A073F4"/>
    <w:rsid w:val="00A15997"/>
    <w:rsid w:val="00A16596"/>
    <w:rsid w:val="00A1766D"/>
    <w:rsid w:val="00A22FB1"/>
    <w:rsid w:val="00A26BD1"/>
    <w:rsid w:val="00A27566"/>
    <w:rsid w:val="00A321E8"/>
    <w:rsid w:val="00A3324F"/>
    <w:rsid w:val="00A3511B"/>
    <w:rsid w:val="00A36682"/>
    <w:rsid w:val="00A37AE0"/>
    <w:rsid w:val="00A46EDE"/>
    <w:rsid w:val="00A4708E"/>
    <w:rsid w:val="00A526D6"/>
    <w:rsid w:val="00A5309C"/>
    <w:rsid w:val="00A539C5"/>
    <w:rsid w:val="00A56DF9"/>
    <w:rsid w:val="00A575F6"/>
    <w:rsid w:val="00A57725"/>
    <w:rsid w:val="00A57C7A"/>
    <w:rsid w:val="00A60959"/>
    <w:rsid w:val="00A61948"/>
    <w:rsid w:val="00A61B97"/>
    <w:rsid w:val="00A64EDC"/>
    <w:rsid w:val="00A71D9F"/>
    <w:rsid w:val="00A73139"/>
    <w:rsid w:val="00A75294"/>
    <w:rsid w:val="00A759ED"/>
    <w:rsid w:val="00A77A0B"/>
    <w:rsid w:val="00A8445C"/>
    <w:rsid w:val="00A965E4"/>
    <w:rsid w:val="00A973CE"/>
    <w:rsid w:val="00A97C9F"/>
    <w:rsid w:val="00AA06A8"/>
    <w:rsid w:val="00AA118C"/>
    <w:rsid w:val="00AA14AD"/>
    <w:rsid w:val="00AA1ED4"/>
    <w:rsid w:val="00AA602D"/>
    <w:rsid w:val="00AB39AD"/>
    <w:rsid w:val="00AB4143"/>
    <w:rsid w:val="00AB479A"/>
    <w:rsid w:val="00AB4E23"/>
    <w:rsid w:val="00AB504F"/>
    <w:rsid w:val="00AB6DDD"/>
    <w:rsid w:val="00AB73B9"/>
    <w:rsid w:val="00AC0FD6"/>
    <w:rsid w:val="00AC0FF1"/>
    <w:rsid w:val="00AC1C33"/>
    <w:rsid w:val="00AC218A"/>
    <w:rsid w:val="00AC5C05"/>
    <w:rsid w:val="00AC62EE"/>
    <w:rsid w:val="00AD0946"/>
    <w:rsid w:val="00AD1D79"/>
    <w:rsid w:val="00AD2E29"/>
    <w:rsid w:val="00AD48C2"/>
    <w:rsid w:val="00AE00BD"/>
    <w:rsid w:val="00AE3673"/>
    <w:rsid w:val="00AE798F"/>
    <w:rsid w:val="00AE7BFE"/>
    <w:rsid w:val="00AF1E89"/>
    <w:rsid w:val="00AF4D4B"/>
    <w:rsid w:val="00AF7BBC"/>
    <w:rsid w:val="00B07532"/>
    <w:rsid w:val="00B17A62"/>
    <w:rsid w:val="00B228B8"/>
    <w:rsid w:val="00B3234B"/>
    <w:rsid w:val="00B36B21"/>
    <w:rsid w:val="00B43886"/>
    <w:rsid w:val="00B443B1"/>
    <w:rsid w:val="00B502EA"/>
    <w:rsid w:val="00B517D7"/>
    <w:rsid w:val="00B54DFA"/>
    <w:rsid w:val="00B558C4"/>
    <w:rsid w:val="00B57AA6"/>
    <w:rsid w:val="00B602C4"/>
    <w:rsid w:val="00B6180E"/>
    <w:rsid w:val="00B64C73"/>
    <w:rsid w:val="00B64F6D"/>
    <w:rsid w:val="00B70FBC"/>
    <w:rsid w:val="00B755F5"/>
    <w:rsid w:val="00B801E2"/>
    <w:rsid w:val="00B80858"/>
    <w:rsid w:val="00B8218A"/>
    <w:rsid w:val="00B840B3"/>
    <w:rsid w:val="00B87577"/>
    <w:rsid w:val="00B939C8"/>
    <w:rsid w:val="00BA3CCA"/>
    <w:rsid w:val="00BA562C"/>
    <w:rsid w:val="00BA7F82"/>
    <w:rsid w:val="00BB0AE6"/>
    <w:rsid w:val="00BB0BC3"/>
    <w:rsid w:val="00BB30C6"/>
    <w:rsid w:val="00BB4D99"/>
    <w:rsid w:val="00BB7207"/>
    <w:rsid w:val="00BC5F8D"/>
    <w:rsid w:val="00BD5679"/>
    <w:rsid w:val="00BE302B"/>
    <w:rsid w:val="00BE5DA3"/>
    <w:rsid w:val="00BE7666"/>
    <w:rsid w:val="00BF26E1"/>
    <w:rsid w:val="00BF330E"/>
    <w:rsid w:val="00BF3B20"/>
    <w:rsid w:val="00BF3D9C"/>
    <w:rsid w:val="00BF446A"/>
    <w:rsid w:val="00BF4BB2"/>
    <w:rsid w:val="00BF549B"/>
    <w:rsid w:val="00C01571"/>
    <w:rsid w:val="00C03D8C"/>
    <w:rsid w:val="00C04C9B"/>
    <w:rsid w:val="00C0539E"/>
    <w:rsid w:val="00C06E63"/>
    <w:rsid w:val="00C12391"/>
    <w:rsid w:val="00C15925"/>
    <w:rsid w:val="00C24ED3"/>
    <w:rsid w:val="00C27F28"/>
    <w:rsid w:val="00C334C7"/>
    <w:rsid w:val="00C340B5"/>
    <w:rsid w:val="00C35409"/>
    <w:rsid w:val="00C3638E"/>
    <w:rsid w:val="00C40E0B"/>
    <w:rsid w:val="00C4647B"/>
    <w:rsid w:val="00C4655C"/>
    <w:rsid w:val="00C5039F"/>
    <w:rsid w:val="00C504E6"/>
    <w:rsid w:val="00C508AF"/>
    <w:rsid w:val="00C50E8A"/>
    <w:rsid w:val="00C50FF9"/>
    <w:rsid w:val="00C518DD"/>
    <w:rsid w:val="00C52138"/>
    <w:rsid w:val="00C6251C"/>
    <w:rsid w:val="00C6356F"/>
    <w:rsid w:val="00C66B56"/>
    <w:rsid w:val="00C702C1"/>
    <w:rsid w:val="00C70AF0"/>
    <w:rsid w:val="00C713B1"/>
    <w:rsid w:val="00C728E9"/>
    <w:rsid w:val="00C74040"/>
    <w:rsid w:val="00C81595"/>
    <w:rsid w:val="00C85B88"/>
    <w:rsid w:val="00C912CA"/>
    <w:rsid w:val="00C9202E"/>
    <w:rsid w:val="00CA213E"/>
    <w:rsid w:val="00CA2311"/>
    <w:rsid w:val="00CA29CE"/>
    <w:rsid w:val="00CA3068"/>
    <w:rsid w:val="00CA3FA1"/>
    <w:rsid w:val="00CC26B0"/>
    <w:rsid w:val="00CC27F1"/>
    <w:rsid w:val="00CC5620"/>
    <w:rsid w:val="00CC62EE"/>
    <w:rsid w:val="00CC6B2D"/>
    <w:rsid w:val="00CC78F0"/>
    <w:rsid w:val="00CD078E"/>
    <w:rsid w:val="00CD20DE"/>
    <w:rsid w:val="00CD3FAF"/>
    <w:rsid w:val="00CD4165"/>
    <w:rsid w:val="00CD4C20"/>
    <w:rsid w:val="00CD5318"/>
    <w:rsid w:val="00CD606E"/>
    <w:rsid w:val="00CE169A"/>
    <w:rsid w:val="00CE48E1"/>
    <w:rsid w:val="00CF0A34"/>
    <w:rsid w:val="00CF0CF8"/>
    <w:rsid w:val="00CF23FD"/>
    <w:rsid w:val="00CF448C"/>
    <w:rsid w:val="00CF5BE7"/>
    <w:rsid w:val="00CF64B3"/>
    <w:rsid w:val="00CF7C10"/>
    <w:rsid w:val="00D00C84"/>
    <w:rsid w:val="00D01263"/>
    <w:rsid w:val="00D0236A"/>
    <w:rsid w:val="00D02391"/>
    <w:rsid w:val="00D023A0"/>
    <w:rsid w:val="00D0386F"/>
    <w:rsid w:val="00D03A17"/>
    <w:rsid w:val="00D03D47"/>
    <w:rsid w:val="00D03E07"/>
    <w:rsid w:val="00D05A89"/>
    <w:rsid w:val="00D05DEC"/>
    <w:rsid w:val="00D150BC"/>
    <w:rsid w:val="00D20DCD"/>
    <w:rsid w:val="00D210A7"/>
    <w:rsid w:val="00D25427"/>
    <w:rsid w:val="00D25EBD"/>
    <w:rsid w:val="00D26C98"/>
    <w:rsid w:val="00D272FD"/>
    <w:rsid w:val="00D31339"/>
    <w:rsid w:val="00D3477B"/>
    <w:rsid w:val="00D36454"/>
    <w:rsid w:val="00D414FE"/>
    <w:rsid w:val="00D53939"/>
    <w:rsid w:val="00D540CC"/>
    <w:rsid w:val="00D57181"/>
    <w:rsid w:val="00D622D1"/>
    <w:rsid w:val="00D63345"/>
    <w:rsid w:val="00D6502B"/>
    <w:rsid w:val="00D6583F"/>
    <w:rsid w:val="00D66135"/>
    <w:rsid w:val="00D672ED"/>
    <w:rsid w:val="00D6752A"/>
    <w:rsid w:val="00D72289"/>
    <w:rsid w:val="00D74709"/>
    <w:rsid w:val="00D860A1"/>
    <w:rsid w:val="00D87350"/>
    <w:rsid w:val="00D902F9"/>
    <w:rsid w:val="00D904C1"/>
    <w:rsid w:val="00D90A7D"/>
    <w:rsid w:val="00D90E4D"/>
    <w:rsid w:val="00D92193"/>
    <w:rsid w:val="00D937BB"/>
    <w:rsid w:val="00D977B1"/>
    <w:rsid w:val="00DA27E3"/>
    <w:rsid w:val="00DA37A5"/>
    <w:rsid w:val="00DA54E3"/>
    <w:rsid w:val="00DA5D31"/>
    <w:rsid w:val="00DA62CD"/>
    <w:rsid w:val="00DA6D19"/>
    <w:rsid w:val="00DA77AF"/>
    <w:rsid w:val="00DB01BA"/>
    <w:rsid w:val="00DB08B2"/>
    <w:rsid w:val="00DB0F72"/>
    <w:rsid w:val="00DB1019"/>
    <w:rsid w:val="00DB3110"/>
    <w:rsid w:val="00DB447D"/>
    <w:rsid w:val="00DB6211"/>
    <w:rsid w:val="00DB78B6"/>
    <w:rsid w:val="00DC1CBE"/>
    <w:rsid w:val="00DD20C4"/>
    <w:rsid w:val="00DD20FD"/>
    <w:rsid w:val="00DD49EA"/>
    <w:rsid w:val="00DE0F92"/>
    <w:rsid w:val="00DE1BE3"/>
    <w:rsid w:val="00DE3247"/>
    <w:rsid w:val="00DE47C6"/>
    <w:rsid w:val="00DF2909"/>
    <w:rsid w:val="00DF3096"/>
    <w:rsid w:val="00DF3B97"/>
    <w:rsid w:val="00DF6D2B"/>
    <w:rsid w:val="00DF7EB7"/>
    <w:rsid w:val="00E0176D"/>
    <w:rsid w:val="00E0207C"/>
    <w:rsid w:val="00E023E2"/>
    <w:rsid w:val="00E02D8B"/>
    <w:rsid w:val="00E04573"/>
    <w:rsid w:val="00E04E5B"/>
    <w:rsid w:val="00E13E89"/>
    <w:rsid w:val="00E17AD5"/>
    <w:rsid w:val="00E208CE"/>
    <w:rsid w:val="00E22C7C"/>
    <w:rsid w:val="00E27352"/>
    <w:rsid w:val="00E33852"/>
    <w:rsid w:val="00E34C03"/>
    <w:rsid w:val="00E34D6B"/>
    <w:rsid w:val="00E42403"/>
    <w:rsid w:val="00E46516"/>
    <w:rsid w:val="00E52BB4"/>
    <w:rsid w:val="00E56629"/>
    <w:rsid w:val="00E60068"/>
    <w:rsid w:val="00E61865"/>
    <w:rsid w:val="00E701AC"/>
    <w:rsid w:val="00E7061D"/>
    <w:rsid w:val="00E71B63"/>
    <w:rsid w:val="00E82CF0"/>
    <w:rsid w:val="00E84F18"/>
    <w:rsid w:val="00E90529"/>
    <w:rsid w:val="00E90A66"/>
    <w:rsid w:val="00E9188C"/>
    <w:rsid w:val="00E938D8"/>
    <w:rsid w:val="00E9483D"/>
    <w:rsid w:val="00E950AC"/>
    <w:rsid w:val="00E95BAF"/>
    <w:rsid w:val="00E95BCE"/>
    <w:rsid w:val="00E97C39"/>
    <w:rsid w:val="00EA42CD"/>
    <w:rsid w:val="00EA5DD7"/>
    <w:rsid w:val="00EB00D6"/>
    <w:rsid w:val="00EB4109"/>
    <w:rsid w:val="00EB4540"/>
    <w:rsid w:val="00EB5E7C"/>
    <w:rsid w:val="00EB7004"/>
    <w:rsid w:val="00EC00A0"/>
    <w:rsid w:val="00EC2773"/>
    <w:rsid w:val="00EC2FE8"/>
    <w:rsid w:val="00EC3C19"/>
    <w:rsid w:val="00EC72F8"/>
    <w:rsid w:val="00EC7EB0"/>
    <w:rsid w:val="00ED4D51"/>
    <w:rsid w:val="00ED69F0"/>
    <w:rsid w:val="00ED7BF7"/>
    <w:rsid w:val="00EE00E7"/>
    <w:rsid w:val="00EE2219"/>
    <w:rsid w:val="00EE3DB7"/>
    <w:rsid w:val="00EE6082"/>
    <w:rsid w:val="00EE6A45"/>
    <w:rsid w:val="00EF366F"/>
    <w:rsid w:val="00EF4D75"/>
    <w:rsid w:val="00F006B4"/>
    <w:rsid w:val="00F019CA"/>
    <w:rsid w:val="00F05C37"/>
    <w:rsid w:val="00F05EEE"/>
    <w:rsid w:val="00F116FB"/>
    <w:rsid w:val="00F12BD0"/>
    <w:rsid w:val="00F16328"/>
    <w:rsid w:val="00F17309"/>
    <w:rsid w:val="00F17BC8"/>
    <w:rsid w:val="00F2080F"/>
    <w:rsid w:val="00F2670D"/>
    <w:rsid w:val="00F323B3"/>
    <w:rsid w:val="00F35CD1"/>
    <w:rsid w:val="00F4001C"/>
    <w:rsid w:val="00F408E2"/>
    <w:rsid w:val="00F40EC9"/>
    <w:rsid w:val="00F4166C"/>
    <w:rsid w:val="00F44EC9"/>
    <w:rsid w:val="00F47694"/>
    <w:rsid w:val="00F479E5"/>
    <w:rsid w:val="00F52E43"/>
    <w:rsid w:val="00F53952"/>
    <w:rsid w:val="00F6085F"/>
    <w:rsid w:val="00F60D93"/>
    <w:rsid w:val="00F61ED8"/>
    <w:rsid w:val="00F62544"/>
    <w:rsid w:val="00F62ACF"/>
    <w:rsid w:val="00F700AA"/>
    <w:rsid w:val="00F708D7"/>
    <w:rsid w:val="00F72188"/>
    <w:rsid w:val="00F73EFD"/>
    <w:rsid w:val="00F811FF"/>
    <w:rsid w:val="00F817A8"/>
    <w:rsid w:val="00F84D4C"/>
    <w:rsid w:val="00F850E8"/>
    <w:rsid w:val="00F87593"/>
    <w:rsid w:val="00F87715"/>
    <w:rsid w:val="00F93BF4"/>
    <w:rsid w:val="00F9590B"/>
    <w:rsid w:val="00FA003A"/>
    <w:rsid w:val="00FA1FBF"/>
    <w:rsid w:val="00FA7EAB"/>
    <w:rsid w:val="00FB1412"/>
    <w:rsid w:val="00FB18D3"/>
    <w:rsid w:val="00FB38D8"/>
    <w:rsid w:val="00FB4435"/>
    <w:rsid w:val="00FB46E9"/>
    <w:rsid w:val="00FB6016"/>
    <w:rsid w:val="00FC1083"/>
    <w:rsid w:val="00FC2798"/>
    <w:rsid w:val="00FC2964"/>
    <w:rsid w:val="00FC33FB"/>
    <w:rsid w:val="00FC3F29"/>
    <w:rsid w:val="00FC4BCF"/>
    <w:rsid w:val="00FC55FC"/>
    <w:rsid w:val="00FC7A68"/>
    <w:rsid w:val="00FD0135"/>
    <w:rsid w:val="00FD1CE1"/>
    <w:rsid w:val="00FD3F61"/>
    <w:rsid w:val="00FD410B"/>
    <w:rsid w:val="00FD65E4"/>
    <w:rsid w:val="00FE70C7"/>
    <w:rsid w:val="00FF257C"/>
    <w:rsid w:val="00FF3992"/>
    <w:rsid w:val="00FF6060"/>
    <w:rsid w:val="01C6616E"/>
    <w:rsid w:val="02C03933"/>
    <w:rsid w:val="0365214C"/>
    <w:rsid w:val="0CAE037F"/>
    <w:rsid w:val="107E484D"/>
    <w:rsid w:val="14634486"/>
    <w:rsid w:val="19C33A18"/>
    <w:rsid w:val="1E2E2408"/>
    <w:rsid w:val="205904EB"/>
    <w:rsid w:val="29746395"/>
    <w:rsid w:val="32006B09"/>
    <w:rsid w:val="34A044E2"/>
    <w:rsid w:val="36963DEF"/>
    <w:rsid w:val="38B95B73"/>
    <w:rsid w:val="3BF54879"/>
    <w:rsid w:val="3E5F71BC"/>
    <w:rsid w:val="42002A64"/>
    <w:rsid w:val="53EE6BC1"/>
    <w:rsid w:val="55E77D6B"/>
    <w:rsid w:val="5A3A540B"/>
    <w:rsid w:val="65D4319C"/>
    <w:rsid w:val="660D5630"/>
    <w:rsid w:val="70BD199D"/>
    <w:rsid w:val="70F74EAF"/>
    <w:rsid w:val="76FD6F97"/>
    <w:rsid w:val="781E71C5"/>
    <w:rsid w:val="7A3F3423"/>
    <w:rsid w:val="7A994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qFormat="1"/>
    <w:lsdException w:name="line number" w:semiHidden="1" w:unhideWhenUsed="1"/>
    <w:lsdException w:name="page number" w:uiPriority="0"/>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qFormat="1"/>
    <w:lsdException w:name="Body Text 3"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0"/>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unhideWhenUsed="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10"/>
    <w:qFormat/>
    <w:pPr>
      <w:widowControl w:val="0"/>
      <w:spacing w:line="240" w:lineRule="exact"/>
      <w:jc w:val="both"/>
    </w:pPr>
    <w:rPr>
      <w:kern w:val="2"/>
      <w:sz w:val="21"/>
      <w:szCs w:val="24"/>
    </w:rPr>
  </w:style>
  <w:style w:type="paragraph" w:styleId="11">
    <w:name w:val="heading 1"/>
    <w:basedOn w:val="a0"/>
    <w:next w:val="a0"/>
    <w:link w:val="1Char"/>
    <w:autoRedefine/>
    <w:uiPriority w:val="9"/>
    <w:qFormat/>
    <w:pPr>
      <w:keepNext/>
      <w:keepLines/>
      <w:spacing w:line="360" w:lineRule="auto"/>
      <w:outlineLvl w:val="0"/>
    </w:pPr>
    <w:rPr>
      <w:b/>
      <w:bCs/>
      <w:kern w:val="44"/>
      <w:sz w:val="24"/>
      <w:szCs w:val="44"/>
      <w:lang w:val="zh-CN"/>
    </w:rPr>
  </w:style>
  <w:style w:type="paragraph" w:styleId="20">
    <w:name w:val="heading 2"/>
    <w:basedOn w:val="a0"/>
    <w:next w:val="a0"/>
    <w:link w:val="2Char"/>
    <w:uiPriority w:val="9"/>
    <w:qFormat/>
    <w:pPr>
      <w:keepNext/>
      <w:keepLines/>
      <w:spacing w:before="260" w:after="260" w:line="416" w:lineRule="auto"/>
      <w:outlineLvl w:val="1"/>
    </w:pPr>
    <w:rPr>
      <w:rFonts w:ascii="Arial" w:eastAsia="黑体" w:hAnsi="Arial"/>
      <w:b/>
      <w:bCs/>
      <w:sz w:val="32"/>
      <w:szCs w:val="32"/>
    </w:rPr>
  </w:style>
  <w:style w:type="paragraph" w:styleId="32">
    <w:name w:val="heading 3"/>
    <w:basedOn w:val="a0"/>
    <w:next w:val="a0"/>
    <w:link w:val="3Char"/>
    <w:qFormat/>
    <w:pPr>
      <w:keepNext/>
      <w:keepLines/>
      <w:spacing w:line="360" w:lineRule="auto"/>
      <w:outlineLvl w:val="2"/>
    </w:pPr>
    <w:rPr>
      <w:b/>
      <w:bCs/>
      <w:sz w:val="24"/>
      <w:szCs w:val="32"/>
      <w:lang w:val="zh-CN"/>
    </w:rPr>
  </w:style>
  <w:style w:type="paragraph" w:styleId="41">
    <w:name w:val="heading 4"/>
    <w:basedOn w:val="a0"/>
    <w:next w:val="a0"/>
    <w:link w:val="4Char"/>
    <w:uiPriority w:val="9"/>
    <w:qFormat/>
    <w:pPr>
      <w:keepNext/>
      <w:keepLines/>
      <w:spacing w:before="40" w:after="40"/>
      <w:outlineLvl w:val="3"/>
    </w:pPr>
    <w:rPr>
      <w:rFonts w:ascii="Arial" w:eastAsia="黑体" w:hAnsi="Arial"/>
      <w:b/>
      <w:bCs/>
      <w:sz w:val="28"/>
      <w:szCs w:val="28"/>
      <w:lang w:val="zh-CN"/>
    </w:rPr>
  </w:style>
  <w:style w:type="paragraph" w:styleId="50">
    <w:name w:val="heading 5"/>
    <w:basedOn w:val="a0"/>
    <w:next w:val="a0"/>
    <w:link w:val="5Char"/>
    <w:qFormat/>
    <w:pPr>
      <w:keepNext/>
      <w:keepLines/>
      <w:spacing w:before="280" w:after="290" w:line="376" w:lineRule="auto"/>
      <w:outlineLvl w:val="4"/>
    </w:pPr>
    <w:rPr>
      <w:b/>
      <w:bCs/>
      <w:sz w:val="28"/>
      <w:szCs w:val="28"/>
      <w:lang w:val="zh-CN"/>
    </w:rPr>
  </w:style>
  <w:style w:type="paragraph" w:styleId="60">
    <w:name w:val="heading 6"/>
    <w:basedOn w:val="a0"/>
    <w:next w:val="a0"/>
    <w:link w:val="6Char"/>
    <w:qFormat/>
    <w:pPr>
      <w:keepNext/>
      <w:keepLines/>
      <w:spacing w:before="240" w:after="64" w:line="317" w:lineRule="auto"/>
      <w:outlineLvl w:val="5"/>
    </w:pPr>
    <w:rPr>
      <w:rFonts w:ascii="Cambria" w:hAnsi="Cambria"/>
      <w:b/>
      <w:bCs/>
      <w:sz w:val="24"/>
      <w:lang w:val="zh-CN"/>
    </w:rPr>
  </w:style>
  <w:style w:type="paragraph" w:styleId="70">
    <w:name w:val="heading 7"/>
    <w:basedOn w:val="a0"/>
    <w:next w:val="a0"/>
    <w:link w:val="7Char"/>
    <w:qFormat/>
    <w:pPr>
      <w:keepNext/>
      <w:keepLines/>
      <w:spacing w:before="240" w:after="64" w:line="317" w:lineRule="auto"/>
      <w:outlineLvl w:val="6"/>
    </w:pPr>
    <w:rPr>
      <w:rFonts w:ascii="Calibri" w:hAnsi="Calibri"/>
      <w:b/>
      <w:bCs/>
      <w:sz w:val="24"/>
      <w:lang w:val="zh-CN"/>
    </w:rPr>
  </w:style>
  <w:style w:type="paragraph" w:styleId="8">
    <w:name w:val="heading 8"/>
    <w:basedOn w:val="a0"/>
    <w:next w:val="a0"/>
    <w:link w:val="8Char"/>
    <w:qFormat/>
    <w:pPr>
      <w:keepNext/>
      <w:keepLines/>
      <w:spacing w:before="240" w:after="64" w:line="317" w:lineRule="auto"/>
      <w:outlineLvl w:val="7"/>
    </w:pPr>
    <w:rPr>
      <w:rFonts w:ascii="Cambria" w:hAnsi="Cambria"/>
      <w:sz w:val="24"/>
      <w:lang w:val="zh-CN"/>
    </w:rPr>
  </w:style>
  <w:style w:type="paragraph" w:styleId="9">
    <w:name w:val="heading 9"/>
    <w:basedOn w:val="a0"/>
    <w:next w:val="a0"/>
    <w:link w:val="9Char"/>
    <w:qFormat/>
    <w:pPr>
      <w:keepNext/>
      <w:keepLines/>
      <w:spacing w:before="240" w:after="64" w:line="317" w:lineRule="auto"/>
      <w:outlineLvl w:val="8"/>
    </w:pPr>
    <w:rPr>
      <w:rFonts w:ascii="Cambria" w:hAnsi="Cambria"/>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1"/>
    <w:basedOn w:val="a0"/>
    <w:next w:val="33"/>
    <w:qFormat/>
    <w:pPr>
      <w:spacing w:line="360" w:lineRule="auto"/>
      <w:ind w:firstLineChars="200" w:firstLine="480"/>
    </w:pPr>
    <w:rPr>
      <w:rFonts w:ascii="宋体" w:hAnsi="宋体"/>
      <w:iCs/>
      <w:color w:val="FF0000"/>
      <w:sz w:val="24"/>
      <w:szCs w:val="28"/>
      <w:u w:val="wave"/>
    </w:rPr>
  </w:style>
  <w:style w:type="paragraph" w:styleId="33">
    <w:name w:val="Body Text Indent 3"/>
    <w:basedOn w:val="a0"/>
    <w:link w:val="3Char0"/>
    <w:qFormat/>
    <w:pPr>
      <w:spacing w:after="120"/>
      <w:ind w:leftChars="200" w:left="420"/>
    </w:pPr>
    <w:rPr>
      <w:sz w:val="16"/>
      <w:szCs w:val="16"/>
      <w:lang w:val="zh-CN"/>
    </w:rPr>
  </w:style>
  <w:style w:type="character" w:customStyle="1" w:styleId="3Char0">
    <w:name w:val="正文文本缩进 3 Char"/>
    <w:basedOn w:val="a1"/>
    <w:link w:val="33"/>
    <w:rPr>
      <w:rFonts w:ascii="Times New Roman" w:eastAsia="宋体" w:hAnsi="Times New Roman" w:cs="Times New Roman"/>
      <w:sz w:val="16"/>
      <w:szCs w:val="16"/>
      <w:lang w:val="zh-CN" w:eastAsia="zh-CN"/>
    </w:rPr>
  </w:style>
  <w:style w:type="character" w:customStyle="1" w:styleId="1Char">
    <w:name w:val="标题 1 Char"/>
    <w:basedOn w:val="a1"/>
    <w:link w:val="11"/>
    <w:qFormat/>
    <w:rPr>
      <w:rFonts w:ascii="Times New Roman" w:eastAsia="宋体" w:hAnsi="Times New Roman" w:cs="Times New Roman"/>
      <w:b/>
      <w:bCs/>
      <w:kern w:val="44"/>
      <w:sz w:val="24"/>
      <w:szCs w:val="44"/>
      <w:lang w:val="zh-CN" w:eastAsia="zh-CN"/>
    </w:rPr>
  </w:style>
  <w:style w:type="character" w:customStyle="1" w:styleId="2Char">
    <w:name w:val="标题 2 Char"/>
    <w:basedOn w:val="a1"/>
    <w:link w:val="20"/>
    <w:rPr>
      <w:rFonts w:ascii="Arial" w:eastAsia="黑体" w:hAnsi="Arial" w:cs="Times New Roman"/>
      <w:b/>
      <w:bCs/>
      <w:sz w:val="32"/>
      <w:szCs w:val="32"/>
    </w:rPr>
  </w:style>
  <w:style w:type="character" w:customStyle="1" w:styleId="3Char">
    <w:name w:val="标题 3 Char"/>
    <w:basedOn w:val="a1"/>
    <w:link w:val="32"/>
    <w:rPr>
      <w:rFonts w:ascii="Times New Roman" w:eastAsia="宋体" w:hAnsi="Times New Roman" w:cs="Times New Roman"/>
      <w:b/>
      <w:bCs/>
      <w:sz w:val="24"/>
      <w:szCs w:val="32"/>
      <w:lang w:val="zh-CN" w:eastAsia="zh-CN"/>
    </w:rPr>
  </w:style>
  <w:style w:type="character" w:customStyle="1" w:styleId="4Char">
    <w:name w:val="标题 4 Char"/>
    <w:basedOn w:val="a1"/>
    <w:link w:val="41"/>
    <w:rPr>
      <w:rFonts w:ascii="Arial" w:eastAsia="黑体" w:hAnsi="Arial" w:cs="Times New Roman"/>
      <w:b/>
      <w:bCs/>
      <w:sz w:val="28"/>
      <w:szCs w:val="28"/>
      <w:lang w:val="zh-CN" w:eastAsia="zh-CN"/>
    </w:rPr>
  </w:style>
  <w:style w:type="character" w:customStyle="1" w:styleId="5Char">
    <w:name w:val="标题 5 Char"/>
    <w:basedOn w:val="a1"/>
    <w:link w:val="50"/>
    <w:rPr>
      <w:rFonts w:ascii="Times New Roman" w:eastAsia="宋体" w:hAnsi="Times New Roman" w:cs="Times New Roman"/>
      <w:b/>
      <w:bCs/>
      <w:sz w:val="28"/>
      <w:szCs w:val="28"/>
      <w:lang w:val="zh-CN" w:eastAsia="zh-CN"/>
    </w:rPr>
  </w:style>
  <w:style w:type="character" w:customStyle="1" w:styleId="6Char">
    <w:name w:val="标题 6 Char"/>
    <w:basedOn w:val="a1"/>
    <w:link w:val="60"/>
    <w:rPr>
      <w:rFonts w:ascii="Cambria" w:eastAsia="宋体" w:hAnsi="Cambria" w:cs="Times New Roman"/>
      <w:b/>
      <w:bCs/>
      <w:sz w:val="24"/>
      <w:szCs w:val="24"/>
      <w:lang w:val="zh-CN" w:eastAsia="zh-CN"/>
    </w:rPr>
  </w:style>
  <w:style w:type="character" w:customStyle="1" w:styleId="7Char">
    <w:name w:val="标题 7 Char"/>
    <w:basedOn w:val="a1"/>
    <w:link w:val="70"/>
    <w:rPr>
      <w:rFonts w:ascii="Calibri" w:eastAsia="宋体" w:hAnsi="Calibri" w:cs="Times New Roman"/>
      <w:b/>
      <w:bCs/>
      <w:sz w:val="24"/>
      <w:szCs w:val="24"/>
      <w:lang w:val="zh-CN" w:eastAsia="zh-CN"/>
    </w:rPr>
  </w:style>
  <w:style w:type="character" w:customStyle="1" w:styleId="8Char">
    <w:name w:val="标题 8 Char"/>
    <w:basedOn w:val="a1"/>
    <w:link w:val="8"/>
    <w:rPr>
      <w:rFonts w:ascii="Cambria" w:eastAsia="宋体" w:hAnsi="Cambria" w:cs="Times New Roman"/>
      <w:sz w:val="24"/>
      <w:szCs w:val="24"/>
      <w:lang w:val="zh-CN" w:eastAsia="zh-CN"/>
    </w:rPr>
  </w:style>
  <w:style w:type="character" w:customStyle="1" w:styleId="9Char">
    <w:name w:val="标题 9 Char"/>
    <w:basedOn w:val="a1"/>
    <w:link w:val="9"/>
    <w:rPr>
      <w:rFonts w:ascii="Cambria" w:eastAsia="宋体" w:hAnsi="Cambria" w:cs="Times New Roman"/>
      <w:szCs w:val="21"/>
      <w:lang w:val="zh-CN" w:eastAsia="zh-CN"/>
    </w:rPr>
  </w:style>
  <w:style w:type="paragraph" w:styleId="71">
    <w:name w:val="toc 7"/>
    <w:basedOn w:val="a0"/>
    <w:next w:val="a0"/>
    <w:uiPriority w:val="39"/>
    <w:qFormat/>
    <w:pPr>
      <w:ind w:left="1260"/>
      <w:jc w:val="left"/>
    </w:pPr>
    <w:rPr>
      <w:rFonts w:ascii="Calibri" w:hAnsi="Calibri" w:cs="Calibri"/>
      <w:sz w:val="20"/>
      <w:szCs w:val="20"/>
    </w:rPr>
  </w:style>
  <w:style w:type="paragraph" w:styleId="a4">
    <w:name w:val="Normal Indent"/>
    <w:basedOn w:val="a0"/>
    <w:link w:val="Char"/>
    <w:qFormat/>
    <w:pPr>
      <w:ind w:firstLineChars="200" w:firstLine="420"/>
    </w:pPr>
    <w:rPr>
      <w:lang w:val="zh-CN"/>
    </w:rPr>
  </w:style>
  <w:style w:type="character" w:customStyle="1" w:styleId="Char">
    <w:name w:val="正文缩进 Char"/>
    <w:link w:val="a4"/>
    <w:rPr>
      <w:rFonts w:ascii="Times New Roman" w:eastAsia="宋体" w:hAnsi="Times New Roman" w:cs="Times New Roman"/>
      <w:szCs w:val="24"/>
      <w:lang w:val="zh-CN" w:eastAsia="zh-CN"/>
    </w:rPr>
  </w:style>
  <w:style w:type="paragraph" w:styleId="a5">
    <w:name w:val="caption"/>
    <w:basedOn w:val="a0"/>
    <w:next w:val="a0"/>
    <w:qFormat/>
    <w:rPr>
      <w:rFonts w:ascii="Cambria" w:eastAsia="黑体" w:hAnsi="Cambria"/>
      <w:sz w:val="20"/>
      <w:szCs w:val="20"/>
    </w:rPr>
  </w:style>
  <w:style w:type="paragraph" w:styleId="a6">
    <w:name w:val="Document Map"/>
    <w:basedOn w:val="a0"/>
    <w:link w:val="Char0"/>
    <w:uiPriority w:val="99"/>
    <w:qFormat/>
    <w:pPr>
      <w:shd w:val="clear" w:color="auto" w:fill="000080"/>
    </w:pPr>
    <w:rPr>
      <w:shd w:val="clear" w:color="auto" w:fill="000080"/>
      <w:lang w:val="zh-CN"/>
    </w:rPr>
  </w:style>
  <w:style w:type="character" w:customStyle="1" w:styleId="Char0">
    <w:name w:val="文档结构图 Char"/>
    <w:basedOn w:val="a1"/>
    <w:link w:val="a6"/>
    <w:rPr>
      <w:rFonts w:ascii="Times New Roman" w:eastAsia="宋体" w:hAnsi="Times New Roman" w:cs="Times New Roman"/>
      <w:szCs w:val="24"/>
      <w:shd w:val="clear" w:color="auto" w:fill="000080"/>
      <w:lang w:val="zh-CN" w:eastAsia="zh-CN"/>
    </w:rPr>
  </w:style>
  <w:style w:type="paragraph" w:styleId="a7">
    <w:name w:val="annotation text"/>
    <w:basedOn w:val="a0"/>
    <w:link w:val="Char1"/>
    <w:uiPriority w:val="99"/>
    <w:qFormat/>
    <w:pPr>
      <w:jc w:val="left"/>
    </w:pPr>
    <w:rPr>
      <w:rFonts w:ascii="宋体"/>
      <w:kern w:val="0"/>
      <w:sz w:val="28"/>
      <w:szCs w:val="20"/>
      <w:lang w:val="zh-CN"/>
    </w:rPr>
  </w:style>
  <w:style w:type="character" w:customStyle="1" w:styleId="Char1">
    <w:name w:val="批注文字 Char"/>
    <w:basedOn w:val="a1"/>
    <w:link w:val="a7"/>
    <w:rPr>
      <w:rFonts w:ascii="宋体" w:eastAsia="宋体" w:hAnsi="Times New Roman" w:cs="Times New Roman"/>
      <w:kern w:val="0"/>
      <w:sz w:val="28"/>
      <w:szCs w:val="20"/>
      <w:lang w:val="zh-CN" w:eastAsia="zh-CN"/>
    </w:rPr>
  </w:style>
  <w:style w:type="paragraph" w:styleId="a8">
    <w:name w:val="Salutation"/>
    <w:basedOn w:val="a0"/>
    <w:next w:val="a0"/>
    <w:link w:val="Char2"/>
    <w:qFormat/>
    <w:rPr>
      <w:lang w:val="zh-CN"/>
    </w:rPr>
  </w:style>
  <w:style w:type="character" w:customStyle="1" w:styleId="Char2">
    <w:name w:val="称呼 Char"/>
    <w:basedOn w:val="a1"/>
    <w:link w:val="a8"/>
    <w:rPr>
      <w:rFonts w:ascii="Times New Roman" w:eastAsia="宋体" w:hAnsi="Times New Roman" w:cs="Times New Roman"/>
      <w:szCs w:val="24"/>
      <w:lang w:val="zh-CN" w:eastAsia="zh-CN"/>
    </w:rPr>
  </w:style>
  <w:style w:type="paragraph" w:styleId="34">
    <w:name w:val="Body Text 3"/>
    <w:basedOn w:val="a0"/>
    <w:link w:val="3Char1"/>
    <w:uiPriority w:val="99"/>
    <w:qFormat/>
    <w:rPr>
      <w:rFonts w:ascii="宋体"/>
      <w:sz w:val="24"/>
      <w:szCs w:val="20"/>
      <w:lang w:val="zh-CN"/>
    </w:rPr>
  </w:style>
  <w:style w:type="character" w:customStyle="1" w:styleId="3Char1">
    <w:name w:val="正文文本 3 Char"/>
    <w:basedOn w:val="a1"/>
    <w:link w:val="34"/>
    <w:rPr>
      <w:rFonts w:ascii="宋体" w:eastAsia="宋体" w:hAnsi="Times New Roman" w:cs="Times New Roman"/>
      <w:sz w:val="24"/>
      <w:szCs w:val="20"/>
      <w:lang w:val="zh-CN" w:eastAsia="zh-CN"/>
    </w:rPr>
  </w:style>
  <w:style w:type="paragraph" w:styleId="a9">
    <w:name w:val="Body Text"/>
    <w:basedOn w:val="a0"/>
    <w:link w:val="Char3"/>
    <w:uiPriority w:val="99"/>
    <w:unhideWhenUsed/>
    <w:qFormat/>
    <w:pPr>
      <w:spacing w:after="120"/>
    </w:pPr>
  </w:style>
  <w:style w:type="character" w:customStyle="1" w:styleId="Char3">
    <w:name w:val="正文文本 Char"/>
    <w:basedOn w:val="a1"/>
    <w:link w:val="a9"/>
    <w:uiPriority w:val="99"/>
    <w:qFormat/>
    <w:rPr>
      <w:rFonts w:ascii="Times New Roman" w:eastAsia="宋体" w:hAnsi="Times New Roman" w:cs="Times New Roman"/>
      <w:szCs w:val="24"/>
    </w:rPr>
  </w:style>
  <w:style w:type="paragraph" w:styleId="aa">
    <w:name w:val="Body Text Indent"/>
    <w:basedOn w:val="a0"/>
    <w:link w:val="Char4"/>
    <w:qFormat/>
    <w:pPr>
      <w:spacing w:after="120"/>
      <w:ind w:leftChars="200" w:left="420"/>
    </w:pPr>
  </w:style>
  <w:style w:type="character" w:customStyle="1" w:styleId="Char4">
    <w:name w:val="正文文本缩进 Char"/>
    <w:basedOn w:val="a1"/>
    <w:link w:val="aa"/>
    <w:rPr>
      <w:rFonts w:ascii="Times New Roman" w:eastAsia="宋体" w:hAnsi="Times New Roman" w:cs="Times New Roman"/>
      <w:szCs w:val="24"/>
    </w:rPr>
  </w:style>
  <w:style w:type="paragraph" w:styleId="ab">
    <w:name w:val="Block Text"/>
    <w:basedOn w:val="a0"/>
    <w:qFormat/>
    <w:pPr>
      <w:widowControl/>
      <w:spacing w:after="120"/>
      <w:ind w:leftChars="700" w:left="1440" w:rightChars="700" w:right="1440"/>
      <w:jc w:val="left"/>
    </w:pPr>
    <w:rPr>
      <w:kern w:val="0"/>
      <w:sz w:val="20"/>
      <w:szCs w:val="20"/>
    </w:rPr>
  </w:style>
  <w:style w:type="paragraph" w:styleId="42">
    <w:name w:val="index 4"/>
    <w:basedOn w:val="a0"/>
    <w:next w:val="a0"/>
    <w:qFormat/>
    <w:pPr>
      <w:ind w:leftChars="600" w:left="600"/>
    </w:pPr>
  </w:style>
  <w:style w:type="paragraph" w:styleId="51">
    <w:name w:val="toc 5"/>
    <w:basedOn w:val="a0"/>
    <w:next w:val="a0"/>
    <w:uiPriority w:val="39"/>
    <w:qFormat/>
    <w:pPr>
      <w:ind w:left="840"/>
      <w:jc w:val="left"/>
    </w:pPr>
    <w:rPr>
      <w:rFonts w:ascii="Calibri" w:hAnsi="Calibri" w:cs="Calibri"/>
      <w:sz w:val="20"/>
      <w:szCs w:val="20"/>
    </w:rPr>
  </w:style>
  <w:style w:type="paragraph" w:styleId="35">
    <w:name w:val="toc 3"/>
    <w:basedOn w:val="a0"/>
    <w:next w:val="a0"/>
    <w:uiPriority w:val="39"/>
    <w:qFormat/>
    <w:pPr>
      <w:ind w:left="420"/>
      <w:jc w:val="left"/>
    </w:pPr>
    <w:rPr>
      <w:rFonts w:ascii="Calibri" w:hAnsi="Calibri" w:cs="Calibri"/>
      <w:sz w:val="20"/>
      <w:szCs w:val="20"/>
    </w:rPr>
  </w:style>
  <w:style w:type="paragraph" w:styleId="ac">
    <w:name w:val="Plain Text"/>
    <w:basedOn w:val="a0"/>
    <w:link w:val="Char10"/>
    <w:autoRedefine/>
    <w:qFormat/>
    <w:rPr>
      <w:rFonts w:ascii="宋体" w:hAnsi="Courier New"/>
      <w:szCs w:val="20"/>
    </w:rPr>
  </w:style>
  <w:style w:type="character" w:customStyle="1" w:styleId="Char10">
    <w:name w:val="纯文本 Char1"/>
    <w:link w:val="ac"/>
    <w:rPr>
      <w:rFonts w:ascii="宋体" w:eastAsia="宋体" w:hAnsi="Courier New" w:cs="Times New Roman"/>
      <w:szCs w:val="20"/>
    </w:rPr>
  </w:style>
  <w:style w:type="paragraph" w:styleId="80">
    <w:name w:val="toc 8"/>
    <w:basedOn w:val="a0"/>
    <w:next w:val="a0"/>
    <w:uiPriority w:val="39"/>
    <w:qFormat/>
    <w:pPr>
      <w:ind w:left="1470"/>
      <w:jc w:val="left"/>
    </w:pPr>
    <w:rPr>
      <w:rFonts w:ascii="Calibri" w:hAnsi="Calibri" w:cs="Calibri"/>
      <w:sz w:val="20"/>
      <w:szCs w:val="20"/>
    </w:rPr>
  </w:style>
  <w:style w:type="paragraph" w:styleId="ad">
    <w:name w:val="Date"/>
    <w:basedOn w:val="a0"/>
    <w:next w:val="a0"/>
    <w:link w:val="Char5"/>
    <w:qFormat/>
    <w:rPr>
      <w:sz w:val="24"/>
      <w:szCs w:val="20"/>
      <w:lang w:val="zh-CN"/>
    </w:rPr>
  </w:style>
  <w:style w:type="character" w:customStyle="1" w:styleId="Char5">
    <w:name w:val="日期 Char"/>
    <w:basedOn w:val="a1"/>
    <w:link w:val="ad"/>
    <w:rPr>
      <w:rFonts w:ascii="Times New Roman" w:eastAsia="宋体" w:hAnsi="Times New Roman" w:cs="Times New Roman"/>
      <w:sz w:val="24"/>
      <w:szCs w:val="20"/>
      <w:lang w:val="zh-CN" w:eastAsia="zh-CN"/>
    </w:rPr>
  </w:style>
  <w:style w:type="paragraph" w:styleId="21">
    <w:name w:val="Body Text Indent 2"/>
    <w:basedOn w:val="a0"/>
    <w:link w:val="2Char0"/>
    <w:qFormat/>
    <w:pPr>
      <w:spacing w:after="120" w:line="480" w:lineRule="auto"/>
      <w:ind w:leftChars="200" w:left="420"/>
    </w:pPr>
    <w:rPr>
      <w:lang w:val="zh-CN"/>
    </w:rPr>
  </w:style>
  <w:style w:type="character" w:customStyle="1" w:styleId="2Char0">
    <w:name w:val="正文文本缩进 2 Char"/>
    <w:basedOn w:val="a1"/>
    <w:link w:val="21"/>
    <w:rPr>
      <w:rFonts w:ascii="Times New Roman" w:eastAsia="宋体" w:hAnsi="Times New Roman" w:cs="Times New Roman"/>
      <w:szCs w:val="24"/>
      <w:lang w:val="zh-CN" w:eastAsia="zh-CN"/>
    </w:rPr>
  </w:style>
  <w:style w:type="paragraph" w:styleId="ae">
    <w:name w:val="endnote text"/>
    <w:basedOn w:val="a0"/>
    <w:link w:val="Char6"/>
    <w:qFormat/>
    <w:pPr>
      <w:snapToGrid w:val="0"/>
      <w:jc w:val="left"/>
    </w:pPr>
    <w:rPr>
      <w:kern w:val="0"/>
      <w:sz w:val="20"/>
      <w:lang w:val="zh-CN"/>
    </w:rPr>
  </w:style>
  <w:style w:type="character" w:customStyle="1" w:styleId="Char6">
    <w:name w:val="尾注文本 Char"/>
    <w:basedOn w:val="a1"/>
    <w:link w:val="ae"/>
    <w:rPr>
      <w:rFonts w:ascii="Times New Roman" w:eastAsia="宋体" w:hAnsi="Times New Roman" w:cs="Times New Roman"/>
      <w:kern w:val="0"/>
      <w:sz w:val="20"/>
      <w:szCs w:val="24"/>
      <w:lang w:val="zh-CN" w:eastAsia="zh-CN"/>
    </w:rPr>
  </w:style>
  <w:style w:type="paragraph" w:styleId="af">
    <w:name w:val="Balloon Text"/>
    <w:basedOn w:val="a0"/>
    <w:link w:val="Char7"/>
    <w:uiPriority w:val="99"/>
    <w:qFormat/>
    <w:rPr>
      <w:sz w:val="18"/>
      <w:szCs w:val="18"/>
      <w:lang w:val="zh-CN"/>
    </w:rPr>
  </w:style>
  <w:style w:type="character" w:customStyle="1" w:styleId="Char7">
    <w:name w:val="批注框文本 Char"/>
    <w:basedOn w:val="a1"/>
    <w:link w:val="af"/>
    <w:rPr>
      <w:rFonts w:ascii="Times New Roman" w:eastAsia="宋体" w:hAnsi="Times New Roman" w:cs="Times New Roman"/>
      <w:sz w:val="18"/>
      <w:szCs w:val="18"/>
      <w:lang w:val="zh-CN" w:eastAsia="zh-CN"/>
    </w:rPr>
  </w:style>
  <w:style w:type="paragraph" w:styleId="af0">
    <w:name w:val="footer"/>
    <w:basedOn w:val="a0"/>
    <w:link w:val="Char8"/>
    <w:uiPriority w:val="99"/>
    <w:qFormat/>
    <w:pPr>
      <w:tabs>
        <w:tab w:val="center" w:pos="4153"/>
        <w:tab w:val="right" w:pos="8306"/>
      </w:tabs>
      <w:snapToGrid w:val="0"/>
      <w:jc w:val="left"/>
    </w:pPr>
    <w:rPr>
      <w:sz w:val="18"/>
      <w:szCs w:val="18"/>
      <w:lang w:val="zh-CN"/>
    </w:rPr>
  </w:style>
  <w:style w:type="character" w:customStyle="1" w:styleId="Char8">
    <w:name w:val="页脚 Char"/>
    <w:basedOn w:val="a1"/>
    <w:link w:val="af0"/>
    <w:uiPriority w:val="99"/>
    <w:rPr>
      <w:rFonts w:ascii="Times New Roman" w:eastAsia="宋体" w:hAnsi="Times New Roman" w:cs="Times New Roman"/>
      <w:sz w:val="18"/>
      <w:szCs w:val="18"/>
      <w:lang w:val="zh-CN" w:eastAsia="zh-CN"/>
    </w:rPr>
  </w:style>
  <w:style w:type="paragraph" w:styleId="af1">
    <w:name w:val="header"/>
    <w:basedOn w:val="a0"/>
    <w:link w:val="Char9"/>
    <w:uiPriority w:val="99"/>
    <w:qFormat/>
    <w:pPr>
      <w:pBdr>
        <w:bottom w:val="single" w:sz="6" w:space="1" w:color="auto"/>
      </w:pBdr>
      <w:tabs>
        <w:tab w:val="center" w:pos="4153"/>
        <w:tab w:val="right" w:pos="8306"/>
      </w:tabs>
      <w:snapToGrid w:val="0"/>
      <w:jc w:val="center"/>
    </w:pPr>
    <w:rPr>
      <w:sz w:val="18"/>
      <w:szCs w:val="18"/>
      <w:lang w:val="zh-CN"/>
    </w:rPr>
  </w:style>
  <w:style w:type="character" w:customStyle="1" w:styleId="Char9">
    <w:name w:val="页眉 Char"/>
    <w:basedOn w:val="a1"/>
    <w:link w:val="af1"/>
    <w:rPr>
      <w:rFonts w:ascii="Times New Roman" w:eastAsia="宋体" w:hAnsi="Times New Roman" w:cs="Times New Roman"/>
      <w:sz w:val="18"/>
      <w:szCs w:val="18"/>
      <w:lang w:val="zh-CN" w:eastAsia="zh-CN"/>
    </w:rPr>
  </w:style>
  <w:style w:type="paragraph" w:styleId="12">
    <w:name w:val="toc 1"/>
    <w:basedOn w:val="a0"/>
    <w:next w:val="a0"/>
    <w:uiPriority w:val="39"/>
    <w:qFormat/>
    <w:pPr>
      <w:spacing w:before="240" w:after="120"/>
      <w:jc w:val="left"/>
    </w:pPr>
    <w:rPr>
      <w:rFonts w:ascii="Calibri" w:hAnsi="Calibri" w:cs="Calibri"/>
      <w:b/>
      <w:bCs/>
      <w:sz w:val="20"/>
      <w:szCs w:val="20"/>
    </w:rPr>
  </w:style>
  <w:style w:type="paragraph" w:styleId="43">
    <w:name w:val="toc 4"/>
    <w:basedOn w:val="a0"/>
    <w:next w:val="a0"/>
    <w:uiPriority w:val="39"/>
    <w:qFormat/>
    <w:pPr>
      <w:ind w:left="630"/>
      <w:jc w:val="left"/>
    </w:pPr>
    <w:rPr>
      <w:rFonts w:ascii="Calibri" w:hAnsi="Calibri" w:cs="Calibri"/>
      <w:sz w:val="20"/>
      <w:szCs w:val="20"/>
    </w:rPr>
  </w:style>
  <w:style w:type="paragraph" w:styleId="af2">
    <w:name w:val="Subtitle"/>
    <w:basedOn w:val="a0"/>
    <w:next w:val="a0"/>
    <w:link w:val="Chara"/>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a">
    <w:name w:val="副标题 Char"/>
    <w:basedOn w:val="a1"/>
    <w:link w:val="af2"/>
    <w:rPr>
      <w:rFonts w:ascii="Cambria" w:eastAsia="宋体" w:hAnsi="Cambria" w:cs="Times New Roman"/>
      <w:b/>
      <w:bCs/>
      <w:kern w:val="28"/>
      <w:sz w:val="32"/>
      <w:szCs w:val="32"/>
      <w:lang w:val="zh-CN" w:eastAsia="zh-CN"/>
    </w:rPr>
  </w:style>
  <w:style w:type="paragraph" w:styleId="af3">
    <w:name w:val="footnote text"/>
    <w:basedOn w:val="a0"/>
    <w:link w:val="Charb"/>
    <w:qFormat/>
    <w:pPr>
      <w:snapToGrid w:val="0"/>
      <w:jc w:val="left"/>
    </w:pPr>
    <w:rPr>
      <w:kern w:val="0"/>
      <w:sz w:val="18"/>
      <w:szCs w:val="18"/>
      <w:lang w:val="zh-CN"/>
    </w:rPr>
  </w:style>
  <w:style w:type="character" w:customStyle="1" w:styleId="Charb">
    <w:name w:val="脚注文本 Char"/>
    <w:basedOn w:val="a1"/>
    <w:link w:val="af3"/>
    <w:rPr>
      <w:rFonts w:ascii="Times New Roman" w:eastAsia="宋体" w:hAnsi="Times New Roman" w:cs="Times New Roman"/>
      <w:kern w:val="0"/>
      <w:sz w:val="18"/>
      <w:szCs w:val="18"/>
      <w:lang w:val="zh-CN" w:eastAsia="zh-CN"/>
    </w:rPr>
  </w:style>
  <w:style w:type="paragraph" w:styleId="61">
    <w:name w:val="toc 6"/>
    <w:basedOn w:val="a0"/>
    <w:next w:val="a0"/>
    <w:uiPriority w:val="39"/>
    <w:qFormat/>
    <w:pPr>
      <w:ind w:left="1050"/>
      <w:jc w:val="left"/>
    </w:pPr>
    <w:rPr>
      <w:rFonts w:ascii="Calibri" w:hAnsi="Calibri" w:cs="Calibri"/>
      <w:sz w:val="20"/>
      <w:szCs w:val="20"/>
    </w:rPr>
  </w:style>
  <w:style w:type="paragraph" w:styleId="22">
    <w:name w:val="toc 2"/>
    <w:basedOn w:val="a0"/>
    <w:next w:val="a0"/>
    <w:uiPriority w:val="39"/>
    <w:qFormat/>
    <w:pPr>
      <w:spacing w:before="120"/>
      <w:ind w:left="210"/>
      <w:jc w:val="left"/>
    </w:pPr>
    <w:rPr>
      <w:rFonts w:ascii="Calibri" w:hAnsi="Calibri" w:cs="Calibri"/>
      <w:i/>
      <w:iCs/>
      <w:sz w:val="20"/>
      <w:szCs w:val="20"/>
    </w:rPr>
  </w:style>
  <w:style w:type="paragraph" w:styleId="90">
    <w:name w:val="toc 9"/>
    <w:basedOn w:val="a0"/>
    <w:next w:val="a0"/>
    <w:uiPriority w:val="39"/>
    <w:qFormat/>
    <w:pPr>
      <w:ind w:left="1680"/>
      <w:jc w:val="left"/>
    </w:pPr>
    <w:rPr>
      <w:rFonts w:ascii="Calibri" w:hAnsi="Calibri" w:cs="Calibri"/>
      <w:sz w:val="20"/>
      <w:szCs w:val="20"/>
    </w:rPr>
  </w:style>
  <w:style w:type="paragraph" w:styleId="23">
    <w:name w:val="Body Text 2"/>
    <w:basedOn w:val="a0"/>
    <w:link w:val="2Char1"/>
    <w:uiPriority w:val="99"/>
    <w:qFormat/>
    <w:pPr>
      <w:spacing w:after="120" w:line="480" w:lineRule="auto"/>
    </w:pPr>
    <w:rPr>
      <w:lang w:val="zh-CN"/>
    </w:rPr>
  </w:style>
  <w:style w:type="character" w:customStyle="1" w:styleId="2Char1">
    <w:name w:val="正文文本 2 Char"/>
    <w:basedOn w:val="a1"/>
    <w:link w:val="23"/>
    <w:rPr>
      <w:rFonts w:ascii="Times New Roman" w:eastAsia="宋体" w:hAnsi="Times New Roman" w:cs="Times New Roman"/>
      <w:szCs w:val="24"/>
      <w:lang w:val="zh-CN" w:eastAsia="zh-CN"/>
    </w:rPr>
  </w:style>
  <w:style w:type="paragraph" w:styleId="HTML">
    <w:name w:val="HTML Preformatted"/>
    <w:basedOn w:val="a0"/>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character" w:customStyle="1" w:styleId="HTMLChar">
    <w:name w:val="HTML 预设格式 Char"/>
    <w:basedOn w:val="a1"/>
    <w:link w:val="HTML"/>
    <w:rPr>
      <w:rFonts w:ascii="宋体" w:eastAsia="宋体" w:hAnsi="宋体" w:cs="Times New Roman"/>
      <w:kern w:val="0"/>
      <w:sz w:val="24"/>
      <w:szCs w:val="24"/>
      <w:lang w:val="zh-CN" w:eastAsia="zh-CN"/>
    </w:rPr>
  </w:style>
  <w:style w:type="paragraph" w:styleId="af4">
    <w:name w:val="Normal (Web)"/>
    <w:basedOn w:val="a0"/>
    <w:uiPriority w:val="99"/>
    <w:qFormat/>
    <w:pPr>
      <w:widowControl/>
      <w:spacing w:before="100" w:beforeAutospacing="1" w:after="100" w:afterAutospacing="1" w:line="320" w:lineRule="atLeast"/>
      <w:jc w:val="left"/>
    </w:pPr>
    <w:rPr>
      <w:rFonts w:ascii="宋体" w:hAnsi="宋体"/>
      <w:kern w:val="0"/>
      <w:sz w:val="18"/>
      <w:szCs w:val="18"/>
    </w:rPr>
  </w:style>
  <w:style w:type="paragraph" w:styleId="13">
    <w:name w:val="index 1"/>
    <w:basedOn w:val="a0"/>
    <w:next w:val="a0"/>
    <w:qFormat/>
    <w:pPr>
      <w:spacing w:line="220" w:lineRule="exact"/>
      <w:jc w:val="center"/>
    </w:pPr>
    <w:rPr>
      <w:rFonts w:ascii="仿宋_GB2312" w:eastAsia="仿宋_GB2312"/>
      <w:szCs w:val="21"/>
    </w:rPr>
  </w:style>
  <w:style w:type="paragraph" w:styleId="af5">
    <w:name w:val="Title"/>
    <w:basedOn w:val="a0"/>
    <w:next w:val="a0"/>
    <w:link w:val="Charc"/>
    <w:qFormat/>
    <w:pPr>
      <w:spacing w:before="240" w:after="60"/>
      <w:jc w:val="center"/>
      <w:outlineLvl w:val="0"/>
    </w:pPr>
    <w:rPr>
      <w:rFonts w:ascii="Cambria" w:hAnsi="Cambria"/>
      <w:b/>
      <w:bCs/>
      <w:sz w:val="32"/>
      <w:szCs w:val="32"/>
      <w:lang w:val="zh-CN"/>
    </w:rPr>
  </w:style>
  <w:style w:type="character" w:customStyle="1" w:styleId="Charc">
    <w:name w:val="标题 Char"/>
    <w:basedOn w:val="a1"/>
    <w:link w:val="af5"/>
    <w:rPr>
      <w:rFonts w:ascii="Cambria" w:eastAsia="宋体" w:hAnsi="Cambria" w:cs="Times New Roman"/>
      <w:b/>
      <w:bCs/>
      <w:sz w:val="32"/>
      <w:szCs w:val="32"/>
      <w:lang w:val="zh-CN" w:eastAsia="zh-CN"/>
    </w:rPr>
  </w:style>
  <w:style w:type="paragraph" w:styleId="af6">
    <w:name w:val="annotation subject"/>
    <w:basedOn w:val="a7"/>
    <w:next w:val="a7"/>
    <w:link w:val="Chard"/>
    <w:uiPriority w:val="99"/>
    <w:qFormat/>
    <w:rPr>
      <w:b/>
      <w:bCs/>
    </w:rPr>
  </w:style>
  <w:style w:type="character" w:customStyle="1" w:styleId="Chard">
    <w:name w:val="批注主题 Char"/>
    <w:basedOn w:val="Char1"/>
    <w:link w:val="af6"/>
    <w:rPr>
      <w:rFonts w:ascii="宋体" w:eastAsia="宋体" w:hAnsi="Times New Roman" w:cs="Times New Roman"/>
      <w:b/>
      <w:bCs/>
      <w:kern w:val="0"/>
      <w:sz w:val="28"/>
      <w:szCs w:val="20"/>
      <w:lang w:val="zh-CN" w:eastAsia="zh-CN"/>
    </w:rPr>
  </w:style>
  <w:style w:type="paragraph" w:styleId="af7">
    <w:name w:val="Body Text First Indent"/>
    <w:basedOn w:val="a0"/>
    <w:link w:val="Chare"/>
    <w:qFormat/>
    <w:pPr>
      <w:widowControl/>
      <w:ind w:firstLineChars="100" w:firstLine="420"/>
      <w:jc w:val="left"/>
    </w:pPr>
    <w:rPr>
      <w:sz w:val="24"/>
      <w:lang w:val="zh-CN" w:eastAsia="en-US"/>
    </w:rPr>
  </w:style>
  <w:style w:type="character" w:customStyle="1" w:styleId="Chare">
    <w:name w:val="正文首行缩进 Char"/>
    <w:basedOn w:val="Char3"/>
    <w:link w:val="af7"/>
    <w:rPr>
      <w:rFonts w:ascii="Times New Roman" w:eastAsia="宋体" w:hAnsi="Times New Roman" w:cs="Times New Roman"/>
      <w:sz w:val="24"/>
      <w:szCs w:val="24"/>
      <w:lang w:val="zh-CN" w:eastAsia="en-US"/>
    </w:rPr>
  </w:style>
  <w:style w:type="table" w:styleId="af8">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style>
  <w:style w:type="character" w:styleId="afb">
    <w:name w:val="FollowedHyperlink"/>
    <w:uiPriority w:val="99"/>
    <w:qFormat/>
    <w:rPr>
      <w:color w:val="800080"/>
      <w:u w:val="single"/>
    </w:rPr>
  </w:style>
  <w:style w:type="character" w:styleId="afc">
    <w:name w:val="Emphasis"/>
    <w:qFormat/>
    <w:rPr>
      <w:i/>
      <w:iCs/>
    </w:rPr>
  </w:style>
  <w:style w:type="character" w:styleId="afd">
    <w:name w:val="Hyperlink"/>
    <w:uiPriority w:val="99"/>
    <w:qFormat/>
    <w:rPr>
      <w:color w:val="0000FF"/>
      <w:u w:val="single"/>
    </w:rPr>
  </w:style>
  <w:style w:type="character" w:styleId="HTML0">
    <w:name w:val="HTML Code"/>
    <w:rPr>
      <w:rFonts w:ascii="Courier New" w:hAnsi="Courier New"/>
      <w:sz w:val="20"/>
    </w:rPr>
  </w:style>
  <w:style w:type="character" w:styleId="afe">
    <w:name w:val="annotation reference"/>
    <w:uiPriority w:val="99"/>
    <w:qFormat/>
    <w:rPr>
      <w:rFonts w:cs="Times New Roman"/>
      <w:sz w:val="21"/>
      <w:szCs w:val="21"/>
    </w:rPr>
  </w:style>
  <w:style w:type="character" w:styleId="aff">
    <w:name w:val="footnote reference"/>
    <w:rPr>
      <w:vertAlign w:val="superscript"/>
    </w:rPr>
  </w:style>
  <w:style w:type="character" w:customStyle="1" w:styleId="Charf">
    <w:name w:val="纯文本 Char"/>
    <w:basedOn w:val="a1"/>
    <w:link w:val="14"/>
    <w:qFormat/>
    <w:rPr>
      <w:rFonts w:ascii="宋体" w:eastAsia="宋体" w:hAnsi="Courier New" w:cs="Courier New"/>
      <w:szCs w:val="21"/>
    </w:rPr>
  </w:style>
  <w:style w:type="paragraph" w:customStyle="1" w:styleId="14">
    <w:name w:val="纯文本1"/>
    <w:basedOn w:val="a0"/>
    <w:link w:val="Charf"/>
    <w:qFormat/>
    <w:rPr>
      <w:rFonts w:ascii="宋体" w:hAnsi="Courier New" w:cs="Courier New"/>
      <w:szCs w:val="21"/>
    </w:rPr>
  </w:style>
  <w:style w:type="character" w:customStyle="1" w:styleId="15">
    <w:name w:val="标题 1 字符"/>
    <w:uiPriority w:val="9"/>
    <w:qFormat/>
    <w:rPr>
      <w:b/>
      <w:kern w:val="44"/>
      <w:sz w:val="30"/>
      <w:szCs w:val="22"/>
      <w:lang w:bidi="ar-SA"/>
    </w:rPr>
  </w:style>
  <w:style w:type="character" w:customStyle="1" w:styleId="aff0">
    <w:name w:val="页脚 字符"/>
    <w:uiPriority w:val="99"/>
    <w:qFormat/>
    <w:rPr>
      <w:rFonts w:ascii="宋体" w:hAnsi="宋体"/>
      <w:kern w:val="2"/>
      <w:sz w:val="18"/>
      <w:szCs w:val="18"/>
      <w:lang w:val="en-US" w:eastAsia="zh-CN" w:bidi="ar-SA"/>
    </w:rPr>
  </w:style>
  <w:style w:type="character" w:customStyle="1" w:styleId="font51">
    <w:name w:val="font51"/>
    <w:rPr>
      <w:rFonts w:ascii="宋体" w:eastAsia="宋体" w:hAnsi="宋体" w:cs="宋体" w:hint="eastAsia"/>
      <w:b/>
      <w:color w:val="000000"/>
      <w:sz w:val="22"/>
      <w:szCs w:val="22"/>
      <w:u w:val="none"/>
    </w:rPr>
  </w:style>
  <w:style w:type="character" w:customStyle="1" w:styleId="aff1">
    <w:name w:val="批注主题 字符"/>
    <w:uiPriority w:val="99"/>
    <w:semiHidden/>
    <w:qFormat/>
    <w:rPr>
      <w:rFonts w:ascii="Calibri" w:eastAsia="宋体" w:hAnsi="Calibri" w:cs="Times New Roman"/>
      <w:b/>
      <w:bCs/>
      <w:kern w:val="2"/>
      <w:sz w:val="24"/>
      <w:szCs w:val="22"/>
    </w:rPr>
  </w:style>
  <w:style w:type="character" w:customStyle="1" w:styleId="Charf0">
    <w:name w:val="引用 Char"/>
    <w:link w:val="aff2"/>
    <w:rPr>
      <w:i/>
      <w:iCs/>
      <w:color w:val="000000"/>
    </w:rPr>
  </w:style>
  <w:style w:type="paragraph" w:styleId="aff2">
    <w:name w:val="Quote"/>
    <w:basedOn w:val="a0"/>
    <w:next w:val="a0"/>
    <w:link w:val="Charf0"/>
    <w:qFormat/>
    <w:rPr>
      <w:rFonts w:asciiTheme="minorHAnsi" w:eastAsiaTheme="minorEastAsia" w:hAnsiTheme="minorHAnsi" w:cstheme="minorBidi"/>
      <w:i/>
      <w:iCs/>
      <w:color w:val="000000"/>
      <w:szCs w:val="22"/>
    </w:rPr>
  </w:style>
  <w:style w:type="character" w:customStyle="1" w:styleId="Char11">
    <w:name w:val="引用 Char1"/>
    <w:basedOn w:val="a1"/>
    <w:rPr>
      <w:rFonts w:ascii="Times New Roman" w:eastAsia="宋体" w:hAnsi="Times New Roman" w:cs="Times New Roman"/>
      <w:i/>
      <w:iCs/>
      <w:color w:val="000000" w:themeColor="text1"/>
      <w:szCs w:val="24"/>
    </w:rPr>
  </w:style>
  <w:style w:type="character" w:customStyle="1" w:styleId="Char12">
    <w:name w:val="正文首行缩进 Char1"/>
    <w:rPr>
      <w:kern w:val="2"/>
      <w:sz w:val="21"/>
      <w:szCs w:val="24"/>
    </w:rPr>
  </w:style>
  <w:style w:type="paragraph" w:customStyle="1" w:styleId="16">
    <w:name w:val="正文文本缩进1"/>
    <w:basedOn w:val="a0"/>
    <w:qFormat/>
    <w:pPr>
      <w:ind w:firstLine="630"/>
    </w:pPr>
    <w:rPr>
      <w:rFonts w:ascii="宋体"/>
      <w:kern w:val="0"/>
      <w:sz w:val="32"/>
      <w:szCs w:val="20"/>
      <w:lang w:val="zh-CN"/>
    </w:rPr>
  </w:style>
  <w:style w:type="character" w:customStyle="1" w:styleId="91">
    <w:name w:val="标题 9 字符"/>
    <w:qFormat/>
    <w:rPr>
      <w:rFonts w:ascii="CG Times" w:hAnsi="CG Times"/>
      <w:b/>
      <w:smallCaps/>
      <w:sz w:val="21"/>
      <w:lang w:val="en-GB"/>
    </w:rPr>
  </w:style>
  <w:style w:type="character" w:customStyle="1" w:styleId="font11">
    <w:name w:val="font11"/>
    <w:rPr>
      <w:rFonts w:ascii="宋体" w:eastAsia="宋体" w:hAnsi="宋体" w:cs="宋体" w:hint="eastAsia"/>
      <w:b/>
      <w:color w:val="000000"/>
      <w:sz w:val="22"/>
      <w:szCs w:val="22"/>
      <w:u w:val="single"/>
    </w:rPr>
  </w:style>
  <w:style w:type="character" w:customStyle="1" w:styleId="Char13">
    <w:name w:val="明显引用 Char1"/>
    <w:rPr>
      <w:b/>
      <w:bCs/>
      <w:i/>
      <w:iCs/>
      <w:color w:val="4F81BD"/>
      <w:kern w:val="2"/>
      <w:sz w:val="21"/>
      <w:szCs w:val="24"/>
    </w:rPr>
  </w:style>
  <w:style w:type="character" w:customStyle="1" w:styleId="aff3">
    <w:name w:val="批注框文本 字符"/>
    <w:uiPriority w:val="99"/>
    <w:semiHidden/>
    <w:qFormat/>
    <w:rPr>
      <w:sz w:val="18"/>
      <w:szCs w:val="18"/>
    </w:rPr>
  </w:style>
  <w:style w:type="character" w:customStyle="1" w:styleId="52">
    <w:name w:val="标题 5 字符"/>
    <w:uiPriority w:val="9"/>
    <w:qFormat/>
    <w:rPr>
      <w:b/>
      <w:bCs/>
      <w:kern w:val="2"/>
      <w:sz w:val="28"/>
      <w:szCs w:val="28"/>
    </w:rPr>
  </w:style>
  <w:style w:type="character" w:customStyle="1" w:styleId="1CharChar">
    <w:name w:val="正文1 Char Char"/>
    <w:link w:val="17"/>
    <w:rPr>
      <w:rFonts w:ascii="宋体"/>
      <w:spacing w:val="10"/>
      <w:sz w:val="24"/>
    </w:rPr>
  </w:style>
  <w:style w:type="paragraph" w:customStyle="1" w:styleId="17">
    <w:name w:val="正文1"/>
    <w:link w:val="1CharChar"/>
    <w:qFormat/>
    <w:pPr>
      <w:widowControl w:val="0"/>
      <w:adjustRightInd w:val="0"/>
      <w:snapToGrid w:val="0"/>
      <w:spacing w:afterLines="50" w:after="156" w:line="300" w:lineRule="auto"/>
      <w:ind w:firstLineChars="200" w:firstLine="200"/>
      <w:jc w:val="both"/>
    </w:pPr>
    <w:rPr>
      <w:rFonts w:ascii="宋体" w:eastAsiaTheme="minorEastAsia" w:hAnsiTheme="minorHAnsi" w:cstheme="minorBidi"/>
      <w:spacing w:val="10"/>
      <w:kern w:val="2"/>
      <w:sz w:val="24"/>
      <w:szCs w:val="22"/>
    </w:rPr>
  </w:style>
  <w:style w:type="character" w:customStyle="1" w:styleId="36">
    <w:name w:val="标题 3 字符"/>
    <w:qFormat/>
    <w:rPr>
      <w:rFonts w:ascii="宋体" w:hAnsi="Calibri" w:cs="Times New Roman"/>
      <w:b/>
      <w:kern w:val="2"/>
      <w:sz w:val="24"/>
      <w:szCs w:val="22"/>
    </w:rPr>
  </w:style>
  <w:style w:type="character" w:customStyle="1" w:styleId="72">
    <w:name w:val="标题 7 字符"/>
    <w:qFormat/>
    <w:rPr>
      <w:rFonts w:ascii="CG Times" w:hAnsi="CG Times"/>
      <w:sz w:val="22"/>
      <w:lang w:val="en-GB"/>
    </w:rPr>
  </w:style>
  <w:style w:type="character" w:customStyle="1" w:styleId="18">
    <w:name w:val="不明显强调1"/>
    <w:qFormat/>
    <w:rPr>
      <w:i/>
      <w:iCs/>
      <w:color w:val="808080"/>
    </w:rPr>
  </w:style>
  <w:style w:type="character" w:customStyle="1" w:styleId="aff4">
    <w:name w:val="批注文字 字符"/>
    <w:uiPriority w:val="99"/>
    <w:qFormat/>
    <w:rPr>
      <w:rFonts w:ascii="Calibri" w:eastAsia="宋体" w:hAnsi="Calibri" w:cs="Times New Roman"/>
      <w:kern w:val="2"/>
      <w:sz w:val="24"/>
      <w:szCs w:val="22"/>
    </w:rPr>
  </w:style>
  <w:style w:type="character" w:customStyle="1" w:styleId="CharChar">
    <w:name w:val="正文一 Char Char"/>
    <w:link w:val="aff5"/>
    <w:rPr>
      <w:sz w:val="24"/>
    </w:rPr>
  </w:style>
  <w:style w:type="paragraph" w:customStyle="1" w:styleId="aff5">
    <w:name w:val="正文一"/>
    <w:basedOn w:val="a0"/>
    <w:link w:val="CharChar"/>
    <w:qFormat/>
    <w:pPr>
      <w:overflowPunct w:val="0"/>
      <w:spacing w:line="400" w:lineRule="exact"/>
      <w:ind w:firstLineChars="200" w:firstLine="480"/>
    </w:pPr>
    <w:rPr>
      <w:rFonts w:asciiTheme="minorHAnsi" w:eastAsiaTheme="minorEastAsia" w:hAnsiTheme="minorHAnsi" w:cstheme="minorBidi"/>
      <w:sz w:val="24"/>
      <w:szCs w:val="22"/>
    </w:rPr>
  </w:style>
  <w:style w:type="character" w:customStyle="1" w:styleId="Char20">
    <w:name w:val="明显引用 Char2"/>
    <w:rPr>
      <w:rFonts w:ascii="Times New Roman" w:eastAsia="宋体" w:hAnsi="Times New Roman" w:cs="Times New Roman"/>
      <w:b/>
      <w:bCs/>
      <w:i/>
      <w:iCs/>
      <w:color w:val="4F81BD"/>
      <w:szCs w:val="24"/>
    </w:rPr>
  </w:style>
  <w:style w:type="character" w:customStyle="1" w:styleId="textcontents">
    <w:name w:val="textcontents"/>
    <w:rPr>
      <w:rFonts w:cs="Times New Roman"/>
    </w:rPr>
  </w:style>
  <w:style w:type="character" w:customStyle="1" w:styleId="Char21">
    <w:name w:val="副标题 Char2"/>
    <w:rPr>
      <w:rFonts w:ascii="Cambria" w:eastAsia="宋体" w:hAnsi="Cambria" w:cs="Times New Roman"/>
      <w:b/>
      <w:bCs/>
      <w:kern w:val="28"/>
      <w:sz w:val="32"/>
      <w:szCs w:val="32"/>
    </w:rPr>
  </w:style>
  <w:style w:type="character" w:customStyle="1" w:styleId="19">
    <w:name w:val="明显参考1"/>
    <w:qFormat/>
    <w:rPr>
      <w:b/>
      <w:bCs/>
      <w:smallCaps/>
      <w:color w:val="C0504D"/>
      <w:spacing w:val="5"/>
      <w:u w:val="single"/>
    </w:rPr>
  </w:style>
  <w:style w:type="character" w:customStyle="1" w:styleId="Char22">
    <w:name w:val="正文文本 Char2"/>
    <w:rPr>
      <w:rFonts w:ascii="Times New Roman" w:eastAsia="宋体" w:hAnsi="Times New Roman" w:cs="Times New Roman"/>
      <w:szCs w:val="24"/>
    </w:rPr>
  </w:style>
  <w:style w:type="character" w:customStyle="1" w:styleId="5CharChar">
    <w:name w:val="标题5 Char Char"/>
    <w:link w:val="53"/>
    <w:rPr>
      <w:rFonts w:ascii="Arial" w:hAnsi="Arial"/>
      <w:b/>
      <w:bCs/>
      <w:sz w:val="24"/>
      <w:szCs w:val="32"/>
    </w:rPr>
  </w:style>
  <w:style w:type="paragraph" w:customStyle="1" w:styleId="53">
    <w:name w:val="标题5"/>
    <w:basedOn w:val="32"/>
    <w:link w:val="5CharChar"/>
    <w:qFormat/>
    <w:pPr>
      <w:spacing w:before="260" w:after="260" w:line="413" w:lineRule="auto"/>
    </w:pPr>
    <w:rPr>
      <w:rFonts w:ascii="Arial" w:eastAsiaTheme="minorEastAsia" w:hAnsi="Arial" w:cstheme="minorBidi"/>
      <w:lang w:val="en-US"/>
    </w:rPr>
  </w:style>
  <w:style w:type="character" w:customStyle="1" w:styleId="refer-count">
    <w:name w:val="refer-count"/>
    <w:qFormat/>
  </w:style>
  <w:style w:type="character" w:customStyle="1" w:styleId="24">
    <w:name w:val="正文文本 2 字符"/>
    <w:uiPriority w:val="99"/>
    <w:semiHidden/>
    <w:qFormat/>
    <w:rPr>
      <w:rFonts w:ascii="Calibri" w:eastAsia="宋体" w:hAnsi="Calibri" w:cs="Times New Roman"/>
      <w:kern w:val="2"/>
      <w:sz w:val="24"/>
      <w:szCs w:val="22"/>
    </w:rPr>
  </w:style>
  <w:style w:type="character" w:customStyle="1" w:styleId="HTMLMarkup">
    <w:name w:val="HTML Markup"/>
    <w:rPr>
      <w:vanish/>
      <w:color w:val="FF0000"/>
    </w:rPr>
  </w:style>
  <w:style w:type="character" w:customStyle="1" w:styleId="25">
    <w:name w:val="未处理的提及2"/>
    <w:uiPriority w:val="99"/>
    <w:unhideWhenUsed/>
    <w:qFormat/>
    <w:rPr>
      <w:color w:val="605E5C"/>
      <w:shd w:val="clear" w:color="auto" w:fill="E1DFDD"/>
    </w:rPr>
  </w:style>
  <w:style w:type="character" w:customStyle="1" w:styleId="Char23">
    <w:name w:val="日期 Char2"/>
    <w:rPr>
      <w:rFonts w:ascii="Times New Roman" w:eastAsia="宋体" w:hAnsi="Times New Roman" w:cs="Times New Roman"/>
      <w:szCs w:val="24"/>
    </w:rPr>
  </w:style>
  <w:style w:type="character" w:customStyle="1" w:styleId="Char14">
    <w:name w:val="文档结构图 Char1"/>
    <w:rPr>
      <w:rFonts w:ascii="宋体"/>
      <w:kern w:val="2"/>
      <w:sz w:val="18"/>
      <w:szCs w:val="18"/>
    </w:rPr>
  </w:style>
  <w:style w:type="character" w:customStyle="1" w:styleId="Charf1">
    <w:name w:val="明显引用 Char"/>
    <w:link w:val="aff6"/>
    <w:rPr>
      <w:b/>
      <w:bCs/>
      <w:i/>
      <w:iCs/>
      <w:color w:val="4F81BD"/>
    </w:rPr>
  </w:style>
  <w:style w:type="paragraph" w:styleId="aff6">
    <w:name w:val="Intense Quote"/>
    <w:basedOn w:val="a0"/>
    <w:next w:val="a0"/>
    <w:link w:val="Charf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30">
    <w:name w:val="明显引用 Char3"/>
    <w:basedOn w:val="a1"/>
    <w:uiPriority w:val="30"/>
    <w:rPr>
      <w:rFonts w:ascii="Times New Roman" w:eastAsia="宋体" w:hAnsi="Times New Roman" w:cs="Times New Roman"/>
      <w:b/>
      <w:bCs/>
      <w:i/>
      <w:iCs/>
      <w:color w:val="4F81BD" w:themeColor="accent1"/>
      <w:szCs w:val="24"/>
    </w:rPr>
  </w:style>
  <w:style w:type="character" w:customStyle="1" w:styleId="CharChar0">
    <w:name w:val="正文文本缩进 Char Char"/>
  </w:style>
  <w:style w:type="character" w:customStyle="1" w:styleId="Char24">
    <w:name w:val="引用 Char2"/>
    <w:rPr>
      <w:rFonts w:ascii="Times New Roman" w:eastAsia="宋体" w:hAnsi="Times New Roman" w:cs="Times New Roman"/>
      <w:i/>
      <w:iCs/>
      <w:color w:val="000000"/>
      <w:szCs w:val="24"/>
    </w:rPr>
  </w:style>
  <w:style w:type="character" w:customStyle="1" w:styleId="content">
    <w:name w:val="content"/>
    <w:qFormat/>
  </w:style>
  <w:style w:type="character" w:customStyle="1" w:styleId="CharChar1">
    <w:name w:val="正文标题 Char Char"/>
    <w:link w:val="aff7"/>
    <w:rPr>
      <w:rFonts w:ascii="黑体" w:eastAsia="黑体"/>
      <w:b/>
      <w:color w:val="FF0000"/>
      <w:sz w:val="30"/>
    </w:rPr>
  </w:style>
  <w:style w:type="paragraph" w:customStyle="1" w:styleId="aff7">
    <w:name w:val="正文标题"/>
    <w:basedOn w:val="aff5"/>
    <w:link w:val="CharChar1"/>
    <w:qFormat/>
    <w:pPr>
      <w:spacing w:beforeLines="50" w:before="156" w:afterLines="50" w:after="156"/>
      <w:ind w:firstLineChars="0" w:firstLine="0"/>
      <w:jc w:val="center"/>
    </w:pPr>
    <w:rPr>
      <w:rFonts w:ascii="黑体" w:eastAsia="黑体"/>
      <w:b/>
      <w:color w:val="FF0000"/>
      <w:sz w:val="30"/>
    </w:rPr>
  </w:style>
  <w:style w:type="character" w:customStyle="1" w:styleId="Hyperlink0">
    <w:name w:val="Hyperlink.0"/>
    <w:rPr>
      <w:color w:val="000000"/>
      <w:u w:color="000000"/>
    </w:rPr>
  </w:style>
  <w:style w:type="character" w:customStyle="1" w:styleId="law-parenthese">
    <w:name w:val="law-parenthese"/>
    <w:qFormat/>
  </w:style>
  <w:style w:type="character" w:customStyle="1" w:styleId="aff8">
    <w:name w:val="正文文本 字符"/>
    <w:uiPriority w:val="99"/>
    <w:qFormat/>
    <w:rPr>
      <w:rFonts w:ascii="Calibri" w:eastAsia="宋体" w:hAnsi="Calibri" w:cs="Times New Roman"/>
      <w:kern w:val="2"/>
      <w:sz w:val="24"/>
      <w:szCs w:val="22"/>
    </w:rPr>
  </w:style>
  <w:style w:type="character" w:customStyle="1" w:styleId="aff9">
    <w:name w:val="纯文本 字符"/>
    <w:qFormat/>
    <w:rPr>
      <w:rFonts w:ascii="宋体" w:hAnsi="宋体" w:cs="宋体"/>
      <w:kern w:val="2"/>
      <w:sz w:val="24"/>
      <w:szCs w:val="24"/>
      <w:lang w:val="en-US" w:eastAsia="zh-CN" w:bidi="ar-SA"/>
    </w:rPr>
  </w:style>
  <w:style w:type="character" w:customStyle="1" w:styleId="Char15">
    <w:name w:val="脚注文本 Char1"/>
    <w:rPr>
      <w:kern w:val="2"/>
      <w:sz w:val="18"/>
      <w:szCs w:val="18"/>
    </w:rPr>
  </w:style>
  <w:style w:type="character" w:customStyle="1" w:styleId="affa">
    <w:name w:val="副标题 字符"/>
    <w:uiPriority w:val="11"/>
    <w:qFormat/>
    <w:rPr>
      <w:rFonts w:ascii="宋体" w:hAnsi="宋体"/>
      <w:b/>
      <w:bCs/>
      <w:kern w:val="28"/>
      <w:sz w:val="24"/>
      <w:szCs w:val="32"/>
      <w:lang w:val="en-US" w:eastAsia="zh-CN" w:bidi="ar-SA"/>
    </w:rPr>
  </w:style>
  <w:style w:type="character" w:customStyle="1" w:styleId="Char16">
    <w:name w:val="副标题 Char1"/>
    <w:rPr>
      <w:rFonts w:ascii="Cambria" w:hAnsi="Cambria" w:cs="Times New Roman"/>
      <w:b/>
      <w:bCs/>
      <w:kern w:val="28"/>
      <w:sz w:val="32"/>
      <w:szCs w:val="32"/>
    </w:rPr>
  </w:style>
  <w:style w:type="character" w:customStyle="1" w:styleId="affb">
    <w:name w:val="文档结构图 字符"/>
    <w:uiPriority w:val="99"/>
    <w:semiHidden/>
    <w:qFormat/>
    <w:rPr>
      <w:rFonts w:ascii="宋体" w:hAnsi="Calibri" w:cs="Times New Roman"/>
      <w:kern w:val="2"/>
      <w:sz w:val="24"/>
      <w:szCs w:val="24"/>
    </w:rPr>
  </w:style>
  <w:style w:type="character" w:customStyle="1" w:styleId="affc">
    <w:name w:val="日期 字符"/>
    <w:qFormat/>
  </w:style>
  <w:style w:type="character" w:customStyle="1" w:styleId="search-in-page-highlight-item">
    <w:name w:val="search-in-page-highlight-item"/>
    <w:qFormat/>
  </w:style>
  <w:style w:type="character" w:styleId="affd">
    <w:name w:val="Placeholder Text"/>
    <w:uiPriority w:val="99"/>
    <w:unhideWhenUsed/>
    <w:qFormat/>
    <w:rPr>
      <w:color w:val="808080"/>
    </w:rPr>
  </w:style>
  <w:style w:type="character" w:customStyle="1" w:styleId="Char25">
    <w:name w:val="批注框文本 Char2"/>
    <w:rPr>
      <w:rFonts w:ascii="Times New Roman" w:eastAsia="宋体" w:hAnsi="Times New Roman" w:cs="Times New Roman"/>
      <w:sz w:val="18"/>
      <w:szCs w:val="18"/>
    </w:rPr>
  </w:style>
  <w:style w:type="character" w:customStyle="1" w:styleId="CharChar2">
    <w:name w:val="文一 Char Char"/>
    <w:link w:val="affe"/>
    <w:rPr>
      <w:snapToGrid w:val="0"/>
      <w:spacing w:val="4"/>
      <w:sz w:val="24"/>
      <w:szCs w:val="24"/>
    </w:rPr>
  </w:style>
  <w:style w:type="paragraph" w:customStyle="1" w:styleId="affe">
    <w:name w:val="文一"/>
    <w:basedOn w:val="a0"/>
    <w:link w:val="CharChar2"/>
    <w:qFormat/>
    <w:pPr>
      <w:topLinePunct/>
      <w:adjustRightInd w:val="0"/>
      <w:snapToGrid w:val="0"/>
      <w:spacing w:line="360" w:lineRule="auto"/>
      <w:ind w:firstLineChars="200" w:firstLine="200"/>
    </w:pPr>
    <w:rPr>
      <w:rFonts w:asciiTheme="minorHAnsi" w:eastAsiaTheme="minorEastAsia" w:hAnsiTheme="minorHAnsi" w:cstheme="minorBidi"/>
      <w:snapToGrid w:val="0"/>
      <w:spacing w:val="4"/>
      <w:sz w:val="24"/>
    </w:rPr>
  </w:style>
  <w:style w:type="character" w:customStyle="1" w:styleId="afff">
    <w:name w:val="页眉 字符"/>
    <w:uiPriority w:val="99"/>
    <w:qFormat/>
    <w:rPr>
      <w:rFonts w:ascii="宋体" w:hAnsi="宋体" w:cs="Times New Roman"/>
      <w:kern w:val="2"/>
      <w:sz w:val="18"/>
      <w:szCs w:val="18"/>
    </w:rPr>
  </w:style>
  <w:style w:type="character" w:customStyle="1" w:styleId="HTML1">
    <w:name w:val="HTML 预设格式 字符"/>
    <w:uiPriority w:val="99"/>
    <w:semiHidden/>
    <w:qFormat/>
    <w:rPr>
      <w:rFonts w:ascii="宋体" w:hAnsi="宋体" w:cs="宋体"/>
      <w:sz w:val="24"/>
      <w:szCs w:val="24"/>
    </w:rPr>
  </w:style>
  <w:style w:type="character" w:customStyle="1" w:styleId="CharChar14">
    <w:name w:val="Char Char14"/>
    <w:rPr>
      <w:rFonts w:eastAsia="宋体"/>
      <w:kern w:val="2"/>
      <w:sz w:val="21"/>
      <w:szCs w:val="24"/>
      <w:lang w:val="en-US" w:eastAsia="zh-CN" w:bidi="ar-SA"/>
    </w:rPr>
  </w:style>
  <w:style w:type="character" w:customStyle="1" w:styleId="Char17">
    <w:name w:val="批注文字 Char1"/>
    <w:rPr>
      <w:kern w:val="2"/>
      <w:sz w:val="21"/>
      <w:szCs w:val="24"/>
    </w:rPr>
  </w:style>
  <w:style w:type="character" w:customStyle="1" w:styleId="1a">
    <w:name w:val="书籍标题1"/>
    <w:qFormat/>
    <w:rPr>
      <w:b/>
      <w:bCs/>
      <w:smallCaps/>
      <w:spacing w:val="5"/>
    </w:rPr>
  </w:style>
  <w:style w:type="character" w:customStyle="1" w:styleId="apple-converted-space">
    <w:name w:val="apple-converted-space"/>
  </w:style>
  <w:style w:type="character" w:customStyle="1" w:styleId="1b">
    <w:name w:val="不明显参考1"/>
    <w:qFormat/>
    <w:rPr>
      <w:smallCaps/>
      <w:color w:val="C0504D"/>
      <w:u w:val="single"/>
    </w:rPr>
  </w:style>
  <w:style w:type="character" w:customStyle="1" w:styleId="Char26">
    <w:name w:val="文档结构图 Char2"/>
    <w:rPr>
      <w:rFonts w:ascii="宋体" w:eastAsia="宋体" w:hAnsi="Times New Roman" w:cs="Times New Roman"/>
      <w:sz w:val="18"/>
      <w:szCs w:val="18"/>
    </w:rPr>
  </w:style>
  <w:style w:type="character" w:customStyle="1" w:styleId="Char18">
    <w:name w:val="日期 Char1"/>
    <w:rPr>
      <w:kern w:val="2"/>
      <w:sz w:val="21"/>
      <w:szCs w:val="22"/>
    </w:rPr>
  </w:style>
  <w:style w:type="character" w:customStyle="1" w:styleId="font161">
    <w:name w:val="font161"/>
    <w:rPr>
      <w:b/>
      <w:bCs/>
      <w:sz w:val="32"/>
      <w:szCs w:val="32"/>
    </w:rPr>
  </w:style>
  <w:style w:type="character" w:customStyle="1" w:styleId="62">
    <w:name w:val="标题 6 字符"/>
    <w:uiPriority w:val="9"/>
    <w:semiHidden/>
    <w:qFormat/>
    <w:rPr>
      <w:rFonts w:ascii="Calibri Light" w:eastAsia="宋体" w:hAnsi="Calibri Light" w:cs="Times New Roman"/>
      <w:b/>
      <w:bCs/>
      <w:kern w:val="2"/>
      <w:sz w:val="24"/>
      <w:szCs w:val="24"/>
    </w:rPr>
  </w:style>
  <w:style w:type="character" w:customStyle="1" w:styleId="CharChar12">
    <w:name w:val="Char Char12"/>
    <w:rPr>
      <w:rFonts w:eastAsia="宋体"/>
      <w:kern w:val="2"/>
      <w:sz w:val="18"/>
      <w:szCs w:val="18"/>
      <w:lang w:val="en-US" w:eastAsia="zh-CN" w:bidi="ar-SA"/>
    </w:rPr>
  </w:style>
  <w:style w:type="character" w:customStyle="1" w:styleId="Char27">
    <w:name w:val="标题 Char2"/>
    <w:rPr>
      <w:rFonts w:ascii="Cambria" w:eastAsia="宋体" w:hAnsi="Cambria" w:cs="Times New Roman"/>
      <w:b/>
      <w:bCs/>
      <w:sz w:val="32"/>
      <w:szCs w:val="32"/>
    </w:rPr>
  </w:style>
  <w:style w:type="character" w:customStyle="1" w:styleId="Char19">
    <w:name w:val="正文文本 Char1"/>
    <w:rPr>
      <w:kern w:val="2"/>
      <w:sz w:val="21"/>
      <w:szCs w:val="22"/>
    </w:rPr>
  </w:style>
  <w:style w:type="character" w:customStyle="1" w:styleId="Char1a">
    <w:name w:val="标题 Char1"/>
    <w:rPr>
      <w:rFonts w:ascii="Cambria" w:hAnsi="Cambria" w:cs="Times New Roman"/>
      <w:b/>
      <w:bCs/>
      <w:kern w:val="2"/>
      <w:sz w:val="32"/>
      <w:szCs w:val="32"/>
    </w:rPr>
  </w:style>
  <w:style w:type="character" w:customStyle="1" w:styleId="37">
    <w:name w:val="未处理的提及3"/>
    <w:uiPriority w:val="99"/>
    <w:unhideWhenUsed/>
    <w:qFormat/>
    <w:rPr>
      <w:color w:val="605E5C"/>
      <w:shd w:val="clear" w:color="auto" w:fill="E1DFDD"/>
    </w:rPr>
  </w:style>
  <w:style w:type="character" w:customStyle="1" w:styleId="op-map-singlepoint-info-right1">
    <w:name w:val="op-map-singlepoint-info-right1"/>
  </w:style>
  <w:style w:type="character" w:customStyle="1" w:styleId="Char28">
    <w:name w:val="批注文字 Char2"/>
    <w:rPr>
      <w:rFonts w:ascii="Times New Roman" w:eastAsia="宋体" w:hAnsi="Times New Roman" w:cs="Times New Roman"/>
      <w:szCs w:val="24"/>
    </w:rPr>
  </w:style>
  <w:style w:type="character" w:customStyle="1" w:styleId="CharChar3">
    <w:name w:val="无间隔 Char Char"/>
    <w:rPr>
      <w:rFonts w:ascii="Calibri" w:hAnsi="Calibri"/>
      <w:kern w:val="2"/>
      <w:sz w:val="21"/>
      <w:szCs w:val="22"/>
      <w:lang w:val="en-US" w:eastAsia="zh-CN" w:bidi="ar-SA"/>
    </w:rPr>
  </w:style>
  <w:style w:type="character" w:customStyle="1" w:styleId="Char1b">
    <w:name w:val="正文文本缩进 Char1"/>
    <w:rPr>
      <w:rFonts w:ascii="Times New Roman" w:eastAsia="宋体" w:hAnsi="Times New Roman" w:cs="Times New Roman"/>
      <w:szCs w:val="24"/>
    </w:rPr>
  </w:style>
  <w:style w:type="character" w:customStyle="1" w:styleId="666CharChar">
    <w:name w:val="666 Char Char"/>
    <w:link w:val="666"/>
    <w:rPr>
      <w:sz w:val="24"/>
    </w:rPr>
  </w:style>
  <w:style w:type="paragraph" w:customStyle="1" w:styleId="666">
    <w:name w:val="666"/>
    <w:basedOn w:val="a0"/>
    <w:link w:val="666CharChar"/>
    <w:qFormat/>
    <w:pPr>
      <w:overflowPunct w:val="0"/>
      <w:spacing w:line="400" w:lineRule="exact"/>
      <w:ind w:firstLineChars="200" w:firstLine="480"/>
    </w:pPr>
    <w:rPr>
      <w:rFonts w:asciiTheme="minorHAnsi" w:eastAsiaTheme="minorEastAsia" w:hAnsiTheme="minorHAnsi" w:cstheme="minorBidi"/>
      <w:sz w:val="24"/>
      <w:szCs w:val="22"/>
    </w:rPr>
  </w:style>
  <w:style w:type="character" w:customStyle="1" w:styleId="Char1c">
    <w:name w:val="批注主题 Char1"/>
    <w:rPr>
      <w:b/>
      <w:bCs/>
      <w:kern w:val="2"/>
      <w:sz w:val="21"/>
      <w:szCs w:val="22"/>
    </w:rPr>
  </w:style>
  <w:style w:type="character" w:customStyle="1" w:styleId="Char29">
    <w:name w:val="尾注文本 Char2"/>
    <w:rPr>
      <w:kern w:val="2"/>
      <w:sz w:val="21"/>
      <w:szCs w:val="24"/>
    </w:rPr>
  </w:style>
  <w:style w:type="character" w:customStyle="1" w:styleId="Char1d">
    <w:name w:val="页眉 Char1"/>
    <w:rPr>
      <w:rFonts w:ascii="Times New Roman" w:eastAsia="宋体" w:hAnsi="Times New Roman" w:cs="Times New Roman"/>
      <w:sz w:val="18"/>
      <w:szCs w:val="18"/>
    </w:rPr>
  </w:style>
  <w:style w:type="character" w:customStyle="1" w:styleId="1c">
    <w:name w:val="样式1 字符"/>
    <w:link w:val="1d"/>
    <w:qFormat/>
    <w:rPr>
      <w:rFonts w:ascii="宋体" w:hAnsi="宋体"/>
      <w:b/>
      <w:sz w:val="24"/>
    </w:rPr>
  </w:style>
  <w:style w:type="paragraph" w:customStyle="1" w:styleId="1d">
    <w:name w:val="样式1"/>
    <w:basedOn w:val="a0"/>
    <w:link w:val="1c"/>
    <w:qFormat/>
    <w:pPr>
      <w:spacing w:before="120" w:after="120" w:line="300" w:lineRule="auto"/>
    </w:pPr>
    <w:rPr>
      <w:rFonts w:ascii="宋体" w:eastAsiaTheme="minorEastAsia" w:hAnsi="宋体" w:cstheme="minorBidi"/>
      <w:b/>
      <w:sz w:val="24"/>
      <w:szCs w:val="22"/>
    </w:rPr>
  </w:style>
  <w:style w:type="character" w:customStyle="1" w:styleId="38">
    <w:name w:val="正文文本 3 字符"/>
    <w:uiPriority w:val="99"/>
    <w:semiHidden/>
    <w:qFormat/>
    <w:rPr>
      <w:rFonts w:ascii="Calibri" w:eastAsia="宋体" w:hAnsi="Calibri" w:cs="Times New Roman"/>
      <w:kern w:val="2"/>
      <w:sz w:val="16"/>
      <w:szCs w:val="16"/>
    </w:rPr>
  </w:style>
  <w:style w:type="character" w:customStyle="1" w:styleId="Char31">
    <w:name w:val="批注主题 Char3"/>
    <w:rPr>
      <w:rFonts w:ascii="Times New Roman" w:eastAsia="宋体" w:hAnsi="Times New Roman" w:cs="Times New Roman"/>
      <w:b/>
      <w:bCs/>
      <w:szCs w:val="24"/>
    </w:rPr>
  </w:style>
  <w:style w:type="character" w:customStyle="1" w:styleId="3Char10">
    <w:name w:val="正文文本 3 Char1"/>
    <w:rPr>
      <w:rFonts w:ascii="Times New Roman" w:eastAsia="宋体" w:hAnsi="Times New Roman" w:cs="Times New Roman"/>
      <w:sz w:val="16"/>
      <w:szCs w:val="16"/>
    </w:rPr>
  </w:style>
  <w:style w:type="character" w:customStyle="1" w:styleId="Char2a">
    <w:name w:val="批注主题 Char2"/>
    <w:rPr>
      <w:b/>
      <w:bCs/>
      <w:kern w:val="2"/>
      <w:sz w:val="21"/>
      <w:szCs w:val="24"/>
    </w:rPr>
  </w:style>
  <w:style w:type="character" w:customStyle="1" w:styleId="1e">
    <w:name w:val="未处理的提及1"/>
    <w:uiPriority w:val="99"/>
    <w:unhideWhenUsed/>
    <w:qFormat/>
    <w:rPr>
      <w:color w:val="605E5C"/>
      <w:shd w:val="clear" w:color="auto" w:fill="E1DFDD"/>
    </w:rPr>
  </w:style>
  <w:style w:type="character" w:customStyle="1" w:styleId="1f">
    <w:name w:val="明显强调1"/>
    <w:qFormat/>
    <w:rPr>
      <w:b/>
      <w:bCs/>
      <w:i/>
      <w:iCs/>
      <w:color w:val="4F81BD"/>
    </w:rPr>
  </w:style>
  <w:style w:type="character" w:customStyle="1" w:styleId="Char2b">
    <w:name w:val="页脚 Char2"/>
    <w:rPr>
      <w:rFonts w:ascii="Times New Roman" w:eastAsia="宋体" w:hAnsi="Times New Roman" w:cs="Times New Roman"/>
      <w:sz w:val="18"/>
      <w:szCs w:val="18"/>
    </w:rPr>
  </w:style>
  <w:style w:type="character" w:customStyle="1" w:styleId="4CharChar">
    <w:name w:val="标题4 Char Char"/>
    <w:link w:val="44"/>
    <w:rPr>
      <w:rFonts w:ascii="Arial" w:hAnsi="Arial"/>
      <w:b/>
      <w:bCs/>
      <w:sz w:val="24"/>
      <w:szCs w:val="32"/>
    </w:rPr>
  </w:style>
  <w:style w:type="paragraph" w:customStyle="1" w:styleId="44">
    <w:name w:val="标题4"/>
    <w:basedOn w:val="20"/>
    <w:next w:val="42"/>
    <w:link w:val="4CharChar"/>
    <w:qFormat/>
    <w:pPr>
      <w:spacing w:line="413" w:lineRule="auto"/>
    </w:pPr>
    <w:rPr>
      <w:rFonts w:eastAsiaTheme="minorEastAsia" w:cstheme="minorBidi"/>
      <w:sz w:val="24"/>
    </w:rPr>
  </w:style>
  <w:style w:type="character" w:customStyle="1" w:styleId="Char1e">
    <w:name w:val="尾注文本 Char1"/>
    <w:rPr>
      <w:kern w:val="2"/>
      <w:sz w:val="21"/>
      <w:szCs w:val="24"/>
    </w:rPr>
  </w:style>
  <w:style w:type="character" w:customStyle="1" w:styleId="search-in-page-highlight-wrapper">
    <w:name w:val="search-in-page-highlight-wrapper"/>
    <w:qFormat/>
  </w:style>
  <w:style w:type="character" w:customStyle="1" w:styleId="81">
    <w:name w:val="标题 8 字符"/>
    <w:qFormat/>
    <w:rPr>
      <w:rFonts w:ascii="CG Times" w:hAnsi="CG Times"/>
      <w:sz w:val="22"/>
      <w:lang w:val="en-GB"/>
    </w:rPr>
  </w:style>
  <w:style w:type="character" w:customStyle="1" w:styleId="Char1f">
    <w:name w:val="批注框文本 Char1"/>
    <w:rPr>
      <w:kern w:val="2"/>
      <w:sz w:val="18"/>
      <w:szCs w:val="18"/>
    </w:rPr>
  </w:style>
  <w:style w:type="character" w:customStyle="1" w:styleId="Char2c">
    <w:name w:val="纯文本 Char2"/>
    <w:rPr>
      <w:rFonts w:ascii="宋体" w:eastAsia="宋体" w:hAnsi="Courier New" w:cs="Courier New"/>
      <w:szCs w:val="21"/>
    </w:rPr>
  </w:style>
  <w:style w:type="character" w:customStyle="1" w:styleId="Char1f0">
    <w:name w:val="页脚 Char1"/>
    <w:rPr>
      <w:sz w:val="18"/>
      <w:szCs w:val="18"/>
    </w:rPr>
  </w:style>
  <w:style w:type="paragraph" w:customStyle="1" w:styleId="afff0">
    <w:name w:val="公文正文"/>
    <w:qFormat/>
    <w:pPr>
      <w:widowControl w:val="0"/>
      <w:spacing w:line="360" w:lineRule="auto"/>
      <w:ind w:firstLine="629"/>
      <w:jc w:val="both"/>
    </w:pPr>
    <w:rPr>
      <w:rFonts w:ascii="仿宋_GB2312" w:eastAsia="仿宋_GB2312" w:hAnsi="Calisto MT"/>
      <w:color w:val="000000"/>
      <w:sz w:val="32"/>
    </w:rPr>
  </w:style>
  <w:style w:type="paragraph" w:customStyle="1" w:styleId="Afff1">
    <w:name w:val="正文 A"/>
    <w:qFormat/>
    <w:pPr>
      <w:widowControl w:val="0"/>
      <w:jc w:val="both"/>
    </w:pPr>
    <w:rPr>
      <w:rFonts w:eastAsia="Arial Unicode MS" w:hAnsi="Arial Unicode MS" w:cs="Arial Unicode MS"/>
      <w:color w:val="000000"/>
      <w:kern w:val="2"/>
      <w:sz w:val="21"/>
      <w:szCs w:val="21"/>
      <w:u w:color="000000"/>
    </w:rPr>
  </w:style>
  <w:style w:type="paragraph" w:customStyle="1" w:styleId="xl94">
    <w:name w:val="xl9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New">
    <w:name w:val="批注文字 New"/>
    <w:basedOn w:val="a0"/>
    <w:qFormat/>
    <w:pPr>
      <w:adjustRightInd w:val="0"/>
      <w:spacing w:line="360" w:lineRule="atLeast"/>
      <w:jc w:val="left"/>
      <w:textAlignment w:val="baseline"/>
    </w:pPr>
    <w:rPr>
      <w:sz w:val="24"/>
      <w:szCs w:val="20"/>
    </w:rPr>
  </w:style>
  <w:style w:type="paragraph" w:customStyle="1" w:styleId="afff2">
    <w:name w:val="目录"/>
    <w:basedOn w:val="a0"/>
    <w:qFormat/>
    <w:pPr>
      <w:widowControl/>
      <w:jc w:val="center"/>
    </w:pPr>
    <w:rPr>
      <w:rFonts w:ascii="宋体"/>
      <w:b/>
      <w:kern w:val="0"/>
      <w:sz w:val="36"/>
      <w:szCs w:val="20"/>
    </w:rPr>
  </w:style>
  <w:style w:type="paragraph" w:customStyle="1" w:styleId="CharCharCharCharCharCharChar">
    <w:name w:val="Char Char Char Char Char Char Char"/>
    <w:basedOn w:val="a0"/>
    <w:qFormat/>
    <w:pPr>
      <w:widowControl/>
      <w:spacing w:after="160"/>
      <w:jc w:val="left"/>
      <w:textAlignment w:val="baseline"/>
    </w:pPr>
    <w:rPr>
      <w:color w:val="000000"/>
      <w:kern w:val="0"/>
      <w:szCs w:val="20"/>
      <w:u w:color="000000"/>
    </w:rPr>
  </w:style>
  <w:style w:type="paragraph" w:customStyle="1" w:styleId="TOC1">
    <w:name w:val="TOC 标题1"/>
    <w:basedOn w:val="11"/>
    <w:next w:val="a0"/>
    <w:uiPriority w:val="39"/>
    <w:qFormat/>
    <w:pPr>
      <w:spacing w:before="240" w:line="259" w:lineRule="auto"/>
      <w:jc w:val="left"/>
      <w:outlineLvl w:val="9"/>
    </w:pPr>
    <w:rPr>
      <w:rFonts w:ascii="Calibri Light" w:hAnsi="Calibri Light"/>
      <w:b w:val="0"/>
      <w:color w:val="2E75B5"/>
      <w:kern w:val="0"/>
      <w:sz w:val="32"/>
      <w:szCs w:val="32"/>
    </w:rPr>
  </w:style>
  <w:style w:type="paragraph" w:customStyle="1" w:styleId="Title5Chinese">
    <w:name w:val="Title 5 Chinese"/>
    <w:qFormat/>
    <w:pPr>
      <w:ind w:left="1701"/>
    </w:pPr>
    <w:rPr>
      <w:kern w:val="2"/>
      <w:sz w:val="24"/>
      <w:szCs w:val="24"/>
    </w:rPr>
  </w:style>
  <w:style w:type="paragraph" w:customStyle="1" w:styleId="1f0">
    <w:name w:val="菲页1"/>
    <w:basedOn w:val="20"/>
    <w:qFormat/>
    <w:pPr>
      <w:widowControl/>
      <w:jc w:val="center"/>
    </w:pPr>
    <w:rPr>
      <w:rFonts w:ascii="黑体" w:hAnsi="宋体"/>
      <w:b w:val="0"/>
      <w:bCs w:val="0"/>
      <w:kern w:val="0"/>
      <w:sz w:val="52"/>
      <w:szCs w:val="20"/>
    </w:rPr>
  </w:style>
  <w:style w:type="paragraph" w:customStyle="1" w:styleId="CharChar6CharCharCharChar">
    <w:name w:val="Char Char6 Char Char Char Char"/>
    <w:basedOn w:val="a0"/>
    <w:qFormat/>
    <w:pPr>
      <w:widowControl/>
      <w:spacing w:after="160"/>
      <w:jc w:val="left"/>
    </w:pPr>
  </w:style>
  <w:style w:type="paragraph" w:customStyle="1" w:styleId="5">
    <w:name w:val="通用标题5"/>
    <w:qFormat/>
    <w:pPr>
      <w:widowControl w:val="0"/>
      <w:numPr>
        <w:ilvl w:val="3"/>
        <w:numId w:val="1"/>
      </w:numPr>
      <w:tabs>
        <w:tab w:val="left" w:pos="1134"/>
      </w:tabs>
      <w:autoSpaceDE w:val="0"/>
      <w:autoSpaceDN w:val="0"/>
      <w:adjustRightInd w:val="0"/>
      <w:snapToGrid w:val="0"/>
      <w:spacing w:afterLines="50" w:after="156" w:line="360" w:lineRule="auto"/>
      <w:jc w:val="both"/>
    </w:pPr>
    <w:rPr>
      <w:rFonts w:ascii="宋体" w:hAnsi="宋体"/>
      <w:kern w:val="2"/>
      <w:sz w:val="24"/>
      <w:szCs w:val="21"/>
    </w:rPr>
  </w:style>
  <w:style w:type="paragraph" w:customStyle="1" w:styleId="Style178">
    <w:name w:val="_Style 178"/>
    <w:next w:val="a0"/>
    <w:uiPriority w:val="99"/>
    <w:qFormat/>
    <w:pPr>
      <w:widowControl w:val="0"/>
      <w:jc w:val="both"/>
    </w:pPr>
    <w:rPr>
      <w:kern w:val="2"/>
      <w:sz w:val="21"/>
      <w:szCs w:val="24"/>
    </w:rPr>
  </w:style>
  <w:style w:type="paragraph" w:customStyle="1" w:styleId="xl97">
    <w:name w:val="xl9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88">
    <w:name w:val="xl88"/>
    <w:basedOn w:val="a0"/>
    <w:qFormat/>
    <w:pPr>
      <w:widowControl/>
      <w:pBdr>
        <w:bottom w:val="single" w:sz="4" w:space="0" w:color="auto"/>
      </w:pBdr>
      <w:spacing w:before="100" w:beforeAutospacing="1" w:after="100" w:afterAutospacing="1"/>
      <w:jc w:val="center"/>
    </w:pPr>
    <w:rPr>
      <w:rFonts w:ascii="宋体" w:hAnsi="宋体" w:cs="宋体"/>
      <w:kern w:val="0"/>
      <w:sz w:val="24"/>
    </w:rPr>
  </w:style>
  <w:style w:type="paragraph" w:customStyle="1" w:styleId="afff3">
    <w:name w:val="表格体"/>
    <w:basedOn w:val="a0"/>
    <w:qFormat/>
    <w:pPr>
      <w:spacing w:line="360" w:lineRule="auto"/>
      <w:jc w:val="center"/>
    </w:pPr>
    <w:rPr>
      <w:rFonts w:eastAsia="楷体_GB2312"/>
      <w:sz w:val="24"/>
      <w:szCs w:val="20"/>
    </w:rPr>
  </w:style>
  <w:style w:type="paragraph" w:customStyle="1" w:styleId="1f1">
    <w:name w:val="修订1"/>
    <w:qFormat/>
    <w:rPr>
      <w:kern w:val="2"/>
      <w:sz w:val="21"/>
      <w:szCs w:val="24"/>
    </w:rPr>
  </w:style>
  <w:style w:type="paragraph" w:customStyle="1" w:styleId="26">
    <w:name w:val="专用标题2"/>
    <w:next w:val="a0"/>
    <w:autoRedefine/>
    <w:qFormat/>
    <w:pPr>
      <w:tabs>
        <w:tab w:val="left" w:pos="993"/>
      </w:tabs>
      <w:spacing w:line="360" w:lineRule="auto"/>
    </w:pPr>
    <w:rPr>
      <w:rFonts w:ascii="宋体" w:hAnsi="宋体" w:cs="Times"/>
      <w:b/>
      <w:bCs/>
      <w:kern w:val="2"/>
      <w:sz w:val="21"/>
      <w:szCs w:val="32"/>
    </w:rPr>
  </w:style>
  <w:style w:type="paragraph" w:customStyle="1" w:styleId="xl79">
    <w:name w:val="xl7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7">
    <w:name w:val="正文2"/>
    <w:basedOn w:val="a0"/>
    <w:qFormat/>
    <w:pPr>
      <w:adjustRightInd w:val="0"/>
      <w:spacing w:line="420" w:lineRule="atLeast"/>
      <w:textAlignment w:val="baseline"/>
    </w:pPr>
    <w:rPr>
      <w:kern w:val="0"/>
      <w:szCs w:val="20"/>
    </w:rPr>
  </w:style>
  <w:style w:type="paragraph" w:customStyle="1" w:styleId="CharCharCharCharCharCharCharCharCharChar">
    <w:name w:val="Char Char Char Char Char Char Char Char Char Char"/>
    <w:qFormat/>
    <w:pPr>
      <w:widowControl w:val="0"/>
      <w:jc w:val="both"/>
    </w:pPr>
    <w:rPr>
      <w:rFonts w:ascii="Arial Unicode MS" w:eastAsia="Arial Unicode MS" w:hAnsi="Arial Unicode MS" w:cs="Arial Unicode MS" w:hint="eastAsia"/>
      <w:color w:val="000000"/>
      <w:kern w:val="2"/>
      <w:sz w:val="24"/>
      <w:szCs w:val="24"/>
      <w:u w:color="000000"/>
    </w:rPr>
  </w:style>
  <w:style w:type="paragraph" w:customStyle="1" w:styleId="TableParagraph">
    <w:name w:val="Table Paragraph"/>
    <w:basedOn w:val="a0"/>
    <w:qFormat/>
    <w:pPr>
      <w:jc w:val="left"/>
    </w:pPr>
    <w:rPr>
      <w:kern w:val="0"/>
      <w:sz w:val="22"/>
      <w:szCs w:val="22"/>
      <w:lang w:eastAsia="en-US"/>
    </w:rPr>
  </w:style>
  <w:style w:type="paragraph" w:customStyle="1" w:styleId="font0">
    <w:name w:val="font0"/>
    <w:basedOn w:val="a0"/>
    <w:qFormat/>
    <w:pPr>
      <w:widowControl/>
      <w:spacing w:before="100" w:beforeAutospacing="1" w:after="100" w:afterAutospacing="1"/>
      <w:jc w:val="left"/>
    </w:pPr>
    <w:rPr>
      <w:rFonts w:ascii="宋体" w:hAnsi="宋体" w:cs="宋体"/>
      <w:color w:val="000000"/>
      <w:kern w:val="0"/>
      <w:sz w:val="22"/>
      <w:szCs w:val="22"/>
    </w:rPr>
  </w:style>
  <w:style w:type="paragraph" w:customStyle="1" w:styleId="1f2">
    <w:name w:val="修订1"/>
    <w:uiPriority w:val="99"/>
    <w:qFormat/>
    <w:rPr>
      <w:kern w:val="2"/>
      <w:sz w:val="21"/>
      <w:szCs w:val="24"/>
    </w:rPr>
  </w:style>
  <w:style w:type="paragraph" w:customStyle="1" w:styleId="New0">
    <w:name w:val="正文 New"/>
    <w:qFormat/>
    <w:pPr>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itle4">
    <w:name w:val="Title 4"/>
    <w:next w:val="Title4Chinese"/>
    <w:qFormat/>
    <w:pPr>
      <w:numPr>
        <w:numId w:val="2"/>
      </w:numPr>
      <w:ind w:left="1276" w:hanging="562"/>
      <w:jc w:val="both"/>
    </w:pPr>
    <w:rPr>
      <w:kern w:val="2"/>
      <w:sz w:val="24"/>
      <w:szCs w:val="24"/>
    </w:rPr>
  </w:style>
  <w:style w:type="paragraph" w:customStyle="1" w:styleId="Title4Chinese">
    <w:name w:val="Title 4 Chinese"/>
    <w:qFormat/>
    <w:pPr>
      <w:ind w:left="1276"/>
    </w:pPr>
    <w:rPr>
      <w:kern w:val="2"/>
      <w:sz w:val="24"/>
      <w:szCs w:val="24"/>
    </w:rPr>
  </w:style>
  <w:style w:type="paragraph" w:customStyle="1" w:styleId="afff4">
    <w:name w:val="表"/>
    <w:basedOn w:val="a0"/>
    <w:qFormat/>
    <w:pPr>
      <w:adjustRightInd w:val="0"/>
      <w:spacing w:line="360" w:lineRule="atLeast"/>
      <w:ind w:hanging="18"/>
      <w:textAlignment w:val="baseline"/>
    </w:pPr>
    <w:rPr>
      <w:rFonts w:ascii="宋体" w:hAnsi="宋体"/>
      <w:spacing w:val="-2"/>
      <w:kern w:val="0"/>
      <w:szCs w:val="21"/>
      <w:lang w:bidi="he-IL"/>
    </w:rPr>
  </w:style>
  <w:style w:type="paragraph" w:customStyle="1" w:styleId="82">
    <w:name w:val="样式8"/>
    <w:basedOn w:val="a0"/>
    <w:qFormat/>
    <w:pPr>
      <w:widowControl/>
      <w:wordWrap w:val="0"/>
      <w:topLinePunct/>
      <w:autoSpaceDE w:val="0"/>
      <w:autoSpaceDN w:val="0"/>
      <w:adjustRightInd w:val="0"/>
      <w:ind w:leftChars="531" w:left="1274" w:firstLine="2"/>
    </w:pPr>
    <w:rPr>
      <w:rFonts w:ascii="宋体" w:hAnsi="宋体"/>
      <w:bCs/>
      <w:kern w:val="0"/>
      <w:sz w:val="24"/>
      <w:szCs w:val="20"/>
    </w:rPr>
  </w:style>
  <w:style w:type="paragraph" w:customStyle="1" w:styleId="afff5">
    <w:name w:val="页眉与页脚"/>
    <w:qFormat/>
    <w:pPr>
      <w:tabs>
        <w:tab w:val="right" w:pos="9020"/>
      </w:tabs>
    </w:pPr>
    <w:rPr>
      <w:rFonts w:ascii="Helvetica" w:eastAsia="Arial Unicode MS" w:hAnsi="Arial Unicode MS" w:cs="Arial Unicode MS"/>
      <w:color w:val="000000"/>
      <w:sz w:val="24"/>
      <w:szCs w:val="24"/>
    </w:rPr>
  </w:style>
  <w:style w:type="paragraph" w:customStyle="1" w:styleId="xl81">
    <w:name w:val="xl8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styleId="afff6">
    <w:name w:val="No Spacing"/>
    <w:qFormat/>
    <w:pPr>
      <w:widowControl w:val="0"/>
      <w:jc w:val="both"/>
    </w:pPr>
    <w:rPr>
      <w:kern w:val="2"/>
      <w:sz w:val="21"/>
      <w:szCs w:val="22"/>
    </w:r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7">
    <w:name w:val="表头"/>
    <w:basedOn w:val="a0"/>
    <w:link w:val="Charf2"/>
    <w:qFormat/>
    <w:pPr>
      <w:adjustRightInd w:val="0"/>
      <w:spacing w:before="120" w:after="60" w:line="420" w:lineRule="atLeast"/>
      <w:textAlignment w:val="baseline"/>
    </w:pPr>
    <w:rPr>
      <w:rFonts w:ascii="黑体" w:eastAsia="黑体"/>
      <w:b/>
      <w:kern w:val="0"/>
      <w:sz w:val="20"/>
      <w:szCs w:val="20"/>
      <w:lang w:val="zh-CN"/>
    </w:rPr>
  </w:style>
  <w:style w:type="character" w:customStyle="1" w:styleId="Charf2">
    <w:name w:val="表头 Char"/>
    <w:link w:val="afff7"/>
    <w:rPr>
      <w:rFonts w:ascii="黑体" w:eastAsia="黑体" w:hAnsi="Times New Roman" w:cs="Times New Roman"/>
      <w:b/>
      <w:kern w:val="0"/>
      <w:sz w:val="20"/>
      <w:szCs w:val="20"/>
      <w:lang w:val="zh-CN" w:eastAsia="zh-CN"/>
    </w:rPr>
  </w:style>
  <w:style w:type="paragraph" w:customStyle="1" w:styleId="a">
    <w:name w:val="附件标题"/>
    <w:next w:val="a0"/>
    <w:link w:val="Charf3"/>
    <w:autoRedefine/>
    <w:qFormat/>
    <w:pPr>
      <w:numPr>
        <w:numId w:val="3"/>
      </w:numPr>
      <w:tabs>
        <w:tab w:val="left" w:pos="1134"/>
      </w:tabs>
      <w:spacing w:line="360" w:lineRule="auto"/>
      <w:ind w:firstLine="0"/>
      <w:jc w:val="center"/>
    </w:pPr>
    <w:rPr>
      <w:rFonts w:ascii="黑体" w:hAnsi="黑体"/>
      <w:sz w:val="21"/>
      <w:szCs w:val="30"/>
    </w:rPr>
  </w:style>
  <w:style w:type="character" w:customStyle="1" w:styleId="Charf3">
    <w:name w:val="附件标题 Char"/>
    <w:link w:val="a"/>
    <w:rPr>
      <w:rFonts w:ascii="黑体" w:eastAsia="宋体" w:hAnsi="黑体" w:cs="Times New Roman"/>
      <w:kern w:val="0"/>
      <w:szCs w:val="30"/>
    </w:rPr>
  </w:style>
  <w:style w:type="paragraph" w:customStyle="1" w:styleId="xl66">
    <w:name w:val="xl6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8">
    <w:name w:val="小标题"/>
    <w:qFormat/>
    <w:pPr>
      <w:tabs>
        <w:tab w:val="left" w:pos="993"/>
      </w:tabs>
      <w:adjustRightInd w:val="0"/>
      <w:snapToGrid w:val="0"/>
    </w:pPr>
    <w:rPr>
      <w:bCs/>
      <w:kern w:val="2"/>
      <w:sz w:val="24"/>
      <w:szCs w:val="22"/>
    </w:rPr>
  </w:style>
  <w:style w:type="paragraph" w:customStyle="1" w:styleId="afff9">
    <w:name w:val="表格"/>
    <w:basedOn w:val="a0"/>
    <w:qFormat/>
    <w:pPr>
      <w:jc w:val="center"/>
      <w:textAlignment w:val="center"/>
    </w:pPr>
    <w:rPr>
      <w:rFonts w:ascii="华文细黑" w:hAnsi="华文细黑"/>
      <w:kern w:val="0"/>
      <w:szCs w:val="20"/>
    </w:rPr>
  </w:style>
  <w:style w:type="paragraph" w:customStyle="1" w:styleId="31">
    <w:name w:val="样式3"/>
    <w:next w:val="a0"/>
    <w:qFormat/>
    <w:pPr>
      <w:numPr>
        <w:ilvl w:val="2"/>
        <w:numId w:val="4"/>
      </w:numPr>
    </w:pPr>
    <w:rPr>
      <w:bCs/>
      <w:kern w:val="2"/>
      <w:sz w:val="24"/>
      <w:szCs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Cs w:val="20"/>
    </w:rPr>
  </w:style>
  <w:style w:type="paragraph" w:customStyle="1" w:styleId="6">
    <w:name w:val="通用标题6"/>
    <w:basedOn w:val="a0"/>
    <w:qFormat/>
    <w:pPr>
      <w:numPr>
        <w:ilvl w:val="4"/>
        <w:numId w:val="5"/>
      </w:numPr>
      <w:tabs>
        <w:tab w:val="left" w:pos="993"/>
      </w:tabs>
      <w:ind w:firstLine="0"/>
    </w:pPr>
  </w:style>
  <w:style w:type="paragraph" w:customStyle="1" w:styleId="Char1f1">
    <w:name w:val="Char1"/>
    <w:basedOn w:val="a0"/>
    <w:qFormat/>
    <w:pPr>
      <w:tabs>
        <w:tab w:val="left" w:pos="360"/>
      </w:tabs>
    </w:pPr>
    <w:rPr>
      <w:sz w:val="24"/>
    </w:rPr>
  </w:style>
  <w:style w:type="paragraph" w:customStyle="1" w:styleId="xl84">
    <w:name w:val="xl84"/>
    <w:basedOn w:val="a0"/>
    <w:qFormat/>
    <w:pPr>
      <w:widowControl/>
      <w:pBdr>
        <w:top w:val="single" w:sz="4" w:space="0" w:color="auto"/>
      </w:pBdr>
      <w:spacing w:before="100" w:beforeAutospacing="1" w:after="100" w:afterAutospacing="1"/>
      <w:jc w:val="center"/>
    </w:pPr>
    <w:rPr>
      <w:rFonts w:ascii="宋体" w:hAnsi="宋体" w:cs="宋体"/>
      <w:b/>
      <w:bCs/>
      <w:kern w:val="0"/>
      <w:sz w:val="24"/>
    </w:rPr>
  </w:style>
  <w:style w:type="paragraph" w:customStyle="1" w:styleId="afffa">
    <w:name w:val="默认"/>
    <w:qFormat/>
    <w:rPr>
      <w:rFonts w:ascii="Helvetica" w:eastAsia="Helvetica" w:hAnsi="Helvetica" w:cs="Helvetica"/>
      <w:color w:val="000000"/>
      <w:sz w:val="22"/>
      <w:szCs w:val="22"/>
    </w:rPr>
  </w:style>
  <w:style w:type="paragraph" w:customStyle="1" w:styleId="xl92">
    <w:name w:val="xl9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1f3">
    <w:name w:val="表1"/>
    <w:basedOn w:val="a0"/>
    <w:qFormat/>
    <w:pPr>
      <w:overflowPunct w:val="0"/>
      <w:autoSpaceDE w:val="0"/>
      <w:autoSpaceDN w:val="0"/>
      <w:adjustRightInd w:val="0"/>
      <w:spacing w:before="200" w:line="320" w:lineRule="atLeast"/>
      <w:textAlignment w:val="baseline"/>
    </w:pPr>
    <w:rPr>
      <w:kern w:val="0"/>
      <w:sz w:val="24"/>
      <w:szCs w:val="20"/>
    </w:rPr>
  </w:style>
  <w:style w:type="paragraph" w:customStyle="1" w:styleId="1">
    <w:name w:val="附件标题1"/>
    <w:next w:val="a0"/>
    <w:qFormat/>
    <w:pPr>
      <w:numPr>
        <w:numId w:val="6"/>
      </w:numPr>
      <w:tabs>
        <w:tab w:val="left" w:pos="567"/>
      </w:tabs>
      <w:adjustRightInd w:val="0"/>
      <w:snapToGrid w:val="0"/>
      <w:spacing w:afterLines="50" w:after="120" w:line="312" w:lineRule="auto"/>
    </w:pPr>
    <w:rPr>
      <w:rFonts w:ascii="黑体" w:eastAsia="黑体" w:hAnsi="黑体"/>
      <w:b/>
      <w:kern w:val="2"/>
      <w:sz w:val="24"/>
      <w:szCs w:val="24"/>
    </w:rPr>
  </w:style>
  <w:style w:type="paragraph" w:customStyle="1" w:styleId="LISTALPHACAPS2">
    <w:name w:val="LIST ALPHA CAPS 2"/>
    <w:basedOn w:val="a0"/>
    <w:next w:val="23"/>
    <w:qFormat/>
    <w:pPr>
      <w:widowControl/>
      <w:numPr>
        <w:ilvl w:val="1"/>
        <w:numId w:val="7"/>
      </w:numPr>
      <w:tabs>
        <w:tab w:val="left" w:pos="50"/>
        <w:tab w:val="left" w:pos="1417"/>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xl78">
    <w:name w:val="xl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77">
    <w:name w:val="xl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
    <w:name w:val="Char Char Char Char"/>
    <w:basedOn w:val="a0"/>
    <w:qFormat/>
    <w:pPr>
      <w:tabs>
        <w:tab w:val="left" w:pos="360"/>
      </w:tabs>
      <w:spacing w:line="380" w:lineRule="exact"/>
      <w:ind w:firstLineChars="200" w:firstLine="420"/>
    </w:pPr>
    <w:rPr>
      <w:rFonts w:ascii="宋体" w:hAnsi="宋体" w:cs="宋体"/>
      <w:color w:val="000000"/>
      <w:kern w:val="0"/>
      <w:szCs w:val="21"/>
    </w:rPr>
  </w:style>
  <w:style w:type="paragraph" w:customStyle="1" w:styleId="Charf4">
    <w:name w:val="Char"/>
    <w:basedOn w:val="a0"/>
    <w:qFormat/>
    <w:rPr>
      <w:szCs w:val="21"/>
    </w:rPr>
  </w:style>
  <w:style w:type="paragraph" w:customStyle="1" w:styleId="ListALPHACAPS1">
    <w:name w:val="List ALPHA CAPS 1"/>
    <w:basedOn w:val="a0"/>
    <w:next w:val="a9"/>
    <w:qFormat/>
    <w:pPr>
      <w:widowControl/>
      <w:numPr>
        <w:numId w:val="7"/>
      </w:numPr>
      <w:tabs>
        <w:tab w:val="left" w:pos="22"/>
        <w:tab w:val="left" w:pos="624"/>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8">
    <w:name w:val="2"/>
    <w:basedOn w:val="a0"/>
    <w:next w:val="21"/>
    <w:qFormat/>
    <w:pPr>
      <w:spacing w:line="360" w:lineRule="auto"/>
      <w:ind w:firstLineChars="200" w:firstLine="480"/>
    </w:pPr>
    <w:rPr>
      <w:rFonts w:ascii="宋体" w:hAnsi="宋体"/>
      <w:sz w:val="24"/>
      <w:szCs w:val="21"/>
      <w:u w:val="wave"/>
    </w:rPr>
  </w:style>
  <w:style w:type="paragraph" w:customStyle="1" w:styleId="TOC2">
    <w:name w:val="TOC 标题2"/>
    <w:basedOn w:val="11"/>
    <w:next w:val="a0"/>
    <w:qFormat/>
    <w:pPr>
      <w:spacing w:before="340" w:after="330" w:line="578" w:lineRule="auto"/>
      <w:outlineLvl w:val="9"/>
    </w:pPr>
    <w:rPr>
      <w:sz w:val="44"/>
    </w:rPr>
  </w:style>
  <w:style w:type="paragraph" w:customStyle="1" w:styleId="table">
    <w:name w:val="table"/>
    <w:qFormat/>
    <w:pPr>
      <w:adjustRightInd w:val="0"/>
      <w:snapToGrid w:val="0"/>
    </w:pPr>
    <w:rPr>
      <w:rFonts w:ascii="宋体"/>
      <w:kern w:val="2"/>
      <w:sz w:val="24"/>
      <w:szCs w:val="22"/>
    </w:rPr>
  </w:style>
  <w:style w:type="paragraph" w:customStyle="1" w:styleId="xl85">
    <w:name w:val="xl85"/>
    <w:basedOn w:val="a0"/>
    <w:qFormat/>
    <w:pPr>
      <w:widowControl/>
      <w:pBdr>
        <w:top w:val="single" w:sz="4" w:space="0" w:color="auto"/>
      </w:pBdr>
      <w:spacing w:before="100" w:beforeAutospacing="1" w:after="100" w:afterAutospacing="1"/>
      <w:jc w:val="left"/>
    </w:pPr>
    <w:rPr>
      <w:rFonts w:ascii="宋体" w:hAnsi="宋体" w:cs="宋体"/>
      <w:b/>
      <w:bCs/>
      <w:kern w:val="0"/>
      <w:sz w:val="24"/>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9">
    <w:name w:val="样式2"/>
    <w:basedOn w:val="32"/>
    <w:qFormat/>
    <w:pPr>
      <w:spacing w:before="260" w:after="260" w:line="412" w:lineRule="auto"/>
      <w:ind w:firstLineChars="49" w:firstLine="137"/>
    </w:pPr>
    <w:rPr>
      <w:rFonts w:ascii="黑体" w:eastAsia="黑体" w:hAnsi="宋体"/>
      <w:b w:val="0"/>
      <w:i/>
      <w:sz w:val="28"/>
      <w:szCs w:val="28"/>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font5">
    <w:name w:val="font5"/>
    <w:basedOn w:val="a0"/>
    <w:qFormat/>
    <w:pPr>
      <w:widowControl/>
      <w:spacing w:before="100" w:beforeAutospacing="1" w:after="100" w:afterAutospacing="1"/>
      <w:jc w:val="left"/>
    </w:pPr>
    <w:rPr>
      <w:rFonts w:ascii="宋体" w:hAnsi="宋体" w:cs="宋体"/>
      <w:kern w:val="0"/>
      <w:sz w:val="24"/>
    </w:rPr>
  </w:style>
  <w:style w:type="paragraph" w:customStyle="1" w:styleId="afffb">
    <w:name w:val="表格文字"/>
    <w:basedOn w:val="a0"/>
    <w:qFormat/>
    <w:pPr>
      <w:adjustRightInd w:val="0"/>
      <w:spacing w:line="420" w:lineRule="atLeast"/>
      <w:jc w:val="left"/>
      <w:textAlignment w:val="baseline"/>
    </w:pPr>
    <w:rPr>
      <w:kern w:val="0"/>
      <w:szCs w:val="20"/>
    </w:rPr>
  </w:style>
  <w:style w:type="paragraph" w:customStyle="1" w:styleId="1f4">
    <w:name w:val="列出段落1"/>
    <w:basedOn w:val="a0"/>
    <w:qFormat/>
    <w:pPr>
      <w:ind w:firstLineChars="200" w:firstLine="420"/>
    </w:pPr>
    <w:rPr>
      <w:szCs w:val="22"/>
    </w:rPr>
  </w:style>
  <w:style w:type="paragraph" w:customStyle="1" w:styleId="xl86">
    <w:name w:val="xl86"/>
    <w:basedOn w:val="a0"/>
    <w:qFormat/>
    <w:pPr>
      <w:widowControl/>
      <w:pBdr>
        <w:top w:val="single" w:sz="4" w:space="0" w:color="auto"/>
      </w:pBdr>
      <w:spacing w:before="100" w:beforeAutospacing="1" w:after="100" w:afterAutospacing="1"/>
      <w:jc w:val="left"/>
    </w:pPr>
    <w:rPr>
      <w:rFonts w:ascii="宋体" w:hAnsi="宋体" w:cs="宋体"/>
      <w:b/>
      <w:bCs/>
      <w:kern w:val="0"/>
      <w:sz w:val="24"/>
    </w:rPr>
  </w:style>
  <w:style w:type="paragraph" w:customStyle="1" w:styleId="xl95">
    <w:name w:val="xl9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CM13">
    <w:name w:val="CM13"/>
    <w:basedOn w:val="a0"/>
    <w:next w:val="a0"/>
    <w:qFormat/>
    <w:pPr>
      <w:autoSpaceDE w:val="0"/>
      <w:autoSpaceDN w:val="0"/>
      <w:adjustRightInd w:val="0"/>
      <w:jc w:val="left"/>
    </w:pPr>
    <w:rPr>
      <w:rFonts w:ascii="楷体_GB2312" w:eastAsia="楷体_GB2312"/>
      <w:kern w:val="0"/>
      <w:sz w:val="24"/>
    </w:rPr>
  </w:style>
  <w:style w:type="paragraph" w:customStyle="1" w:styleId="xl93">
    <w:name w:val="xl9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ParaCharChar">
    <w:name w:val="默认段落字体 Para Char Char"/>
    <w:basedOn w:val="a0"/>
    <w:qFormat/>
    <w:rPr>
      <w:szCs w:val="21"/>
    </w:rPr>
  </w:style>
  <w:style w:type="paragraph" w:customStyle="1" w:styleId="font1">
    <w:name w:val="font1"/>
    <w:basedOn w:val="a0"/>
    <w:qFormat/>
    <w:pPr>
      <w:widowControl/>
      <w:spacing w:before="100" w:beforeAutospacing="1" w:after="100" w:afterAutospacing="1"/>
      <w:jc w:val="left"/>
    </w:pPr>
    <w:rPr>
      <w:rFonts w:ascii="宋体" w:hAnsi="宋体" w:cs="宋体"/>
      <w:color w:val="000000"/>
      <w:kern w:val="0"/>
      <w:sz w:val="22"/>
      <w:szCs w:val="22"/>
    </w:rPr>
  </w:style>
  <w:style w:type="paragraph" w:customStyle="1" w:styleId="CM7">
    <w:name w:val="CM7"/>
    <w:basedOn w:val="a0"/>
    <w:next w:val="a0"/>
    <w:qFormat/>
    <w:pPr>
      <w:autoSpaceDE w:val="0"/>
      <w:autoSpaceDN w:val="0"/>
      <w:adjustRightInd w:val="0"/>
      <w:spacing w:line="420" w:lineRule="atLeast"/>
      <w:jc w:val="left"/>
    </w:pPr>
    <w:rPr>
      <w:rFonts w:ascii="楷体_GB2312" w:eastAsia="楷体_GB2312"/>
      <w:kern w:val="0"/>
      <w:sz w:val="24"/>
    </w:rPr>
  </w:style>
  <w:style w:type="paragraph" w:customStyle="1" w:styleId="40">
    <w:name w:val="专用标题4"/>
    <w:basedOn w:val="41"/>
    <w:next w:val="a0"/>
    <w:qFormat/>
    <w:pPr>
      <w:widowControl/>
      <w:numPr>
        <w:ilvl w:val="2"/>
        <w:numId w:val="8"/>
      </w:numPr>
      <w:adjustRightInd w:val="0"/>
      <w:snapToGrid w:val="0"/>
      <w:spacing w:before="0" w:after="0"/>
      <w:jc w:val="left"/>
    </w:pPr>
    <w:rPr>
      <w:rFonts w:eastAsia="宋体"/>
      <w:b w:val="0"/>
      <w:bCs w:val="0"/>
      <w:szCs w:val="22"/>
    </w:rPr>
  </w:style>
  <w:style w:type="paragraph" w:customStyle="1" w:styleId="LISTALPHACAPS3">
    <w:name w:val="LIST ALPHA CAPS 3"/>
    <w:basedOn w:val="a0"/>
    <w:next w:val="34"/>
    <w:qFormat/>
    <w:pPr>
      <w:widowControl/>
      <w:numPr>
        <w:ilvl w:val="2"/>
        <w:numId w:val="7"/>
      </w:numPr>
      <w:tabs>
        <w:tab w:val="left" w:pos="68"/>
        <w:tab w:val="left" w:pos="1928"/>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through-content">
    <w:name w:val="through-content"/>
    <w:basedOn w:val="a0"/>
    <w:qFormat/>
    <w:pPr>
      <w:widowControl/>
      <w:wordWrap w:val="0"/>
      <w:topLinePunct/>
      <w:spacing w:before="100" w:beforeAutospacing="1" w:after="100" w:afterAutospacing="1"/>
      <w:jc w:val="left"/>
    </w:pPr>
    <w:rPr>
      <w:rFonts w:ascii="宋体" w:hAnsi="宋体" w:cs="宋体"/>
      <w:kern w:val="0"/>
      <w:sz w:val="24"/>
      <w:szCs w:val="20"/>
    </w:rPr>
  </w:style>
  <w:style w:type="paragraph" w:customStyle="1" w:styleId="flNote">
    <w:name w:val="flNote"/>
    <w:basedOn w:val="a0"/>
    <w:qFormat/>
    <w:pPr>
      <w:adjustRightInd w:val="0"/>
      <w:spacing w:before="320" w:after="160" w:line="360" w:lineRule="atLeast"/>
      <w:jc w:val="center"/>
      <w:textAlignment w:val="baseline"/>
    </w:pPr>
    <w:rPr>
      <w:rFonts w:ascii="Arial" w:eastAsia="黑体"/>
      <w:kern w:val="0"/>
      <w:sz w:val="30"/>
      <w:szCs w:val="20"/>
    </w:rPr>
  </w:style>
  <w:style w:type="paragraph" w:customStyle="1" w:styleId="TOC20">
    <w:name w:val="TOC 标题2"/>
    <w:next w:val="a0"/>
    <w:autoRedefine/>
    <w:qFormat/>
    <w:pPr>
      <w:keepNext/>
      <w:keepLines/>
      <w:widowControl w:val="0"/>
      <w:spacing w:before="260" w:after="260" w:line="413" w:lineRule="auto"/>
    </w:pPr>
    <w:rPr>
      <w:rFonts w:ascii="宋体" w:hAnsi="宋体"/>
      <w:b/>
      <w:bCs/>
      <w:kern w:val="44"/>
      <w:sz w:val="21"/>
      <w:szCs w:val="44"/>
      <w:lang w:val="zh-CN"/>
    </w:rPr>
  </w:style>
  <w:style w:type="paragraph" w:customStyle="1" w:styleId="63">
    <w:name w:val="6'"/>
    <w:basedOn w:val="a0"/>
    <w:qFormat/>
    <w:pPr>
      <w:autoSpaceDE w:val="0"/>
      <w:autoSpaceDN w:val="0"/>
      <w:adjustRightInd w:val="0"/>
      <w:snapToGrid w:val="0"/>
      <w:spacing w:line="320" w:lineRule="exact"/>
      <w:jc w:val="center"/>
      <w:textAlignment w:val="baseline"/>
    </w:pPr>
    <w:rPr>
      <w:spacing w:val="20"/>
      <w:kern w:val="28"/>
      <w:szCs w:val="20"/>
    </w:rPr>
  </w:style>
  <w:style w:type="paragraph" w:customStyle="1" w:styleId="30">
    <w:name w:val="专用标题3"/>
    <w:basedOn w:val="32"/>
    <w:qFormat/>
    <w:pPr>
      <w:widowControl/>
      <w:numPr>
        <w:ilvl w:val="1"/>
        <w:numId w:val="8"/>
      </w:numPr>
      <w:wordWrap w:val="0"/>
      <w:topLinePunct/>
      <w:adjustRightInd w:val="0"/>
      <w:snapToGrid w:val="0"/>
      <w:spacing w:afterLines="50" w:after="120"/>
      <w:jc w:val="left"/>
    </w:pPr>
    <w:rPr>
      <w:rFonts w:ascii="宋体" w:hAnsi="Calibri"/>
      <w:bCs w:val="0"/>
      <w:szCs w:val="22"/>
    </w:rPr>
  </w:style>
  <w:style w:type="paragraph" w:customStyle="1" w:styleId="p0">
    <w:name w:val="p0"/>
    <w:basedOn w:val="a0"/>
    <w:qFormat/>
    <w:pPr>
      <w:widowControl/>
      <w:spacing w:before="100" w:beforeAutospacing="1" w:after="100" w:afterAutospacing="1"/>
      <w:jc w:val="left"/>
    </w:pPr>
    <w:rPr>
      <w:rFonts w:ascii="宋体" w:hAnsi="宋体" w:cs="宋体"/>
      <w:kern w:val="0"/>
      <w:sz w:val="24"/>
    </w:rPr>
  </w:style>
  <w:style w:type="paragraph" w:customStyle="1" w:styleId="1f5">
    <w:name w:val="正文首行缩进1"/>
    <w:basedOn w:val="a9"/>
    <w:qFormat/>
    <w:pPr>
      <w:widowControl/>
      <w:ind w:firstLineChars="100" w:firstLine="420"/>
      <w:jc w:val="left"/>
    </w:pPr>
    <w:rPr>
      <w:kern w:val="0"/>
      <w:sz w:val="24"/>
      <w:lang w:val="zh-CN" w:eastAsia="en-US"/>
    </w:rPr>
  </w:style>
  <w:style w:type="paragraph" w:customStyle="1" w:styleId="MainTitle">
    <w:name w:val="Main Title"/>
    <w:next w:val="a0"/>
    <w:qFormat/>
    <w:pPr>
      <w:adjustRightInd w:val="0"/>
      <w:snapToGrid w:val="0"/>
      <w:spacing w:afterLines="50" w:after="156" w:line="360" w:lineRule="auto"/>
      <w:jc w:val="center"/>
    </w:pPr>
    <w:rPr>
      <w:rFonts w:ascii="黑体" w:eastAsia="黑体" w:hAnsi="黑体"/>
      <w:b/>
      <w:kern w:val="2"/>
      <w:sz w:val="36"/>
      <w:szCs w:val="22"/>
      <w:lang w:val="zh-CN"/>
    </w:rPr>
  </w:style>
  <w:style w:type="paragraph" w:customStyle="1" w:styleId="378020">
    <w:name w:val="样式 标题 3 + (中文) 黑体 小四 非加粗 段前: 7.8 磅 段后: 0 磅 行距: 固定值 20 磅"/>
    <w:basedOn w:val="32"/>
    <w:qFormat/>
    <w:pPr>
      <w:spacing w:line="400" w:lineRule="exact"/>
    </w:pPr>
    <w:rPr>
      <w:rFonts w:eastAsia="黑体" w:cs="宋体"/>
      <w:b w:val="0"/>
      <w:bCs w:val="0"/>
      <w:szCs w:val="20"/>
    </w:rPr>
  </w:style>
  <w:style w:type="paragraph" w:customStyle="1" w:styleId="xl91">
    <w:name w:val="xl9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xl87">
    <w:name w:val="xl87"/>
    <w:basedOn w:val="a0"/>
    <w:qFormat/>
    <w:pPr>
      <w:widowControl/>
      <w:pBdr>
        <w:bottom w:val="single" w:sz="4" w:space="0" w:color="auto"/>
      </w:pBdr>
      <w:spacing w:before="100" w:beforeAutospacing="1" w:after="100" w:afterAutospacing="1"/>
      <w:jc w:val="center"/>
    </w:pPr>
    <w:rPr>
      <w:rFonts w:ascii="宋体" w:hAnsi="宋体" w:cs="宋体"/>
      <w:b/>
      <w:bCs/>
      <w:kern w:val="0"/>
      <w:sz w:val="40"/>
      <w:szCs w:val="40"/>
    </w:rPr>
  </w:style>
  <w:style w:type="paragraph" w:customStyle="1" w:styleId="7">
    <w:name w:val="通用标题7"/>
    <w:basedOn w:val="a0"/>
    <w:qFormat/>
    <w:pPr>
      <w:widowControl/>
      <w:numPr>
        <w:ilvl w:val="5"/>
        <w:numId w:val="9"/>
      </w:numPr>
      <w:wordWrap w:val="0"/>
      <w:topLinePunct/>
      <w:adjustRightInd w:val="0"/>
      <w:snapToGrid w:val="0"/>
      <w:spacing w:afterLines="50" w:after="120" w:line="360" w:lineRule="auto"/>
      <w:ind w:firstLineChars="200" w:firstLine="200"/>
    </w:pPr>
    <w:rPr>
      <w:rFonts w:ascii="宋体" w:hAnsi="宋体"/>
      <w:kern w:val="0"/>
      <w:sz w:val="24"/>
      <w:szCs w:val="20"/>
    </w:rPr>
  </w:style>
  <w:style w:type="paragraph" w:customStyle="1" w:styleId="3">
    <w:name w:val="通用标题3"/>
    <w:next w:val="a0"/>
    <w:qFormat/>
    <w:pPr>
      <w:widowControl w:val="0"/>
      <w:numPr>
        <w:ilvl w:val="1"/>
        <w:numId w:val="1"/>
      </w:numPr>
      <w:tabs>
        <w:tab w:val="left" w:pos="851"/>
      </w:tabs>
      <w:adjustRightInd w:val="0"/>
      <w:snapToGrid w:val="0"/>
      <w:spacing w:afterLines="50" w:after="156" w:line="360" w:lineRule="auto"/>
      <w:jc w:val="both"/>
      <w:outlineLvl w:val="2"/>
    </w:pPr>
    <w:rPr>
      <w:rFonts w:ascii="黑体" w:eastAsia="黑体" w:hAnsi="黑体"/>
      <w:b/>
      <w:kern w:val="2"/>
      <w:sz w:val="24"/>
      <w:szCs w:val="24"/>
    </w:rPr>
  </w:style>
  <w:style w:type="paragraph" w:customStyle="1" w:styleId="2a">
    <w:name w:val="协议书标题2"/>
    <w:next w:val="a0"/>
    <w:autoRedefine/>
    <w:qFormat/>
    <w:pPr>
      <w:tabs>
        <w:tab w:val="left" w:pos="567"/>
      </w:tabs>
      <w:spacing w:line="400" w:lineRule="exact"/>
      <w:ind w:firstLineChars="201" w:firstLine="424"/>
    </w:pPr>
    <w:rPr>
      <w:rFonts w:ascii="宋体" w:hAnsi="宋体"/>
      <w:b/>
      <w:bCs/>
      <w:kern w:val="2"/>
      <w:sz w:val="21"/>
      <w:szCs w:val="32"/>
    </w:rPr>
  </w:style>
  <w:style w:type="paragraph" w:customStyle="1" w:styleId="xl26">
    <w:name w:val="xl26"/>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styleId="afffc">
    <w:name w:val="List Paragraph"/>
    <w:basedOn w:val="a0"/>
    <w:qFormat/>
    <w:pPr>
      <w:ind w:firstLineChars="200" w:firstLine="420"/>
    </w:pPr>
    <w:rPr>
      <w:szCs w:val="22"/>
    </w:rPr>
  </w:style>
  <w:style w:type="paragraph" w:customStyle="1" w:styleId="ParaChar">
    <w:name w:val="默认段落字体 Para Char"/>
    <w:basedOn w:val="a0"/>
    <w:qFormat/>
  </w:style>
  <w:style w:type="paragraph" w:customStyle="1" w:styleId="xl41">
    <w:name w:val="xl41"/>
    <w:basedOn w:val="a0"/>
    <w:qFormat/>
    <w:pPr>
      <w:widowControl/>
      <w:pBdr>
        <w:bottom w:val="single" w:sz="4" w:space="0" w:color="auto"/>
        <w:right w:val="single" w:sz="4" w:space="0" w:color="auto"/>
      </w:pBdr>
      <w:spacing w:before="100" w:beforeAutospacing="1" w:after="100" w:afterAutospacing="1"/>
      <w:textAlignment w:val="center"/>
    </w:pPr>
    <w:rPr>
      <w:rFonts w:ascii="宋体" w:hAnsi="宋体"/>
      <w:kern w:val="0"/>
      <w:sz w:val="24"/>
    </w:rPr>
  </w:style>
  <w:style w:type="paragraph" w:customStyle="1" w:styleId="CM22">
    <w:name w:val="CM22"/>
    <w:basedOn w:val="a0"/>
    <w:next w:val="a0"/>
    <w:qFormat/>
    <w:pPr>
      <w:autoSpaceDE w:val="0"/>
      <w:autoSpaceDN w:val="0"/>
      <w:adjustRightInd w:val="0"/>
      <w:spacing w:line="320" w:lineRule="atLeast"/>
      <w:jc w:val="left"/>
    </w:pPr>
    <w:rPr>
      <w:rFonts w:ascii="楷体_GB2312" w:eastAsia="楷体_GB2312"/>
      <w:kern w:val="0"/>
      <w:sz w:val="24"/>
    </w:rPr>
  </w:style>
  <w:style w:type="paragraph" w:customStyle="1" w:styleId="Title5">
    <w:name w:val="Title 5"/>
    <w:next w:val="Title5Chinese"/>
    <w:qFormat/>
    <w:pPr>
      <w:numPr>
        <w:numId w:val="1"/>
      </w:numPr>
      <w:ind w:left="1701" w:hanging="426"/>
      <w:jc w:val="both"/>
    </w:pPr>
    <w:rPr>
      <w:kern w:val="2"/>
      <w:sz w:val="24"/>
      <w:szCs w:val="24"/>
    </w:rPr>
  </w:style>
  <w:style w:type="paragraph" w:customStyle="1" w:styleId="Style293">
    <w:name w:val="_Style 293"/>
    <w:basedOn w:val="a0"/>
    <w:next w:val="a0"/>
    <w:uiPriority w:val="39"/>
    <w:unhideWhenUsed/>
    <w:qFormat/>
    <w:pPr>
      <w:widowControl/>
      <w:wordWrap w:val="0"/>
      <w:topLinePunct/>
      <w:adjustRightInd w:val="0"/>
      <w:snapToGrid w:val="0"/>
      <w:spacing w:afterLines="50" w:after="120" w:line="360" w:lineRule="auto"/>
      <w:ind w:leftChars="1200" w:left="2520" w:firstLineChars="200" w:firstLine="480"/>
    </w:pPr>
    <w:rPr>
      <w:rFonts w:ascii="宋体" w:hAnsi="宋体"/>
      <w:kern w:val="0"/>
      <w:szCs w:val="20"/>
    </w:rPr>
  </w:style>
  <w:style w:type="paragraph" w:customStyle="1" w:styleId="Web">
    <w:name w:val="普通 (Web)"/>
    <w:basedOn w:val="a0"/>
    <w:qFormat/>
    <w:pPr>
      <w:widowControl/>
      <w:spacing w:before="100" w:beforeAutospacing="1" w:after="100" w:afterAutospacing="1"/>
      <w:jc w:val="left"/>
    </w:pPr>
    <w:rPr>
      <w:rFonts w:ascii="宋体" w:hAnsi="宋体"/>
      <w:kern w:val="0"/>
      <w:sz w:val="24"/>
    </w:rPr>
  </w:style>
  <w:style w:type="paragraph" w:customStyle="1" w:styleId="xl89">
    <w:name w:val="xl89"/>
    <w:basedOn w:val="a0"/>
    <w:qFormat/>
    <w:pPr>
      <w:widowControl/>
      <w:spacing w:before="100" w:beforeAutospacing="1" w:after="100" w:afterAutospacing="1"/>
      <w:jc w:val="left"/>
    </w:pPr>
    <w:rPr>
      <w:rFonts w:ascii="仿宋_GB2312" w:eastAsia="仿宋_GB2312" w:hAnsi="宋体" w:cs="仿宋_GB2312"/>
      <w:kern w:val="0"/>
      <w:sz w:val="24"/>
    </w:rPr>
  </w:style>
  <w:style w:type="paragraph" w:customStyle="1" w:styleId="afffd">
    <w:name w:val="空半行"/>
    <w:basedOn w:val="a0"/>
    <w:qFormat/>
    <w:pPr>
      <w:adjustRightInd w:val="0"/>
      <w:spacing w:line="120" w:lineRule="exact"/>
      <w:textAlignment w:val="baseline"/>
    </w:pPr>
    <w:rPr>
      <w:rFonts w:eastAsia="仿宋_GB2312"/>
      <w:color w:val="FFFFFF"/>
      <w:kern w:val="0"/>
      <w:sz w:val="30"/>
      <w:szCs w:val="20"/>
    </w:rPr>
  </w:style>
  <w:style w:type="paragraph" w:customStyle="1" w:styleId="2b">
    <w:name w:val="缩进2中"/>
    <w:qFormat/>
    <w:pPr>
      <w:ind w:leftChars="295" w:left="708"/>
      <w:jc w:val="both"/>
    </w:pPr>
    <w:rPr>
      <w:rFonts w:ascii="Times" w:hAnsi="Times"/>
      <w:kern w:val="2"/>
      <w:sz w:val="24"/>
      <w:szCs w:val="22"/>
    </w:rPr>
  </w:style>
  <w:style w:type="paragraph" w:customStyle="1" w:styleId="45">
    <w:name w:val="样式 标题 4 + 黑色"/>
    <w:basedOn w:val="41"/>
    <w:qFormat/>
    <w:pPr>
      <w:spacing w:before="0" w:after="0" w:line="288" w:lineRule="auto"/>
    </w:pPr>
    <w:rPr>
      <w:color w:val="000000"/>
      <w:sz w:val="24"/>
    </w:rPr>
  </w:style>
  <w:style w:type="paragraph" w:customStyle="1" w:styleId="xl90">
    <w:name w:val="xl9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font6">
    <w:name w:val="font6"/>
    <w:basedOn w:val="a0"/>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cs="宋体"/>
      <w:kern w:val="0"/>
      <w:sz w:val="24"/>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e">
    <w:name w:val="目录文字"/>
    <w:basedOn w:val="a0"/>
    <w:qFormat/>
    <w:pPr>
      <w:widowControl/>
      <w:spacing w:line="480" w:lineRule="auto"/>
      <w:jc w:val="left"/>
    </w:pPr>
    <w:rPr>
      <w:rFonts w:ascii="宋体" w:hAnsi="宋体"/>
      <w:kern w:val="0"/>
      <w:sz w:val="24"/>
      <w:szCs w:val="20"/>
    </w:rPr>
  </w:style>
  <w:style w:type="paragraph" w:customStyle="1" w:styleId="2">
    <w:name w:val="通用标题2"/>
    <w:next w:val="a0"/>
    <w:autoRedefine/>
    <w:qFormat/>
    <w:pPr>
      <w:numPr>
        <w:numId w:val="9"/>
      </w:numPr>
      <w:tabs>
        <w:tab w:val="left" w:pos="993"/>
      </w:tabs>
      <w:spacing w:line="360" w:lineRule="auto"/>
    </w:pPr>
    <w:rPr>
      <w:rFonts w:ascii="黑体" w:hAnsi="黑体"/>
      <w:b/>
      <w:bCs/>
      <w:kern w:val="2"/>
      <w:sz w:val="21"/>
      <w:szCs w:val="32"/>
    </w:rPr>
  </w:style>
  <w:style w:type="paragraph" w:customStyle="1" w:styleId="CM137">
    <w:name w:val="CM137"/>
    <w:basedOn w:val="a0"/>
    <w:next w:val="a0"/>
    <w:qFormat/>
    <w:pPr>
      <w:autoSpaceDE w:val="0"/>
      <w:autoSpaceDN w:val="0"/>
      <w:adjustRightInd w:val="0"/>
      <w:spacing w:after="83"/>
      <w:jc w:val="left"/>
    </w:pPr>
    <w:rPr>
      <w:rFonts w:ascii="楷体_GB2312" w:eastAsia="楷体_GB2312"/>
      <w:kern w:val="0"/>
      <w:sz w:val="24"/>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Preformatted">
    <w:name w:val="Preformatted"/>
    <w:basedOn w:val="a0"/>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CharCharCharCharCharCharCharCharCharCharCharCharChar">
    <w:name w:val="Char Char Char Char Char Char Char Char Char Char Char Char Char"/>
    <w:basedOn w:val="a0"/>
    <w:qFormat/>
    <w:rPr>
      <w:rFonts w:ascii="宋体" w:hAnsi="宋体"/>
      <w:sz w:val="24"/>
    </w:rPr>
  </w:style>
  <w:style w:type="paragraph" w:customStyle="1" w:styleId="xl96">
    <w:name w:val="xl9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paragraph" w:customStyle="1" w:styleId="2TimesNewRoman5020">
    <w:name w:val="样式 标题 2 + Times New Roman 四号 非加粗 段前: 5 磅 段后: 0 磅 行距: 固定值 20..."/>
    <w:basedOn w:val="20"/>
    <w:qFormat/>
    <w:pPr>
      <w:spacing w:before="100" w:after="0" w:line="400" w:lineRule="exact"/>
    </w:pPr>
    <w:rPr>
      <w:rFonts w:ascii="Times New Roman" w:hAnsi="Times New Roman" w:cs="宋体"/>
      <w:b w:val="0"/>
      <w:bCs w:val="0"/>
      <w:sz w:val="28"/>
      <w:szCs w:val="20"/>
    </w:rPr>
  </w:style>
  <w:style w:type="paragraph" w:customStyle="1" w:styleId="4">
    <w:name w:val="通用标题4"/>
    <w:next w:val="a0"/>
    <w:qFormat/>
    <w:pPr>
      <w:numPr>
        <w:ilvl w:val="2"/>
        <w:numId w:val="1"/>
      </w:numPr>
      <w:tabs>
        <w:tab w:val="left" w:pos="851"/>
      </w:tabs>
      <w:adjustRightInd w:val="0"/>
      <w:snapToGrid w:val="0"/>
      <w:spacing w:afterLines="50" w:after="156" w:line="360" w:lineRule="auto"/>
      <w:jc w:val="both"/>
      <w:outlineLvl w:val="3"/>
    </w:pPr>
    <w:rPr>
      <w:rFonts w:ascii="宋体" w:hAnsi="宋体"/>
      <w:kern w:val="2"/>
      <w:sz w:val="24"/>
      <w:szCs w:val="21"/>
    </w:rPr>
  </w:style>
  <w:style w:type="table" w:customStyle="1" w:styleId="TableGrid">
    <w:name w:val="TableGrid"/>
    <w:qFormat/>
    <w:tblPr>
      <w:tblCellMar>
        <w:top w:w="0" w:type="dxa"/>
        <w:left w:w="0" w:type="dxa"/>
        <w:bottom w:w="0" w:type="dxa"/>
        <w:right w:w="0" w:type="dxa"/>
      </w:tblCellMar>
    </w:tblPr>
  </w:style>
  <w:style w:type="paragraph" w:customStyle="1" w:styleId="Other1">
    <w:name w:val="Other|1"/>
    <w:basedOn w:val="a0"/>
    <w:qFormat/>
    <w:pPr>
      <w:spacing w:line="378" w:lineRule="exact"/>
      <w:ind w:firstLine="180"/>
    </w:pPr>
    <w:rPr>
      <w:rFonts w:ascii="宋体" w:hAnsi="宋体" w:cs="宋体"/>
      <w:sz w:val="20"/>
      <w:szCs w:val="20"/>
      <w:lang w:val="zh-TW" w:eastAsia="zh-TW" w:bidi="zh-TW"/>
    </w:rPr>
  </w:style>
  <w:style w:type="paragraph" w:customStyle="1" w:styleId="Char50">
    <w:name w:val="Char5"/>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210">
    <w:name w:val="正文文本 21"/>
    <w:basedOn w:val="a0"/>
    <w:qFormat/>
    <w:rPr>
      <w:rFonts w:ascii="宋体" w:eastAsia="楷体_GB2312" w:hAnsi="宋体"/>
      <w:sz w:val="32"/>
      <w:u w:val="single"/>
      <w:lang w:eastAsia="en-US"/>
    </w:rPr>
  </w:style>
  <w:style w:type="character" w:customStyle="1" w:styleId="3Char11">
    <w:name w:val="正文文本缩进 3 Char1"/>
    <w:rPr>
      <w:rFonts w:ascii="Times New Roman" w:eastAsia="宋体" w:hAnsi="Times New Roman" w:cs="Times New Roman"/>
      <w:sz w:val="16"/>
      <w:szCs w:val="16"/>
    </w:rPr>
  </w:style>
  <w:style w:type="paragraph" w:customStyle="1" w:styleId="150">
    <w:name w:val="样式 宋体 行距: 1.5 倍行距"/>
    <w:basedOn w:val="a0"/>
    <w:qFormat/>
    <w:pPr>
      <w:widowControl/>
      <w:jc w:val="center"/>
    </w:pPr>
    <w:rPr>
      <w:b/>
      <w:kern w:val="0"/>
      <w:sz w:val="22"/>
      <w:szCs w:val="22"/>
    </w:rPr>
  </w:style>
  <w:style w:type="paragraph" w:customStyle="1" w:styleId="Char40">
    <w:name w:val="Char4"/>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Char32">
    <w:name w:val="Char3"/>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Char2d">
    <w:name w:val="Char2"/>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Char1CharCharCharCharCharChar">
    <w:name w:val="Char1 Char Char Char Char Char Char"/>
    <w:basedOn w:val="a0"/>
    <w:qFormat/>
  </w:style>
  <w:style w:type="character" w:customStyle="1" w:styleId="1f6">
    <w:name w:val="批注引用1"/>
    <w:basedOn w:val="a1"/>
    <w:rsid w:val="00F408E2"/>
    <w:rPr>
      <w:sz w:val="21"/>
      <w:szCs w:val="21"/>
    </w:rPr>
  </w:style>
  <w:style w:type="character" w:customStyle="1" w:styleId="39">
    <w:name w:val="批注引用3"/>
    <w:basedOn w:val="a1"/>
    <w:rsid w:val="00890193"/>
    <w:rPr>
      <w:sz w:val="21"/>
      <w:szCs w:val="21"/>
    </w:rPr>
  </w:style>
  <w:style w:type="paragraph" w:customStyle="1" w:styleId="affff">
    <w:basedOn w:val="a0"/>
    <w:next w:val="a0"/>
    <w:uiPriority w:val="39"/>
    <w:unhideWhenUsed/>
    <w:qFormat/>
    <w:rsid w:val="005E5423"/>
    <w:pPr>
      <w:widowControl/>
      <w:wordWrap w:val="0"/>
      <w:topLinePunct/>
      <w:adjustRightInd w:val="0"/>
      <w:snapToGrid w:val="0"/>
      <w:spacing w:afterLines="50" w:after="120" w:line="360" w:lineRule="auto"/>
      <w:ind w:leftChars="1200" w:left="2520" w:firstLineChars="200" w:firstLine="480"/>
    </w:pPr>
    <w:rPr>
      <w:rFonts w:ascii="宋体" w:hAnsi="宋体"/>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qFormat="1"/>
    <w:lsdException w:name="line number" w:semiHidden="1" w:unhideWhenUsed="1"/>
    <w:lsdException w:name="page number" w:uiPriority="0"/>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qFormat="1"/>
    <w:lsdException w:name="Body Text 3"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0"/>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unhideWhenUsed="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10"/>
    <w:qFormat/>
    <w:pPr>
      <w:widowControl w:val="0"/>
      <w:spacing w:line="240" w:lineRule="exact"/>
      <w:jc w:val="both"/>
    </w:pPr>
    <w:rPr>
      <w:kern w:val="2"/>
      <w:sz w:val="21"/>
      <w:szCs w:val="24"/>
    </w:rPr>
  </w:style>
  <w:style w:type="paragraph" w:styleId="11">
    <w:name w:val="heading 1"/>
    <w:basedOn w:val="a0"/>
    <w:next w:val="a0"/>
    <w:link w:val="1Char"/>
    <w:autoRedefine/>
    <w:uiPriority w:val="9"/>
    <w:qFormat/>
    <w:pPr>
      <w:keepNext/>
      <w:keepLines/>
      <w:spacing w:line="360" w:lineRule="auto"/>
      <w:outlineLvl w:val="0"/>
    </w:pPr>
    <w:rPr>
      <w:b/>
      <w:bCs/>
      <w:kern w:val="44"/>
      <w:sz w:val="24"/>
      <w:szCs w:val="44"/>
      <w:lang w:val="zh-CN"/>
    </w:rPr>
  </w:style>
  <w:style w:type="paragraph" w:styleId="20">
    <w:name w:val="heading 2"/>
    <w:basedOn w:val="a0"/>
    <w:next w:val="a0"/>
    <w:link w:val="2Char"/>
    <w:uiPriority w:val="9"/>
    <w:qFormat/>
    <w:pPr>
      <w:keepNext/>
      <w:keepLines/>
      <w:spacing w:before="260" w:after="260" w:line="416" w:lineRule="auto"/>
      <w:outlineLvl w:val="1"/>
    </w:pPr>
    <w:rPr>
      <w:rFonts w:ascii="Arial" w:eastAsia="黑体" w:hAnsi="Arial"/>
      <w:b/>
      <w:bCs/>
      <w:sz w:val="32"/>
      <w:szCs w:val="32"/>
    </w:rPr>
  </w:style>
  <w:style w:type="paragraph" w:styleId="32">
    <w:name w:val="heading 3"/>
    <w:basedOn w:val="a0"/>
    <w:next w:val="a0"/>
    <w:link w:val="3Char"/>
    <w:qFormat/>
    <w:pPr>
      <w:keepNext/>
      <w:keepLines/>
      <w:spacing w:line="360" w:lineRule="auto"/>
      <w:outlineLvl w:val="2"/>
    </w:pPr>
    <w:rPr>
      <w:b/>
      <w:bCs/>
      <w:sz w:val="24"/>
      <w:szCs w:val="32"/>
      <w:lang w:val="zh-CN"/>
    </w:rPr>
  </w:style>
  <w:style w:type="paragraph" w:styleId="41">
    <w:name w:val="heading 4"/>
    <w:basedOn w:val="a0"/>
    <w:next w:val="a0"/>
    <w:link w:val="4Char"/>
    <w:uiPriority w:val="9"/>
    <w:qFormat/>
    <w:pPr>
      <w:keepNext/>
      <w:keepLines/>
      <w:spacing w:before="40" w:after="40"/>
      <w:outlineLvl w:val="3"/>
    </w:pPr>
    <w:rPr>
      <w:rFonts w:ascii="Arial" w:eastAsia="黑体" w:hAnsi="Arial"/>
      <w:b/>
      <w:bCs/>
      <w:sz w:val="28"/>
      <w:szCs w:val="28"/>
      <w:lang w:val="zh-CN"/>
    </w:rPr>
  </w:style>
  <w:style w:type="paragraph" w:styleId="50">
    <w:name w:val="heading 5"/>
    <w:basedOn w:val="a0"/>
    <w:next w:val="a0"/>
    <w:link w:val="5Char"/>
    <w:qFormat/>
    <w:pPr>
      <w:keepNext/>
      <w:keepLines/>
      <w:spacing w:before="280" w:after="290" w:line="376" w:lineRule="auto"/>
      <w:outlineLvl w:val="4"/>
    </w:pPr>
    <w:rPr>
      <w:b/>
      <w:bCs/>
      <w:sz w:val="28"/>
      <w:szCs w:val="28"/>
      <w:lang w:val="zh-CN"/>
    </w:rPr>
  </w:style>
  <w:style w:type="paragraph" w:styleId="60">
    <w:name w:val="heading 6"/>
    <w:basedOn w:val="a0"/>
    <w:next w:val="a0"/>
    <w:link w:val="6Char"/>
    <w:qFormat/>
    <w:pPr>
      <w:keepNext/>
      <w:keepLines/>
      <w:spacing w:before="240" w:after="64" w:line="317" w:lineRule="auto"/>
      <w:outlineLvl w:val="5"/>
    </w:pPr>
    <w:rPr>
      <w:rFonts w:ascii="Cambria" w:hAnsi="Cambria"/>
      <w:b/>
      <w:bCs/>
      <w:sz w:val="24"/>
      <w:lang w:val="zh-CN"/>
    </w:rPr>
  </w:style>
  <w:style w:type="paragraph" w:styleId="70">
    <w:name w:val="heading 7"/>
    <w:basedOn w:val="a0"/>
    <w:next w:val="a0"/>
    <w:link w:val="7Char"/>
    <w:qFormat/>
    <w:pPr>
      <w:keepNext/>
      <w:keepLines/>
      <w:spacing w:before="240" w:after="64" w:line="317" w:lineRule="auto"/>
      <w:outlineLvl w:val="6"/>
    </w:pPr>
    <w:rPr>
      <w:rFonts w:ascii="Calibri" w:hAnsi="Calibri"/>
      <w:b/>
      <w:bCs/>
      <w:sz w:val="24"/>
      <w:lang w:val="zh-CN"/>
    </w:rPr>
  </w:style>
  <w:style w:type="paragraph" w:styleId="8">
    <w:name w:val="heading 8"/>
    <w:basedOn w:val="a0"/>
    <w:next w:val="a0"/>
    <w:link w:val="8Char"/>
    <w:qFormat/>
    <w:pPr>
      <w:keepNext/>
      <w:keepLines/>
      <w:spacing w:before="240" w:after="64" w:line="317" w:lineRule="auto"/>
      <w:outlineLvl w:val="7"/>
    </w:pPr>
    <w:rPr>
      <w:rFonts w:ascii="Cambria" w:hAnsi="Cambria"/>
      <w:sz w:val="24"/>
      <w:lang w:val="zh-CN"/>
    </w:rPr>
  </w:style>
  <w:style w:type="paragraph" w:styleId="9">
    <w:name w:val="heading 9"/>
    <w:basedOn w:val="a0"/>
    <w:next w:val="a0"/>
    <w:link w:val="9Char"/>
    <w:qFormat/>
    <w:pPr>
      <w:keepNext/>
      <w:keepLines/>
      <w:spacing w:before="240" w:after="64" w:line="317" w:lineRule="auto"/>
      <w:outlineLvl w:val="8"/>
    </w:pPr>
    <w:rPr>
      <w:rFonts w:ascii="Cambria" w:hAnsi="Cambria"/>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1"/>
    <w:basedOn w:val="a0"/>
    <w:next w:val="33"/>
    <w:qFormat/>
    <w:pPr>
      <w:spacing w:line="360" w:lineRule="auto"/>
      <w:ind w:firstLineChars="200" w:firstLine="480"/>
    </w:pPr>
    <w:rPr>
      <w:rFonts w:ascii="宋体" w:hAnsi="宋体"/>
      <w:iCs/>
      <w:color w:val="FF0000"/>
      <w:sz w:val="24"/>
      <w:szCs w:val="28"/>
      <w:u w:val="wave"/>
    </w:rPr>
  </w:style>
  <w:style w:type="paragraph" w:styleId="33">
    <w:name w:val="Body Text Indent 3"/>
    <w:basedOn w:val="a0"/>
    <w:link w:val="3Char0"/>
    <w:qFormat/>
    <w:pPr>
      <w:spacing w:after="120"/>
      <w:ind w:leftChars="200" w:left="420"/>
    </w:pPr>
    <w:rPr>
      <w:sz w:val="16"/>
      <w:szCs w:val="16"/>
      <w:lang w:val="zh-CN"/>
    </w:rPr>
  </w:style>
  <w:style w:type="character" w:customStyle="1" w:styleId="3Char0">
    <w:name w:val="正文文本缩进 3 Char"/>
    <w:basedOn w:val="a1"/>
    <w:link w:val="33"/>
    <w:rPr>
      <w:rFonts w:ascii="Times New Roman" w:eastAsia="宋体" w:hAnsi="Times New Roman" w:cs="Times New Roman"/>
      <w:sz w:val="16"/>
      <w:szCs w:val="16"/>
      <w:lang w:val="zh-CN" w:eastAsia="zh-CN"/>
    </w:rPr>
  </w:style>
  <w:style w:type="character" w:customStyle="1" w:styleId="1Char">
    <w:name w:val="标题 1 Char"/>
    <w:basedOn w:val="a1"/>
    <w:link w:val="11"/>
    <w:qFormat/>
    <w:rPr>
      <w:rFonts w:ascii="Times New Roman" w:eastAsia="宋体" w:hAnsi="Times New Roman" w:cs="Times New Roman"/>
      <w:b/>
      <w:bCs/>
      <w:kern w:val="44"/>
      <w:sz w:val="24"/>
      <w:szCs w:val="44"/>
      <w:lang w:val="zh-CN" w:eastAsia="zh-CN"/>
    </w:rPr>
  </w:style>
  <w:style w:type="character" w:customStyle="1" w:styleId="2Char">
    <w:name w:val="标题 2 Char"/>
    <w:basedOn w:val="a1"/>
    <w:link w:val="20"/>
    <w:rPr>
      <w:rFonts w:ascii="Arial" w:eastAsia="黑体" w:hAnsi="Arial" w:cs="Times New Roman"/>
      <w:b/>
      <w:bCs/>
      <w:sz w:val="32"/>
      <w:szCs w:val="32"/>
    </w:rPr>
  </w:style>
  <w:style w:type="character" w:customStyle="1" w:styleId="3Char">
    <w:name w:val="标题 3 Char"/>
    <w:basedOn w:val="a1"/>
    <w:link w:val="32"/>
    <w:rPr>
      <w:rFonts w:ascii="Times New Roman" w:eastAsia="宋体" w:hAnsi="Times New Roman" w:cs="Times New Roman"/>
      <w:b/>
      <w:bCs/>
      <w:sz w:val="24"/>
      <w:szCs w:val="32"/>
      <w:lang w:val="zh-CN" w:eastAsia="zh-CN"/>
    </w:rPr>
  </w:style>
  <w:style w:type="character" w:customStyle="1" w:styleId="4Char">
    <w:name w:val="标题 4 Char"/>
    <w:basedOn w:val="a1"/>
    <w:link w:val="41"/>
    <w:rPr>
      <w:rFonts w:ascii="Arial" w:eastAsia="黑体" w:hAnsi="Arial" w:cs="Times New Roman"/>
      <w:b/>
      <w:bCs/>
      <w:sz w:val="28"/>
      <w:szCs w:val="28"/>
      <w:lang w:val="zh-CN" w:eastAsia="zh-CN"/>
    </w:rPr>
  </w:style>
  <w:style w:type="character" w:customStyle="1" w:styleId="5Char">
    <w:name w:val="标题 5 Char"/>
    <w:basedOn w:val="a1"/>
    <w:link w:val="50"/>
    <w:rPr>
      <w:rFonts w:ascii="Times New Roman" w:eastAsia="宋体" w:hAnsi="Times New Roman" w:cs="Times New Roman"/>
      <w:b/>
      <w:bCs/>
      <w:sz w:val="28"/>
      <w:szCs w:val="28"/>
      <w:lang w:val="zh-CN" w:eastAsia="zh-CN"/>
    </w:rPr>
  </w:style>
  <w:style w:type="character" w:customStyle="1" w:styleId="6Char">
    <w:name w:val="标题 6 Char"/>
    <w:basedOn w:val="a1"/>
    <w:link w:val="60"/>
    <w:rPr>
      <w:rFonts w:ascii="Cambria" w:eastAsia="宋体" w:hAnsi="Cambria" w:cs="Times New Roman"/>
      <w:b/>
      <w:bCs/>
      <w:sz w:val="24"/>
      <w:szCs w:val="24"/>
      <w:lang w:val="zh-CN" w:eastAsia="zh-CN"/>
    </w:rPr>
  </w:style>
  <w:style w:type="character" w:customStyle="1" w:styleId="7Char">
    <w:name w:val="标题 7 Char"/>
    <w:basedOn w:val="a1"/>
    <w:link w:val="70"/>
    <w:rPr>
      <w:rFonts w:ascii="Calibri" w:eastAsia="宋体" w:hAnsi="Calibri" w:cs="Times New Roman"/>
      <w:b/>
      <w:bCs/>
      <w:sz w:val="24"/>
      <w:szCs w:val="24"/>
      <w:lang w:val="zh-CN" w:eastAsia="zh-CN"/>
    </w:rPr>
  </w:style>
  <w:style w:type="character" w:customStyle="1" w:styleId="8Char">
    <w:name w:val="标题 8 Char"/>
    <w:basedOn w:val="a1"/>
    <w:link w:val="8"/>
    <w:rPr>
      <w:rFonts w:ascii="Cambria" w:eastAsia="宋体" w:hAnsi="Cambria" w:cs="Times New Roman"/>
      <w:sz w:val="24"/>
      <w:szCs w:val="24"/>
      <w:lang w:val="zh-CN" w:eastAsia="zh-CN"/>
    </w:rPr>
  </w:style>
  <w:style w:type="character" w:customStyle="1" w:styleId="9Char">
    <w:name w:val="标题 9 Char"/>
    <w:basedOn w:val="a1"/>
    <w:link w:val="9"/>
    <w:rPr>
      <w:rFonts w:ascii="Cambria" w:eastAsia="宋体" w:hAnsi="Cambria" w:cs="Times New Roman"/>
      <w:szCs w:val="21"/>
      <w:lang w:val="zh-CN" w:eastAsia="zh-CN"/>
    </w:rPr>
  </w:style>
  <w:style w:type="paragraph" w:styleId="71">
    <w:name w:val="toc 7"/>
    <w:basedOn w:val="a0"/>
    <w:next w:val="a0"/>
    <w:uiPriority w:val="39"/>
    <w:qFormat/>
    <w:pPr>
      <w:ind w:left="1260"/>
      <w:jc w:val="left"/>
    </w:pPr>
    <w:rPr>
      <w:rFonts w:ascii="Calibri" w:hAnsi="Calibri" w:cs="Calibri"/>
      <w:sz w:val="20"/>
      <w:szCs w:val="20"/>
    </w:rPr>
  </w:style>
  <w:style w:type="paragraph" w:styleId="a4">
    <w:name w:val="Normal Indent"/>
    <w:basedOn w:val="a0"/>
    <w:link w:val="Char"/>
    <w:qFormat/>
    <w:pPr>
      <w:ind w:firstLineChars="200" w:firstLine="420"/>
    </w:pPr>
    <w:rPr>
      <w:lang w:val="zh-CN"/>
    </w:rPr>
  </w:style>
  <w:style w:type="character" w:customStyle="1" w:styleId="Char">
    <w:name w:val="正文缩进 Char"/>
    <w:link w:val="a4"/>
    <w:rPr>
      <w:rFonts w:ascii="Times New Roman" w:eastAsia="宋体" w:hAnsi="Times New Roman" w:cs="Times New Roman"/>
      <w:szCs w:val="24"/>
      <w:lang w:val="zh-CN" w:eastAsia="zh-CN"/>
    </w:rPr>
  </w:style>
  <w:style w:type="paragraph" w:styleId="a5">
    <w:name w:val="caption"/>
    <w:basedOn w:val="a0"/>
    <w:next w:val="a0"/>
    <w:qFormat/>
    <w:rPr>
      <w:rFonts w:ascii="Cambria" w:eastAsia="黑体" w:hAnsi="Cambria"/>
      <w:sz w:val="20"/>
      <w:szCs w:val="20"/>
    </w:rPr>
  </w:style>
  <w:style w:type="paragraph" w:styleId="a6">
    <w:name w:val="Document Map"/>
    <w:basedOn w:val="a0"/>
    <w:link w:val="Char0"/>
    <w:uiPriority w:val="99"/>
    <w:qFormat/>
    <w:pPr>
      <w:shd w:val="clear" w:color="auto" w:fill="000080"/>
    </w:pPr>
    <w:rPr>
      <w:shd w:val="clear" w:color="auto" w:fill="000080"/>
      <w:lang w:val="zh-CN"/>
    </w:rPr>
  </w:style>
  <w:style w:type="character" w:customStyle="1" w:styleId="Char0">
    <w:name w:val="文档结构图 Char"/>
    <w:basedOn w:val="a1"/>
    <w:link w:val="a6"/>
    <w:rPr>
      <w:rFonts w:ascii="Times New Roman" w:eastAsia="宋体" w:hAnsi="Times New Roman" w:cs="Times New Roman"/>
      <w:szCs w:val="24"/>
      <w:shd w:val="clear" w:color="auto" w:fill="000080"/>
      <w:lang w:val="zh-CN" w:eastAsia="zh-CN"/>
    </w:rPr>
  </w:style>
  <w:style w:type="paragraph" w:styleId="a7">
    <w:name w:val="annotation text"/>
    <w:basedOn w:val="a0"/>
    <w:link w:val="Char1"/>
    <w:uiPriority w:val="99"/>
    <w:qFormat/>
    <w:pPr>
      <w:jc w:val="left"/>
    </w:pPr>
    <w:rPr>
      <w:rFonts w:ascii="宋体"/>
      <w:kern w:val="0"/>
      <w:sz w:val="28"/>
      <w:szCs w:val="20"/>
      <w:lang w:val="zh-CN"/>
    </w:rPr>
  </w:style>
  <w:style w:type="character" w:customStyle="1" w:styleId="Char1">
    <w:name w:val="批注文字 Char"/>
    <w:basedOn w:val="a1"/>
    <w:link w:val="a7"/>
    <w:rPr>
      <w:rFonts w:ascii="宋体" w:eastAsia="宋体" w:hAnsi="Times New Roman" w:cs="Times New Roman"/>
      <w:kern w:val="0"/>
      <w:sz w:val="28"/>
      <w:szCs w:val="20"/>
      <w:lang w:val="zh-CN" w:eastAsia="zh-CN"/>
    </w:rPr>
  </w:style>
  <w:style w:type="paragraph" w:styleId="a8">
    <w:name w:val="Salutation"/>
    <w:basedOn w:val="a0"/>
    <w:next w:val="a0"/>
    <w:link w:val="Char2"/>
    <w:qFormat/>
    <w:rPr>
      <w:lang w:val="zh-CN"/>
    </w:rPr>
  </w:style>
  <w:style w:type="character" w:customStyle="1" w:styleId="Char2">
    <w:name w:val="称呼 Char"/>
    <w:basedOn w:val="a1"/>
    <w:link w:val="a8"/>
    <w:rPr>
      <w:rFonts w:ascii="Times New Roman" w:eastAsia="宋体" w:hAnsi="Times New Roman" w:cs="Times New Roman"/>
      <w:szCs w:val="24"/>
      <w:lang w:val="zh-CN" w:eastAsia="zh-CN"/>
    </w:rPr>
  </w:style>
  <w:style w:type="paragraph" w:styleId="34">
    <w:name w:val="Body Text 3"/>
    <w:basedOn w:val="a0"/>
    <w:link w:val="3Char1"/>
    <w:uiPriority w:val="99"/>
    <w:qFormat/>
    <w:rPr>
      <w:rFonts w:ascii="宋体"/>
      <w:sz w:val="24"/>
      <w:szCs w:val="20"/>
      <w:lang w:val="zh-CN"/>
    </w:rPr>
  </w:style>
  <w:style w:type="character" w:customStyle="1" w:styleId="3Char1">
    <w:name w:val="正文文本 3 Char"/>
    <w:basedOn w:val="a1"/>
    <w:link w:val="34"/>
    <w:rPr>
      <w:rFonts w:ascii="宋体" w:eastAsia="宋体" w:hAnsi="Times New Roman" w:cs="Times New Roman"/>
      <w:sz w:val="24"/>
      <w:szCs w:val="20"/>
      <w:lang w:val="zh-CN" w:eastAsia="zh-CN"/>
    </w:rPr>
  </w:style>
  <w:style w:type="paragraph" w:styleId="a9">
    <w:name w:val="Body Text"/>
    <w:basedOn w:val="a0"/>
    <w:link w:val="Char3"/>
    <w:uiPriority w:val="99"/>
    <w:unhideWhenUsed/>
    <w:qFormat/>
    <w:pPr>
      <w:spacing w:after="120"/>
    </w:pPr>
  </w:style>
  <w:style w:type="character" w:customStyle="1" w:styleId="Char3">
    <w:name w:val="正文文本 Char"/>
    <w:basedOn w:val="a1"/>
    <w:link w:val="a9"/>
    <w:uiPriority w:val="99"/>
    <w:qFormat/>
    <w:rPr>
      <w:rFonts w:ascii="Times New Roman" w:eastAsia="宋体" w:hAnsi="Times New Roman" w:cs="Times New Roman"/>
      <w:szCs w:val="24"/>
    </w:rPr>
  </w:style>
  <w:style w:type="paragraph" w:styleId="aa">
    <w:name w:val="Body Text Indent"/>
    <w:basedOn w:val="a0"/>
    <w:link w:val="Char4"/>
    <w:qFormat/>
    <w:pPr>
      <w:spacing w:after="120"/>
      <w:ind w:leftChars="200" w:left="420"/>
    </w:pPr>
  </w:style>
  <w:style w:type="character" w:customStyle="1" w:styleId="Char4">
    <w:name w:val="正文文本缩进 Char"/>
    <w:basedOn w:val="a1"/>
    <w:link w:val="aa"/>
    <w:rPr>
      <w:rFonts w:ascii="Times New Roman" w:eastAsia="宋体" w:hAnsi="Times New Roman" w:cs="Times New Roman"/>
      <w:szCs w:val="24"/>
    </w:rPr>
  </w:style>
  <w:style w:type="paragraph" w:styleId="ab">
    <w:name w:val="Block Text"/>
    <w:basedOn w:val="a0"/>
    <w:qFormat/>
    <w:pPr>
      <w:widowControl/>
      <w:spacing w:after="120"/>
      <w:ind w:leftChars="700" w:left="1440" w:rightChars="700" w:right="1440"/>
      <w:jc w:val="left"/>
    </w:pPr>
    <w:rPr>
      <w:kern w:val="0"/>
      <w:sz w:val="20"/>
      <w:szCs w:val="20"/>
    </w:rPr>
  </w:style>
  <w:style w:type="paragraph" w:styleId="42">
    <w:name w:val="index 4"/>
    <w:basedOn w:val="a0"/>
    <w:next w:val="a0"/>
    <w:qFormat/>
    <w:pPr>
      <w:ind w:leftChars="600" w:left="600"/>
    </w:pPr>
  </w:style>
  <w:style w:type="paragraph" w:styleId="51">
    <w:name w:val="toc 5"/>
    <w:basedOn w:val="a0"/>
    <w:next w:val="a0"/>
    <w:uiPriority w:val="39"/>
    <w:qFormat/>
    <w:pPr>
      <w:ind w:left="840"/>
      <w:jc w:val="left"/>
    </w:pPr>
    <w:rPr>
      <w:rFonts w:ascii="Calibri" w:hAnsi="Calibri" w:cs="Calibri"/>
      <w:sz w:val="20"/>
      <w:szCs w:val="20"/>
    </w:rPr>
  </w:style>
  <w:style w:type="paragraph" w:styleId="35">
    <w:name w:val="toc 3"/>
    <w:basedOn w:val="a0"/>
    <w:next w:val="a0"/>
    <w:uiPriority w:val="39"/>
    <w:qFormat/>
    <w:pPr>
      <w:ind w:left="420"/>
      <w:jc w:val="left"/>
    </w:pPr>
    <w:rPr>
      <w:rFonts w:ascii="Calibri" w:hAnsi="Calibri" w:cs="Calibri"/>
      <w:sz w:val="20"/>
      <w:szCs w:val="20"/>
    </w:rPr>
  </w:style>
  <w:style w:type="paragraph" w:styleId="ac">
    <w:name w:val="Plain Text"/>
    <w:basedOn w:val="a0"/>
    <w:link w:val="Char10"/>
    <w:autoRedefine/>
    <w:qFormat/>
    <w:rPr>
      <w:rFonts w:ascii="宋体" w:hAnsi="Courier New"/>
      <w:szCs w:val="20"/>
    </w:rPr>
  </w:style>
  <w:style w:type="character" w:customStyle="1" w:styleId="Char10">
    <w:name w:val="纯文本 Char1"/>
    <w:link w:val="ac"/>
    <w:rPr>
      <w:rFonts w:ascii="宋体" w:eastAsia="宋体" w:hAnsi="Courier New" w:cs="Times New Roman"/>
      <w:szCs w:val="20"/>
    </w:rPr>
  </w:style>
  <w:style w:type="paragraph" w:styleId="80">
    <w:name w:val="toc 8"/>
    <w:basedOn w:val="a0"/>
    <w:next w:val="a0"/>
    <w:uiPriority w:val="39"/>
    <w:qFormat/>
    <w:pPr>
      <w:ind w:left="1470"/>
      <w:jc w:val="left"/>
    </w:pPr>
    <w:rPr>
      <w:rFonts w:ascii="Calibri" w:hAnsi="Calibri" w:cs="Calibri"/>
      <w:sz w:val="20"/>
      <w:szCs w:val="20"/>
    </w:rPr>
  </w:style>
  <w:style w:type="paragraph" w:styleId="ad">
    <w:name w:val="Date"/>
    <w:basedOn w:val="a0"/>
    <w:next w:val="a0"/>
    <w:link w:val="Char5"/>
    <w:qFormat/>
    <w:rPr>
      <w:sz w:val="24"/>
      <w:szCs w:val="20"/>
      <w:lang w:val="zh-CN"/>
    </w:rPr>
  </w:style>
  <w:style w:type="character" w:customStyle="1" w:styleId="Char5">
    <w:name w:val="日期 Char"/>
    <w:basedOn w:val="a1"/>
    <w:link w:val="ad"/>
    <w:rPr>
      <w:rFonts w:ascii="Times New Roman" w:eastAsia="宋体" w:hAnsi="Times New Roman" w:cs="Times New Roman"/>
      <w:sz w:val="24"/>
      <w:szCs w:val="20"/>
      <w:lang w:val="zh-CN" w:eastAsia="zh-CN"/>
    </w:rPr>
  </w:style>
  <w:style w:type="paragraph" w:styleId="21">
    <w:name w:val="Body Text Indent 2"/>
    <w:basedOn w:val="a0"/>
    <w:link w:val="2Char0"/>
    <w:qFormat/>
    <w:pPr>
      <w:spacing w:after="120" w:line="480" w:lineRule="auto"/>
      <w:ind w:leftChars="200" w:left="420"/>
    </w:pPr>
    <w:rPr>
      <w:lang w:val="zh-CN"/>
    </w:rPr>
  </w:style>
  <w:style w:type="character" w:customStyle="1" w:styleId="2Char0">
    <w:name w:val="正文文本缩进 2 Char"/>
    <w:basedOn w:val="a1"/>
    <w:link w:val="21"/>
    <w:rPr>
      <w:rFonts w:ascii="Times New Roman" w:eastAsia="宋体" w:hAnsi="Times New Roman" w:cs="Times New Roman"/>
      <w:szCs w:val="24"/>
      <w:lang w:val="zh-CN" w:eastAsia="zh-CN"/>
    </w:rPr>
  </w:style>
  <w:style w:type="paragraph" w:styleId="ae">
    <w:name w:val="endnote text"/>
    <w:basedOn w:val="a0"/>
    <w:link w:val="Char6"/>
    <w:qFormat/>
    <w:pPr>
      <w:snapToGrid w:val="0"/>
      <w:jc w:val="left"/>
    </w:pPr>
    <w:rPr>
      <w:kern w:val="0"/>
      <w:sz w:val="20"/>
      <w:lang w:val="zh-CN"/>
    </w:rPr>
  </w:style>
  <w:style w:type="character" w:customStyle="1" w:styleId="Char6">
    <w:name w:val="尾注文本 Char"/>
    <w:basedOn w:val="a1"/>
    <w:link w:val="ae"/>
    <w:rPr>
      <w:rFonts w:ascii="Times New Roman" w:eastAsia="宋体" w:hAnsi="Times New Roman" w:cs="Times New Roman"/>
      <w:kern w:val="0"/>
      <w:sz w:val="20"/>
      <w:szCs w:val="24"/>
      <w:lang w:val="zh-CN" w:eastAsia="zh-CN"/>
    </w:rPr>
  </w:style>
  <w:style w:type="paragraph" w:styleId="af">
    <w:name w:val="Balloon Text"/>
    <w:basedOn w:val="a0"/>
    <w:link w:val="Char7"/>
    <w:uiPriority w:val="99"/>
    <w:qFormat/>
    <w:rPr>
      <w:sz w:val="18"/>
      <w:szCs w:val="18"/>
      <w:lang w:val="zh-CN"/>
    </w:rPr>
  </w:style>
  <w:style w:type="character" w:customStyle="1" w:styleId="Char7">
    <w:name w:val="批注框文本 Char"/>
    <w:basedOn w:val="a1"/>
    <w:link w:val="af"/>
    <w:rPr>
      <w:rFonts w:ascii="Times New Roman" w:eastAsia="宋体" w:hAnsi="Times New Roman" w:cs="Times New Roman"/>
      <w:sz w:val="18"/>
      <w:szCs w:val="18"/>
      <w:lang w:val="zh-CN" w:eastAsia="zh-CN"/>
    </w:rPr>
  </w:style>
  <w:style w:type="paragraph" w:styleId="af0">
    <w:name w:val="footer"/>
    <w:basedOn w:val="a0"/>
    <w:link w:val="Char8"/>
    <w:uiPriority w:val="99"/>
    <w:qFormat/>
    <w:pPr>
      <w:tabs>
        <w:tab w:val="center" w:pos="4153"/>
        <w:tab w:val="right" w:pos="8306"/>
      </w:tabs>
      <w:snapToGrid w:val="0"/>
      <w:jc w:val="left"/>
    </w:pPr>
    <w:rPr>
      <w:sz w:val="18"/>
      <w:szCs w:val="18"/>
      <w:lang w:val="zh-CN"/>
    </w:rPr>
  </w:style>
  <w:style w:type="character" w:customStyle="1" w:styleId="Char8">
    <w:name w:val="页脚 Char"/>
    <w:basedOn w:val="a1"/>
    <w:link w:val="af0"/>
    <w:uiPriority w:val="99"/>
    <w:rPr>
      <w:rFonts w:ascii="Times New Roman" w:eastAsia="宋体" w:hAnsi="Times New Roman" w:cs="Times New Roman"/>
      <w:sz w:val="18"/>
      <w:szCs w:val="18"/>
      <w:lang w:val="zh-CN" w:eastAsia="zh-CN"/>
    </w:rPr>
  </w:style>
  <w:style w:type="paragraph" w:styleId="af1">
    <w:name w:val="header"/>
    <w:basedOn w:val="a0"/>
    <w:link w:val="Char9"/>
    <w:uiPriority w:val="99"/>
    <w:qFormat/>
    <w:pPr>
      <w:pBdr>
        <w:bottom w:val="single" w:sz="6" w:space="1" w:color="auto"/>
      </w:pBdr>
      <w:tabs>
        <w:tab w:val="center" w:pos="4153"/>
        <w:tab w:val="right" w:pos="8306"/>
      </w:tabs>
      <w:snapToGrid w:val="0"/>
      <w:jc w:val="center"/>
    </w:pPr>
    <w:rPr>
      <w:sz w:val="18"/>
      <w:szCs w:val="18"/>
      <w:lang w:val="zh-CN"/>
    </w:rPr>
  </w:style>
  <w:style w:type="character" w:customStyle="1" w:styleId="Char9">
    <w:name w:val="页眉 Char"/>
    <w:basedOn w:val="a1"/>
    <w:link w:val="af1"/>
    <w:rPr>
      <w:rFonts w:ascii="Times New Roman" w:eastAsia="宋体" w:hAnsi="Times New Roman" w:cs="Times New Roman"/>
      <w:sz w:val="18"/>
      <w:szCs w:val="18"/>
      <w:lang w:val="zh-CN" w:eastAsia="zh-CN"/>
    </w:rPr>
  </w:style>
  <w:style w:type="paragraph" w:styleId="12">
    <w:name w:val="toc 1"/>
    <w:basedOn w:val="a0"/>
    <w:next w:val="a0"/>
    <w:uiPriority w:val="39"/>
    <w:qFormat/>
    <w:pPr>
      <w:spacing w:before="240" w:after="120"/>
      <w:jc w:val="left"/>
    </w:pPr>
    <w:rPr>
      <w:rFonts w:ascii="Calibri" w:hAnsi="Calibri" w:cs="Calibri"/>
      <w:b/>
      <w:bCs/>
      <w:sz w:val="20"/>
      <w:szCs w:val="20"/>
    </w:rPr>
  </w:style>
  <w:style w:type="paragraph" w:styleId="43">
    <w:name w:val="toc 4"/>
    <w:basedOn w:val="a0"/>
    <w:next w:val="a0"/>
    <w:uiPriority w:val="39"/>
    <w:qFormat/>
    <w:pPr>
      <w:ind w:left="630"/>
      <w:jc w:val="left"/>
    </w:pPr>
    <w:rPr>
      <w:rFonts w:ascii="Calibri" w:hAnsi="Calibri" w:cs="Calibri"/>
      <w:sz w:val="20"/>
      <w:szCs w:val="20"/>
    </w:rPr>
  </w:style>
  <w:style w:type="paragraph" w:styleId="af2">
    <w:name w:val="Subtitle"/>
    <w:basedOn w:val="a0"/>
    <w:next w:val="a0"/>
    <w:link w:val="Chara"/>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a">
    <w:name w:val="副标题 Char"/>
    <w:basedOn w:val="a1"/>
    <w:link w:val="af2"/>
    <w:rPr>
      <w:rFonts w:ascii="Cambria" w:eastAsia="宋体" w:hAnsi="Cambria" w:cs="Times New Roman"/>
      <w:b/>
      <w:bCs/>
      <w:kern w:val="28"/>
      <w:sz w:val="32"/>
      <w:szCs w:val="32"/>
      <w:lang w:val="zh-CN" w:eastAsia="zh-CN"/>
    </w:rPr>
  </w:style>
  <w:style w:type="paragraph" w:styleId="af3">
    <w:name w:val="footnote text"/>
    <w:basedOn w:val="a0"/>
    <w:link w:val="Charb"/>
    <w:qFormat/>
    <w:pPr>
      <w:snapToGrid w:val="0"/>
      <w:jc w:val="left"/>
    </w:pPr>
    <w:rPr>
      <w:kern w:val="0"/>
      <w:sz w:val="18"/>
      <w:szCs w:val="18"/>
      <w:lang w:val="zh-CN"/>
    </w:rPr>
  </w:style>
  <w:style w:type="character" w:customStyle="1" w:styleId="Charb">
    <w:name w:val="脚注文本 Char"/>
    <w:basedOn w:val="a1"/>
    <w:link w:val="af3"/>
    <w:rPr>
      <w:rFonts w:ascii="Times New Roman" w:eastAsia="宋体" w:hAnsi="Times New Roman" w:cs="Times New Roman"/>
      <w:kern w:val="0"/>
      <w:sz w:val="18"/>
      <w:szCs w:val="18"/>
      <w:lang w:val="zh-CN" w:eastAsia="zh-CN"/>
    </w:rPr>
  </w:style>
  <w:style w:type="paragraph" w:styleId="61">
    <w:name w:val="toc 6"/>
    <w:basedOn w:val="a0"/>
    <w:next w:val="a0"/>
    <w:uiPriority w:val="39"/>
    <w:qFormat/>
    <w:pPr>
      <w:ind w:left="1050"/>
      <w:jc w:val="left"/>
    </w:pPr>
    <w:rPr>
      <w:rFonts w:ascii="Calibri" w:hAnsi="Calibri" w:cs="Calibri"/>
      <w:sz w:val="20"/>
      <w:szCs w:val="20"/>
    </w:rPr>
  </w:style>
  <w:style w:type="paragraph" w:styleId="22">
    <w:name w:val="toc 2"/>
    <w:basedOn w:val="a0"/>
    <w:next w:val="a0"/>
    <w:uiPriority w:val="39"/>
    <w:qFormat/>
    <w:pPr>
      <w:spacing w:before="120"/>
      <w:ind w:left="210"/>
      <w:jc w:val="left"/>
    </w:pPr>
    <w:rPr>
      <w:rFonts w:ascii="Calibri" w:hAnsi="Calibri" w:cs="Calibri"/>
      <w:i/>
      <w:iCs/>
      <w:sz w:val="20"/>
      <w:szCs w:val="20"/>
    </w:rPr>
  </w:style>
  <w:style w:type="paragraph" w:styleId="90">
    <w:name w:val="toc 9"/>
    <w:basedOn w:val="a0"/>
    <w:next w:val="a0"/>
    <w:uiPriority w:val="39"/>
    <w:qFormat/>
    <w:pPr>
      <w:ind w:left="1680"/>
      <w:jc w:val="left"/>
    </w:pPr>
    <w:rPr>
      <w:rFonts w:ascii="Calibri" w:hAnsi="Calibri" w:cs="Calibri"/>
      <w:sz w:val="20"/>
      <w:szCs w:val="20"/>
    </w:rPr>
  </w:style>
  <w:style w:type="paragraph" w:styleId="23">
    <w:name w:val="Body Text 2"/>
    <w:basedOn w:val="a0"/>
    <w:link w:val="2Char1"/>
    <w:uiPriority w:val="99"/>
    <w:qFormat/>
    <w:pPr>
      <w:spacing w:after="120" w:line="480" w:lineRule="auto"/>
    </w:pPr>
    <w:rPr>
      <w:lang w:val="zh-CN"/>
    </w:rPr>
  </w:style>
  <w:style w:type="character" w:customStyle="1" w:styleId="2Char1">
    <w:name w:val="正文文本 2 Char"/>
    <w:basedOn w:val="a1"/>
    <w:link w:val="23"/>
    <w:rPr>
      <w:rFonts w:ascii="Times New Roman" w:eastAsia="宋体" w:hAnsi="Times New Roman" w:cs="Times New Roman"/>
      <w:szCs w:val="24"/>
      <w:lang w:val="zh-CN" w:eastAsia="zh-CN"/>
    </w:rPr>
  </w:style>
  <w:style w:type="paragraph" w:styleId="HTML">
    <w:name w:val="HTML Preformatted"/>
    <w:basedOn w:val="a0"/>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character" w:customStyle="1" w:styleId="HTMLChar">
    <w:name w:val="HTML 预设格式 Char"/>
    <w:basedOn w:val="a1"/>
    <w:link w:val="HTML"/>
    <w:rPr>
      <w:rFonts w:ascii="宋体" w:eastAsia="宋体" w:hAnsi="宋体" w:cs="Times New Roman"/>
      <w:kern w:val="0"/>
      <w:sz w:val="24"/>
      <w:szCs w:val="24"/>
      <w:lang w:val="zh-CN" w:eastAsia="zh-CN"/>
    </w:rPr>
  </w:style>
  <w:style w:type="paragraph" w:styleId="af4">
    <w:name w:val="Normal (Web)"/>
    <w:basedOn w:val="a0"/>
    <w:uiPriority w:val="99"/>
    <w:qFormat/>
    <w:pPr>
      <w:widowControl/>
      <w:spacing w:before="100" w:beforeAutospacing="1" w:after="100" w:afterAutospacing="1" w:line="320" w:lineRule="atLeast"/>
      <w:jc w:val="left"/>
    </w:pPr>
    <w:rPr>
      <w:rFonts w:ascii="宋体" w:hAnsi="宋体"/>
      <w:kern w:val="0"/>
      <w:sz w:val="18"/>
      <w:szCs w:val="18"/>
    </w:rPr>
  </w:style>
  <w:style w:type="paragraph" w:styleId="13">
    <w:name w:val="index 1"/>
    <w:basedOn w:val="a0"/>
    <w:next w:val="a0"/>
    <w:qFormat/>
    <w:pPr>
      <w:spacing w:line="220" w:lineRule="exact"/>
      <w:jc w:val="center"/>
    </w:pPr>
    <w:rPr>
      <w:rFonts w:ascii="仿宋_GB2312" w:eastAsia="仿宋_GB2312"/>
      <w:szCs w:val="21"/>
    </w:rPr>
  </w:style>
  <w:style w:type="paragraph" w:styleId="af5">
    <w:name w:val="Title"/>
    <w:basedOn w:val="a0"/>
    <w:next w:val="a0"/>
    <w:link w:val="Charc"/>
    <w:qFormat/>
    <w:pPr>
      <w:spacing w:before="240" w:after="60"/>
      <w:jc w:val="center"/>
      <w:outlineLvl w:val="0"/>
    </w:pPr>
    <w:rPr>
      <w:rFonts w:ascii="Cambria" w:hAnsi="Cambria"/>
      <w:b/>
      <w:bCs/>
      <w:sz w:val="32"/>
      <w:szCs w:val="32"/>
      <w:lang w:val="zh-CN"/>
    </w:rPr>
  </w:style>
  <w:style w:type="character" w:customStyle="1" w:styleId="Charc">
    <w:name w:val="标题 Char"/>
    <w:basedOn w:val="a1"/>
    <w:link w:val="af5"/>
    <w:rPr>
      <w:rFonts w:ascii="Cambria" w:eastAsia="宋体" w:hAnsi="Cambria" w:cs="Times New Roman"/>
      <w:b/>
      <w:bCs/>
      <w:sz w:val="32"/>
      <w:szCs w:val="32"/>
      <w:lang w:val="zh-CN" w:eastAsia="zh-CN"/>
    </w:rPr>
  </w:style>
  <w:style w:type="paragraph" w:styleId="af6">
    <w:name w:val="annotation subject"/>
    <w:basedOn w:val="a7"/>
    <w:next w:val="a7"/>
    <w:link w:val="Chard"/>
    <w:uiPriority w:val="99"/>
    <w:qFormat/>
    <w:rPr>
      <w:b/>
      <w:bCs/>
    </w:rPr>
  </w:style>
  <w:style w:type="character" w:customStyle="1" w:styleId="Chard">
    <w:name w:val="批注主题 Char"/>
    <w:basedOn w:val="Char1"/>
    <w:link w:val="af6"/>
    <w:rPr>
      <w:rFonts w:ascii="宋体" w:eastAsia="宋体" w:hAnsi="Times New Roman" w:cs="Times New Roman"/>
      <w:b/>
      <w:bCs/>
      <w:kern w:val="0"/>
      <w:sz w:val="28"/>
      <w:szCs w:val="20"/>
      <w:lang w:val="zh-CN" w:eastAsia="zh-CN"/>
    </w:rPr>
  </w:style>
  <w:style w:type="paragraph" w:styleId="af7">
    <w:name w:val="Body Text First Indent"/>
    <w:basedOn w:val="a0"/>
    <w:link w:val="Chare"/>
    <w:qFormat/>
    <w:pPr>
      <w:widowControl/>
      <w:ind w:firstLineChars="100" w:firstLine="420"/>
      <w:jc w:val="left"/>
    </w:pPr>
    <w:rPr>
      <w:sz w:val="24"/>
      <w:lang w:val="zh-CN" w:eastAsia="en-US"/>
    </w:rPr>
  </w:style>
  <w:style w:type="character" w:customStyle="1" w:styleId="Chare">
    <w:name w:val="正文首行缩进 Char"/>
    <w:basedOn w:val="Char3"/>
    <w:link w:val="af7"/>
    <w:rPr>
      <w:rFonts w:ascii="Times New Roman" w:eastAsia="宋体" w:hAnsi="Times New Roman" w:cs="Times New Roman"/>
      <w:sz w:val="24"/>
      <w:szCs w:val="24"/>
      <w:lang w:val="zh-CN" w:eastAsia="en-US"/>
    </w:rPr>
  </w:style>
  <w:style w:type="table" w:styleId="af8">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style>
  <w:style w:type="character" w:styleId="afb">
    <w:name w:val="FollowedHyperlink"/>
    <w:uiPriority w:val="99"/>
    <w:qFormat/>
    <w:rPr>
      <w:color w:val="800080"/>
      <w:u w:val="single"/>
    </w:rPr>
  </w:style>
  <w:style w:type="character" w:styleId="afc">
    <w:name w:val="Emphasis"/>
    <w:qFormat/>
    <w:rPr>
      <w:i/>
      <w:iCs/>
    </w:rPr>
  </w:style>
  <w:style w:type="character" w:styleId="afd">
    <w:name w:val="Hyperlink"/>
    <w:uiPriority w:val="99"/>
    <w:qFormat/>
    <w:rPr>
      <w:color w:val="0000FF"/>
      <w:u w:val="single"/>
    </w:rPr>
  </w:style>
  <w:style w:type="character" w:styleId="HTML0">
    <w:name w:val="HTML Code"/>
    <w:rPr>
      <w:rFonts w:ascii="Courier New" w:hAnsi="Courier New"/>
      <w:sz w:val="20"/>
    </w:rPr>
  </w:style>
  <w:style w:type="character" w:styleId="afe">
    <w:name w:val="annotation reference"/>
    <w:uiPriority w:val="99"/>
    <w:qFormat/>
    <w:rPr>
      <w:rFonts w:cs="Times New Roman"/>
      <w:sz w:val="21"/>
      <w:szCs w:val="21"/>
    </w:rPr>
  </w:style>
  <w:style w:type="character" w:styleId="aff">
    <w:name w:val="footnote reference"/>
    <w:rPr>
      <w:vertAlign w:val="superscript"/>
    </w:rPr>
  </w:style>
  <w:style w:type="character" w:customStyle="1" w:styleId="Charf">
    <w:name w:val="纯文本 Char"/>
    <w:basedOn w:val="a1"/>
    <w:link w:val="14"/>
    <w:qFormat/>
    <w:rPr>
      <w:rFonts w:ascii="宋体" w:eastAsia="宋体" w:hAnsi="Courier New" w:cs="Courier New"/>
      <w:szCs w:val="21"/>
    </w:rPr>
  </w:style>
  <w:style w:type="paragraph" w:customStyle="1" w:styleId="14">
    <w:name w:val="纯文本1"/>
    <w:basedOn w:val="a0"/>
    <w:link w:val="Charf"/>
    <w:qFormat/>
    <w:rPr>
      <w:rFonts w:ascii="宋体" w:hAnsi="Courier New" w:cs="Courier New"/>
      <w:szCs w:val="21"/>
    </w:rPr>
  </w:style>
  <w:style w:type="character" w:customStyle="1" w:styleId="15">
    <w:name w:val="标题 1 字符"/>
    <w:uiPriority w:val="9"/>
    <w:qFormat/>
    <w:rPr>
      <w:b/>
      <w:kern w:val="44"/>
      <w:sz w:val="30"/>
      <w:szCs w:val="22"/>
      <w:lang w:bidi="ar-SA"/>
    </w:rPr>
  </w:style>
  <w:style w:type="character" w:customStyle="1" w:styleId="aff0">
    <w:name w:val="页脚 字符"/>
    <w:uiPriority w:val="99"/>
    <w:qFormat/>
    <w:rPr>
      <w:rFonts w:ascii="宋体" w:hAnsi="宋体"/>
      <w:kern w:val="2"/>
      <w:sz w:val="18"/>
      <w:szCs w:val="18"/>
      <w:lang w:val="en-US" w:eastAsia="zh-CN" w:bidi="ar-SA"/>
    </w:rPr>
  </w:style>
  <w:style w:type="character" w:customStyle="1" w:styleId="font51">
    <w:name w:val="font51"/>
    <w:rPr>
      <w:rFonts w:ascii="宋体" w:eastAsia="宋体" w:hAnsi="宋体" w:cs="宋体" w:hint="eastAsia"/>
      <w:b/>
      <w:color w:val="000000"/>
      <w:sz w:val="22"/>
      <w:szCs w:val="22"/>
      <w:u w:val="none"/>
    </w:rPr>
  </w:style>
  <w:style w:type="character" w:customStyle="1" w:styleId="aff1">
    <w:name w:val="批注主题 字符"/>
    <w:uiPriority w:val="99"/>
    <w:semiHidden/>
    <w:qFormat/>
    <w:rPr>
      <w:rFonts w:ascii="Calibri" w:eastAsia="宋体" w:hAnsi="Calibri" w:cs="Times New Roman"/>
      <w:b/>
      <w:bCs/>
      <w:kern w:val="2"/>
      <w:sz w:val="24"/>
      <w:szCs w:val="22"/>
    </w:rPr>
  </w:style>
  <w:style w:type="character" w:customStyle="1" w:styleId="Charf0">
    <w:name w:val="引用 Char"/>
    <w:link w:val="aff2"/>
    <w:rPr>
      <w:i/>
      <w:iCs/>
      <w:color w:val="000000"/>
    </w:rPr>
  </w:style>
  <w:style w:type="paragraph" w:styleId="aff2">
    <w:name w:val="Quote"/>
    <w:basedOn w:val="a0"/>
    <w:next w:val="a0"/>
    <w:link w:val="Charf0"/>
    <w:qFormat/>
    <w:rPr>
      <w:rFonts w:asciiTheme="minorHAnsi" w:eastAsiaTheme="minorEastAsia" w:hAnsiTheme="minorHAnsi" w:cstheme="minorBidi"/>
      <w:i/>
      <w:iCs/>
      <w:color w:val="000000"/>
      <w:szCs w:val="22"/>
    </w:rPr>
  </w:style>
  <w:style w:type="character" w:customStyle="1" w:styleId="Char11">
    <w:name w:val="引用 Char1"/>
    <w:basedOn w:val="a1"/>
    <w:rPr>
      <w:rFonts w:ascii="Times New Roman" w:eastAsia="宋体" w:hAnsi="Times New Roman" w:cs="Times New Roman"/>
      <w:i/>
      <w:iCs/>
      <w:color w:val="000000" w:themeColor="text1"/>
      <w:szCs w:val="24"/>
    </w:rPr>
  </w:style>
  <w:style w:type="character" w:customStyle="1" w:styleId="Char12">
    <w:name w:val="正文首行缩进 Char1"/>
    <w:rPr>
      <w:kern w:val="2"/>
      <w:sz w:val="21"/>
      <w:szCs w:val="24"/>
    </w:rPr>
  </w:style>
  <w:style w:type="paragraph" w:customStyle="1" w:styleId="16">
    <w:name w:val="正文文本缩进1"/>
    <w:basedOn w:val="a0"/>
    <w:qFormat/>
    <w:pPr>
      <w:ind w:firstLine="630"/>
    </w:pPr>
    <w:rPr>
      <w:rFonts w:ascii="宋体"/>
      <w:kern w:val="0"/>
      <w:sz w:val="32"/>
      <w:szCs w:val="20"/>
      <w:lang w:val="zh-CN"/>
    </w:rPr>
  </w:style>
  <w:style w:type="character" w:customStyle="1" w:styleId="91">
    <w:name w:val="标题 9 字符"/>
    <w:qFormat/>
    <w:rPr>
      <w:rFonts w:ascii="CG Times" w:hAnsi="CG Times"/>
      <w:b/>
      <w:smallCaps/>
      <w:sz w:val="21"/>
      <w:lang w:val="en-GB"/>
    </w:rPr>
  </w:style>
  <w:style w:type="character" w:customStyle="1" w:styleId="font11">
    <w:name w:val="font11"/>
    <w:rPr>
      <w:rFonts w:ascii="宋体" w:eastAsia="宋体" w:hAnsi="宋体" w:cs="宋体" w:hint="eastAsia"/>
      <w:b/>
      <w:color w:val="000000"/>
      <w:sz w:val="22"/>
      <w:szCs w:val="22"/>
      <w:u w:val="single"/>
    </w:rPr>
  </w:style>
  <w:style w:type="character" w:customStyle="1" w:styleId="Char13">
    <w:name w:val="明显引用 Char1"/>
    <w:rPr>
      <w:b/>
      <w:bCs/>
      <w:i/>
      <w:iCs/>
      <w:color w:val="4F81BD"/>
      <w:kern w:val="2"/>
      <w:sz w:val="21"/>
      <w:szCs w:val="24"/>
    </w:rPr>
  </w:style>
  <w:style w:type="character" w:customStyle="1" w:styleId="aff3">
    <w:name w:val="批注框文本 字符"/>
    <w:uiPriority w:val="99"/>
    <w:semiHidden/>
    <w:qFormat/>
    <w:rPr>
      <w:sz w:val="18"/>
      <w:szCs w:val="18"/>
    </w:rPr>
  </w:style>
  <w:style w:type="character" w:customStyle="1" w:styleId="52">
    <w:name w:val="标题 5 字符"/>
    <w:uiPriority w:val="9"/>
    <w:qFormat/>
    <w:rPr>
      <w:b/>
      <w:bCs/>
      <w:kern w:val="2"/>
      <w:sz w:val="28"/>
      <w:szCs w:val="28"/>
    </w:rPr>
  </w:style>
  <w:style w:type="character" w:customStyle="1" w:styleId="1CharChar">
    <w:name w:val="正文1 Char Char"/>
    <w:link w:val="17"/>
    <w:rPr>
      <w:rFonts w:ascii="宋体"/>
      <w:spacing w:val="10"/>
      <w:sz w:val="24"/>
    </w:rPr>
  </w:style>
  <w:style w:type="paragraph" w:customStyle="1" w:styleId="17">
    <w:name w:val="正文1"/>
    <w:link w:val="1CharChar"/>
    <w:qFormat/>
    <w:pPr>
      <w:widowControl w:val="0"/>
      <w:adjustRightInd w:val="0"/>
      <w:snapToGrid w:val="0"/>
      <w:spacing w:afterLines="50" w:after="156" w:line="300" w:lineRule="auto"/>
      <w:ind w:firstLineChars="200" w:firstLine="200"/>
      <w:jc w:val="both"/>
    </w:pPr>
    <w:rPr>
      <w:rFonts w:ascii="宋体" w:eastAsiaTheme="minorEastAsia" w:hAnsiTheme="minorHAnsi" w:cstheme="minorBidi"/>
      <w:spacing w:val="10"/>
      <w:kern w:val="2"/>
      <w:sz w:val="24"/>
      <w:szCs w:val="22"/>
    </w:rPr>
  </w:style>
  <w:style w:type="character" w:customStyle="1" w:styleId="36">
    <w:name w:val="标题 3 字符"/>
    <w:qFormat/>
    <w:rPr>
      <w:rFonts w:ascii="宋体" w:hAnsi="Calibri" w:cs="Times New Roman"/>
      <w:b/>
      <w:kern w:val="2"/>
      <w:sz w:val="24"/>
      <w:szCs w:val="22"/>
    </w:rPr>
  </w:style>
  <w:style w:type="character" w:customStyle="1" w:styleId="72">
    <w:name w:val="标题 7 字符"/>
    <w:qFormat/>
    <w:rPr>
      <w:rFonts w:ascii="CG Times" w:hAnsi="CG Times"/>
      <w:sz w:val="22"/>
      <w:lang w:val="en-GB"/>
    </w:rPr>
  </w:style>
  <w:style w:type="character" w:customStyle="1" w:styleId="18">
    <w:name w:val="不明显强调1"/>
    <w:qFormat/>
    <w:rPr>
      <w:i/>
      <w:iCs/>
      <w:color w:val="808080"/>
    </w:rPr>
  </w:style>
  <w:style w:type="character" w:customStyle="1" w:styleId="aff4">
    <w:name w:val="批注文字 字符"/>
    <w:uiPriority w:val="99"/>
    <w:qFormat/>
    <w:rPr>
      <w:rFonts w:ascii="Calibri" w:eastAsia="宋体" w:hAnsi="Calibri" w:cs="Times New Roman"/>
      <w:kern w:val="2"/>
      <w:sz w:val="24"/>
      <w:szCs w:val="22"/>
    </w:rPr>
  </w:style>
  <w:style w:type="character" w:customStyle="1" w:styleId="CharChar">
    <w:name w:val="正文一 Char Char"/>
    <w:link w:val="aff5"/>
    <w:rPr>
      <w:sz w:val="24"/>
    </w:rPr>
  </w:style>
  <w:style w:type="paragraph" w:customStyle="1" w:styleId="aff5">
    <w:name w:val="正文一"/>
    <w:basedOn w:val="a0"/>
    <w:link w:val="CharChar"/>
    <w:qFormat/>
    <w:pPr>
      <w:overflowPunct w:val="0"/>
      <w:spacing w:line="400" w:lineRule="exact"/>
      <w:ind w:firstLineChars="200" w:firstLine="480"/>
    </w:pPr>
    <w:rPr>
      <w:rFonts w:asciiTheme="minorHAnsi" w:eastAsiaTheme="minorEastAsia" w:hAnsiTheme="minorHAnsi" w:cstheme="minorBidi"/>
      <w:sz w:val="24"/>
      <w:szCs w:val="22"/>
    </w:rPr>
  </w:style>
  <w:style w:type="character" w:customStyle="1" w:styleId="Char20">
    <w:name w:val="明显引用 Char2"/>
    <w:rPr>
      <w:rFonts w:ascii="Times New Roman" w:eastAsia="宋体" w:hAnsi="Times New Roman" w:cs="Times New Roman"/>
      <w:b/>
      <w:bCs/>
      <w:i/>
      <w:iCs/>
      <w:color w:val="4F81BD"/>
      <w:szCs w:val="24"/>
    </w:rPr>
  </w:style>
  <w:style w:type="character" w:customStyle="1" w:styleId="textcontents">
    <w:name w:val="textcontents"/>
    <w:rPr>
      <w:rFonts w:cs="Times New Roman"/>
    </w:rPr>
  </w:style>
  <w:style w:type="character" w:customStyle="1" w:styleId="Char21">
    <w:name w:val="副标题 Char2"/>
    <w:rPr>
      <w:rFonts w:ascii="Cambria" w:eastAsia="宋体" w:hAnsi="Cambria" w:cs="Times New Roman"/>
      <w:b/>
      <w:bCs/>
      <w:kern w:val="28"/>
      <w:sz w:val="32"/>
      <w:szCs w:val="32"/>
    </w:rPr>
  </w:style>
  <w:style w:type="character" w:customStyle="1" w:styleId="19">
    <w:name w:val="明显参考1"/>
    <w:qFormat/>
    <w:rPr>
      <w:b/>
      <w:bCs/>
      <w:smallCaps/>
      <w:color w:val="C0504D"/>
      <w:spacing w:val="5"/>
      <w:u w:val="single"/>
    </w:rPr>
  </w:style>
  <w:style w:type="character" w:customStyle="1" w:styleId="Char22">
    <w:name w:val="正文文本 Char2"/>
    <w:rPr>
      <w:rFonts w:ascii="Times New Roman" w:eastAsia="宋体" w:hAnsi="Times New Roman" w:cs="Times New Roman"/>
      <w:szCs w:val="24"/>
    </w:rPr>
  </w:style>
  <w:style w:type="character" w:customStyle="1" w:styleId="5CharChar">
    <w:name w:val="标题5 Char Char"/>
    <w:link w:val="53"/>
    <w:rPr>
      <w:rFonts w:ascii="Arial" w:hAnsi="Arial"/>
      <w:b/>
      <w:bCs/>
      <w:sz w:val="24"/>
      <w:szCs w:val="32"/>
    </w:rPr>
  </w:style>
  <w:style w:type="paragraph" w:customStyle="1" w:styleId="53">
    <w:name w:val="标题5"/>
    <w:basedOn w:val="32"/>
    <w:link w:val="5CharChar"/>
    <w:qFormat/>
    <w:pPr>
      <w:spacing w:before="260" w:after="260" w:line="413" w:lineRule="auto"/>
    </w:pPr>
    <w:rPr>
      <w:rFonts w:ascii="Arial" w:eastAsiaTheme="minorEastAsia" w:hAnsi="Arial" w:cstheme="minorBidi"/>
      <w:lang w:val="en-US"/>
    </w:rPr>
  </w:style>
  <w:style w:type="character" w:customStyle="1" w:styleId="refer-count">
    <w:name w:val="refer-count"/>
    <w:qFormat/>
  </w:style>
  <w:style w:type="character" w:customStyle="1" w:styleId="24">
    <w:name w:val="正文文本 2 字符"/>
    <w:uiPriority w:val="99"/>
    <w:semiHidden/>
    <w:qFormat/>
    <w:rPr>
      <w:rFonts w:ascii="Calibri" w:eastAsia="宋体" w:hAnsi="Calibri" w:cs="Times New Roman"/>
      <w:kern w:val="2"/>
      <w:sz w:val="24"/>
      <w:szCs w:val="22"/>
    </w:rPr>
  </w:style>
  <w:style w:type="character" w:customStyle="1" w:styleId="HTMLMarkup">
    <w:name w:val="HTML Markup"/>
    <w:rPr>
      <w:vanish/>
      <w:color w:val="FF0000"/>
    </w:rPr>
  </w:style>
  <w:style w:type="character" w:customStyle="1" w:styleId="25">
    <w:name w:val="未处理的提及2"/>
    <w:uiPriority w:val="99"/>
    <w:unhideWhenUsed/>
    <w:qFormat/>
    <w:rPr>
      <w:color w:val="605E5C"/>
      <w:shd w:val="clear" w:color="auto" w:fill="E1DFDD"/>
    </w:rPr>
  </w:style>
  <w:style w:type="character" w:customStyle="1" w:styleId="Char23">
    <w:name w:val="日期 Char2"/>
    <w:rPr>
      <w:rFonts w:ascii="Times New Roman" w:eastAsia="宋体" w:hAnsi="Times New Roman" w:cs="Times New Roman"/>
      <w:szCs w:val="24"/>
    </w:rPr>
  </w:style>
  <w:style w:type="character" w:customStyle="1" w:styleId="Char14">
    <w:name w:val="文档结构图 Char1"/>
    <w:rPr>
      <w:rFonts w:ascii="宋体"/>
      <w:kern w:val="2"/>
      <w:sz w:val="18"/>
      <w:szCs w:val="18"/>
    </w:rPr>
  </w:style>
  <w:style w:type="character" w:customStyle="1" w:styleId="Charf1">
    <w:name w:val="明显引用 Char"/>
    <w:link w:val="aff6"/>
    <w:rPr>
      <w:b/>
      <w:bCs/>
      <w:i/>
      <w:iCs/>
      <w:color w:val="4F81BD"/>
    </w:rPr>
  </w:style>
  <w:style w:type="paragraph" w:styleId="aff6">
    <w:name w:val="Intense Quote"/>
    <w:basedOn w:val="a0"/>
    <w:next w:val="a0"/>
    <w:link w:val="Charf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30">
    <w:name w:val="明显引用 Char3"/>
    <w:basedOn w:val="a1"/>
    <w:uiPriority w:val="30"/>
    <w:rPr>
      <w:rFonts w:ascii="Times New Roman" w:eastAsia="宋体" w:hAnsi="Times New Roman" w:cs="Times New Roman"/>
      <w:b/>
      <w:bCs/>
      <w:i/>
      <w:iCs/>
      <w:color w:val="4F81BD" w:themeColor="accent1"/>
      <w:szCs w:val="24"/>
    </w:rPr>
  </w:style>
  <w:style w:type="character" w:customStyle="1" w:styleId="CharChar0">
    <w:name w:val="正文文本缩进 Char Char"/>
  </w:style>
  <w:style w:type="character" w:customStyle="1" w:styleId="Char24">
    <w:name w:val="引用 Char2"/>
    <w:rPr>
      <w:rFonts w:ascii="Times New Roman" w:eastAsia="宋体" w:hAnsi="Times New Roman" w:cs="Times New Roman"/>
      <w:i/>
      <w:iCs/>
      <w:color w:val="000000"/>
      <w:szCs w:val="24"/>
    </w:rPr>
  </w:style>
  <w:style w:type="character" w:customStyle="1" w:styleId="content">
    <w:name w:val="content"/>
    <w:qFormat/>
  </w:style>
  <w:style w:type="character" w:customStyle="1" w:styleId="CharChar1">
    <w:name w:val="正文标题 Char Char"/>
    <w:link w:val="aff7"/>
    <w:rPr>
      <w:rFonts w:ascii="黑体" w:eastAsia="黑体"/>
      <w:b/>
      <w:color w:val="FF0000"/>
      <w:sz w:val="30"/>
    </w:rPr>
  </w:style>
  <w:style w:type="paragraph" w:customStyle="1" w:styleId="aff7">
    <w:name w:val="正文标题"/>
    <w:basedOn w:val="aff5"/>
    <w:link w:val="CharChar1"/>
    <w:qFormat/>
    <w:pPr>
      <w:spacing w:beforeLines="50" w:before="156" w:afterLines="50" w:after="156"/>
      <w:ind w:firstLineChars="0" w:firstLine="0"/>
      <w:jc w:val="center"/>
    </w:pPr>
    <w:rPr>
      <w:rFonts w:ascii="黑体" w:eastAsia="黑体"/>
      <w:b/>
      <w:color w:val="FF0000"/>
      <w:sz w:val="30"/>
    </w:rPr>
  </w:style>
  <w:style w:type="character" w:customStyle="1" w:styleId="Hyperlink0">
    <w:name w:val="Hyperlink.0"/>
    <w:rPr>
      <w:color w:val="000000"/>
      <w:u w:color="000000"/>
    </w:rPr>
  </w:style>
  <w:style w:type="character" w:customStyle="1" w:styleId="law-parenthese">
    <w:name w:val="law-parenthese"/>
    <w:qFormat/>
  </w:style>
  <w:style w:type="character" w:customStyle="1" w:styleId="aff8">
    <w:name w:val="正文文本 字符"/>
    <w:uiPriority w:val="99"/>
    <w:qFormat/>
    <w:rPr>
      <w:rFonts w:ascii="Calibri" w:eastAsia="宋体" w:hAnsi="Calibri" w:cs="Times New Roman"/>
      <w:kern w:val="2"/>
      <w:sz w:val="24"/>
      <w:szCs w:val="22"/>
    </w:rPr>
  </w:style>
  <w:style w:type="character" w:customStyle="1" w:styleId="aff9">
    <w:name w:val="纯文本 字符"/>
    <w:qFormat/>
    <w:rPr>
      <w:rFonts w:ascii="宋体" w:hAnsi="宋体" w:cs="宋体"/>
      <w:kern w:val="2"/>
      <w:sz w:val="24"/>
      <w:szCs w:val="24"/>
      <w:lang w:val="en-US" w:eastAsia="zh-CN" w:bidi="ar-SA"/>
    </w:rPr>
  </w:style>
  <w:style w:type="character" w:customStyle="1" w:styleId="Char15">
    <w:name w:val="脚注文本 Char1"/>
    <w:rPr>
      <w:kern w:val="2"/>
      <w:sz w:val="18"/>
      <w:szCs w:val="18"/>
    </w:rPr>
  </w:style>
  <w:style w:type="character" w:customStyle="1" w:styleId="affa">
    <w:name w:val="副标题 字符"/>
    <w:uiPriority w:val="11"/>
    <w:qFormat/>
    <w:rPr>
      <w:rFonts w:ascii="宋体" w:hAnsi="宋体"/>
      <w:b/>
      <w:bCs/>
      <w:kern w:val="28"/>
      <w:sz w:val="24"/>
      <w:szCs w:val="32"/>
      <w:lang w:val="en-US" w:eastAsia="zh-CN" w:bidi="ar-SA"/>
    </w:rPr>
  </w:style>
  <w:style w:type="character" w:customStyle="1" w:styleId="Char16">
    <w:name w:val="副标题 Char1"/>
    <w:rPr>
      <w:rFonts w:ascii="Cambria" w:hAnsi="Cambria" w:cs="Times New Roman"/>
      <w:b/>
      <w:bCs/>
      <w:kern w:val="28"/>
      <w:sz w:val="32"/>
      <w:szCs w:val="32"/>
    </w:rPr>
  </w:style>
  <w:style w:type="character" w:customStyle="1" w:styleId="affb">
    <w:name w:val="文档结构图 字符"/>
    <w:uiPriority w:val="99"/>
    <w:semiHidden/>
    <w:qFormat/>
    <w:rPr>
      <w:rFonts w:ascii="宋体" w:hAnsi="Calibri" w:cs="Times New Roman"/>
      <w:kern w:val="2"/>
      <w:sz w:val="24"/>
      <w:szCs w:val="24"/>
    </w:rPr>
  </w:style>
  <w:style w:type="character" w:customStyle="1" w:styleId="affc">
    <w:name w:val="日期 字符"/>
    <w:qFormat/>
  </w:style>
  <w:style w:type="character" w:customStyle="1" w:styleId="search-in-page-highlight-item">
    <w:name w:val="search-in-page-highlight-item"/>
    <w:qFormat/>
  </w:style>
  <w:style w:type="character" w:styleId="affd">
    <w:name w:val="Placeholder Text"/>
    <w:uiPriority w:val="99"/>
    <w:unhideWhenUsed/>
    <w:qFormat/>
    <w:rPr>
      <w:color w:val="808080"/>
    </w:rPr>
  </w:style>
  <w:style w:type="character" w:customStyle="1" w:styleId="Char25">
    <w:name w:val="批注框文本 Char2"/>
    <w:rPr>
      <w:rFonts w:ascii="Times New Roman" w:eastAsia="宋体" w:hAnsi="Times New Roman" w:cs="Times New Roman"/>
      <w:sz w:val="18"/>
      <w:szCs w:val="18"/>
    </w:rPr>
  </w:style>
  <w:style w:type="character" w:customStyle="1" w:styleId="CharChar2">
    <w:name w:val="文一 Char Char"/>
    <w:link w:val="affe"/>
    <w:rPr>
      <w:snapToGrid w:val="0"/>
      <w:spacing w:val="4"/>
      <w:sz w:val="24"/>
      <w:szCs w:val="24"/>
    </w:rPr>
  </w:style>
  <w:style w:type="paragraph" w:customStyle="1" w:styleId="affe">
    <w:name w:val="文一"/>
    <w:basedOn w:val="a0"/>
    <w:link w:val="CharChar2"/>
    <w:qFormat/>
    <w:pPr>
      <w:topLinePunct/>
      <w:adjustRightInd w:val="0"/>
      <w:snapToGrid w:val="0"/>
      <w:spacing w:line="360" w:lineRule="auto"/>
      <w:ind w:firstLineChars="200" w:firstLine="200"/>
    </w:pPr>
    <w:rPr>
      <w:rFonts w:asciiTheme="minorHAnsi" w:eastAsiaTheme="minorEastAsia" w:hAnsiTheme="minorHAnsi" w:cstheme="minorBidi"/>
      <w:snapToGrid w:val="0"/>
      <w:spacing w:val="4"/>
      <w:sz w:val="24"/>
    </w:rPr>
  </w:style>
  <w:style w:type="character" w:customStyle="1" w:styleId="afff">
    <w:name w:val="页眉 字符"/>
    <w:uiPriority w:val="99"/>
    <w:qFormat/>
    <w:rPr>
      <w:rFonts w:ascii="宋体" w:hAnsi="宋体" w:cs="Times New Roman"/>
      <w:kern w:val="2"/>
      <w:sz w:val="18"/>
      <w:szCs w:val="18"/>
    </w:rPr>
  </w:style>
  <w:style w:type="character" w:customStyle="1" w:styleId="HTML1">
    <w:name w:val="HTML 预设格式 字符"/>
    <w:uiPriority w:val="99"/>
    <w:semiHidden/>
    <w:qFormat/>
    <w:rPr>
      <w:rFonts w:ascii="宋体" w:hAnsi="宋体" w:cs="宋体"/>
      <w:sz w:val="24"/>
      <w:szCs w:val="24"/>
    </w:rPr>
  </w:style>
  <w:style w:type="character" w:customStyle="1" w:styleId="CharChar14">
    <w:name w:val="Char Char14"/>
    <w:rPr>
      <w:rFonts w:eastAsia="宋体"/>
      <w:kern w:val="2"/>
      <w:sz w:val="21"/>
      <w:szCs w:val="24"/>
      <w:lang w:val="en-US" w:eastAsia="zh-CN" w:bidi="ar-SA"/>
    </w:rPr>
  </w:style>
  <w:style w:type="character" w:customStyle="1" w:styleId="Char17">
    <w:name w:val="批注文字 Char1"/>
    <w:rPr>
      <w:kern w:val="2"/>
      <w:sz w:val="21"/>
      <w:szCs w:val="24"/>
    </w:rPr>
  </w:style>
  <w:style w:type="character" w:customStyle="1" w:styleId="1a">
    <w:name w:val="书籍标题1"/>
    <w:qFormat/>
    <w:rPr>
      <w:b/>
      <w:bCs/>
      <w:smallCaps/>
      <w:spacing w:val="5"/>
    </w:rPr>
  </w:style>
  <w:style w:type="character" w:customStyle="1" w:styleId="apple-converted-space">
    <w:name w:val="apple-converted-space"/>
  </w:style>
  <w:style w:type="character" w:customStyle="1" w:styleId="1b">
    <w:name w:val="不明显参考1"/>
    <w:qFormat/>
    <w:rPr>
      <w:smallCaps/>
      <w:color w:val="C0504D"/>
      <w:u w:val="single"/>
    </w:rPr>
  </w:style>
  <w:style w:type="character" w:customStyle="1" w:styleId="Char26">
    <w:name w:val="文档结构图 Char2"/>
    <w:rPr>
      <w:rFonts w:ascii="宋体" w:eastAsia="宋体" w:hAnsi="Times New Roman" w:cs="Times New Roman"/>
      <w:sz w:val="18"/>
      <w:szCs w:val="18"/>
    </w:rPr>
  </w:style>
  <w:style w:type="character" w:customStyle="1" w:styleId="Char18">
    <w:name w:val="日期 Char1"/>
    <w:rPr>
      <w:kern w:val="2"/>
      <w:sz w:val="21"/>
      <w:szCs w:val="22"/>
    </w:rPr>
  </w:style>
  <w:style w:type="character" w:customStyle="1" w:styleId="font161">
    <w:name w:val="font161"/>
    <w:rPr>
      <w:b/>
      <w:bCs/>
      <w:sz w:val="32"/>
      <w:szCs w:val="32"/>
    </w:rPr>
  </w:style>
  <w:style w:type="character" w:customStyle="1" w:styleId="62">
    <w:name w:val="标题 6 字符"/>
    <w:uiPriority w:val="9"/>
    <w:semiHidden/>
    <w:qFormat/>
    <w:rPr>
      <w:rFonts w:ascii="Calibri Light" w:eastAsia="宋体" w:hAnsi="Calibri Light" w:cs="Times New Roman"/>
      <w:b/>
      <w:bCs/>
      <w:kern w:val="2"/>
      <w:sz w:val="24"/>
      <w:szCs w:val="24"/>
    </w:rPr>
  </w:style>
  <w:style w:type="character" w:customStyle="1" w:styleId="CharChar12">
    <w:name w:val="Char Char12"/>
    <w:rPr>
      <w:rFonts w:eastAsia="宋体"/>
      <w:kern w:val="2"/>
      <w:sz w:val="18"/>
      <w:szCs w:val="18"/>
      <w:lang w:val="en-US" w:eastAsia="zh-CN" w:bidi="ar-SA"/>
    </w:rPr>
  </w:style>
  <w:style w:type="character" w:customStyle="1" w:styleId="Char27">
    <w:name w:val="标题 Char2"/>
    <w:rPr>
      <w:rFonts w:ascii="Cambria" w:eastAsia="宋体" w:hAnsi="Cambria" w:cs="Times New Roman"/>
      <w:b/>
      <w:bCs/>
      <w:sz w:val="32"/>
      <w:szCs w:val="32"/>
    </w:rPr>
  </w:style>
  <w:style w:type="character" w:customStyle="1" w:styleId="Char19">
    <w:name w:val="正文文本 Char1"/>
    <w:rPr>
      <w:kern w:val="2"/>
      <w:sz w:val="21"/>
      <w:szCs w:val="22"/>
    </w:rPr>
  </w:style>
  <w:style w:type="character" w:customStyle="1" w:styleId="Char1a">
    <w:name w:val="标题 Char1"/>
    <w:rPr>
      <w:rFonts w:ascii="Cambria" w:hAnsi="Cambria" w:cs="Times New Roman"/>
      <w:b/>
      <w:bCs/>
      <w:kern w:val="2"/>
      <w:sz w:val="32"/>
      <w:szCs w:val="32"/>
    </w:rPr>
  </w:style>
  <w:style w:type="character" w:customStyle="1" w:styleId="37">
    <w:name w:val="未处理的提及3"/>
    <w:uiPriority w:val="99"/>
    <w:unhideWhenUsed/>
    <w:qFormat/>
    <w:rPr>
      <w:color w:val="605E5C"/>
      <w:shd w:val="clear" w:color="auto" w:fill="E1DFDD"/>
    </w:rPr>
  </w:style>
  <w:style w:type="character" w:customStyle="1" w:styleId="op-map-singlepoint-info-right1">
    <w:name w:val="op-map-singlepoint-info-right1"/>
  </w:style>
  <w:style w:type="character" w:customStyle="1" w:styleId="Char28">
    <w:name w:val="批注文字 Char2"/>
    <w:rPr>
      <w:rFonts w:ascii="Times New Roman" w:eastAsia="宋体" w:hAnsi="Times New Roman" w:cs="Times New Roman"/>
      <w:szCs w:val="24"/>
    </w:rPr>
  </w:style>
  <w:style w:type="character" w:customStyle="1" w:styleId="CharChar3">
    <w:name w:val="无间隔 Char Char"/>
    <w:rPr>
      <w:rFonts w:ascii="Calibri" w:hAnsi="Calibri"/>
      <w:kern w:val="2"/>
      <w:sz w:val="21"/>
      <w:szCs w:val="22"/>
      <w:lang w:val="en-US" w:eastAsia="zh-CN" w:bidi="ar-SA"/>
    </w:rPr>
  </w:style>
  <w:style w:type="character" w:customStyle="1" w:styleId="Char1b">
    <w:name w:val="正文文本缩进 Char1"/>
    <w:rPr>
      <w:rFonts w:ascii="Times New Roman" w:eastAsia="宋体" w:hAnsi="Times New Roman" w:cs="Times New Roman"/>
      <w:szCs w:val="24"/>
    </w:rPr>
  </w:style>
  <w:style w:type="character" w:customStyle="1" w:styleId="666CharChar">
    <w:name w:val="666 Char Char"/>
    <w:link w:val="666"/>
    <w:rPr>
      <w:sz w:val="24"/>
    </w:rPr>
  </w:style>
  <w:style w:type="paragraph" w:customStyle="1" w:styleId="666">
    <w:name w:val="666"/>
    <w:basedOn w:val="a0"/>
    <w:link w:val="666CharChar"/>
    <w:qFormat/>
    <w:pPr>
      <w:overflowPunct w:val="0"/>
      <w:spacing w:line="400" w:lineRule="exact"/>
      <w:ind w:firstLineChars="200" w:firstLine="480"/>
    </w:pPr>
    <w:rPr>
      <w:rFonts w:asciiTheme="minorHAnsi" w:eastAsiaTheme="minorEastAsia" w:hAnsiTheme="minorHAnsi" w:cstheme="minorBidi"/>
      <w:sz w:val="24"/>
      <w:szCs w:val="22"/>
    </w:rPr>
  </w:style>
  <w:style w:type="character" w:customStyle="1" w:styleId="Char1c">
    <w:name w:val="批注主题 Char1"/>
    <w:rPr>
      <w:b/>
      <w:bCs/>
      <w:kern w:val="2"/>
      <w:sz w:val="21"/>
      <w:szCs w:val="22"/>
    </w:rPr>
  </w:style>
  <w:style w:type="character" w:customStyle="1" w:styleId="Char29">
    <w:name w:val="尾注文本 Char2"/>
    <w:rPr>
      <w:kern w:val="2"/>
      <w:sz w:val="21"/>
      <w:szCs w:val="24"/>
    </w:rPr>
  </w:style>
  <w:style w:type="character" w:customStyle="1" w:styleId="Char1d">
    <w:name w:val="页眉 Char1"/>
    <w:rPr>
      <w:rFonts w:ascii="Times New Roman" w:eastAsia="宋体" w:hAnsi="Times New Roman" w:cs="Times New Roman"/>
      <w:sz w:val="18"/>
      <w:szCs w:val="18"/>
    </w:rPr>
  </w:style>
  <w:style w:type="character" w:customStyle="1" w:styleId="1c">
    <w:name w:val="样式1 字符"/>
    <w:link w:val="1d"/>
    <w:qFormat/>
    <w:rPr>
      <w:rFonts w:ascii="宋体" w:hAnsi="宋体"/>
      <w:b/>
      <w:sz w:val="24"/>
    </w:rPr>
  </w:style>
  <w:style w:type="paragraph" w:customStyle="1" w:styleId="1d">
    <w:name w:val="样式1"/>
    <w:basedOn w:val="a0"/>
    <w:link w:val="1c"/>
    <w:qFormat/>
    <w:pPr>
      <w:spacing w:before="120" w:after="120" w:line="300" w:lineRule="auto"/>
    </w:pPr>
    <w:rPr>
      <w:rFonts w:ascii="宋体" w:eastAsiaTheme="minorEastAsia" w:hAnsi="宋体" w:cstheme="minorBidi"/>
      <w:b/>
      <w:sz w:val="24"/>
      <w:szCs w:val="22"/>
    </w:rPr>
  </w:style>
  <w:style w:type="character" w:customStyle="1" w:styleId="38">
    <w:name w:val="正文文本 3 字符"/>
    <w:uiPriority w:val="99"/>
    <w:semiHidden/>
    <w:qFormat/>
    <w:rPr>
      <w:rFonts w:ascii="Calibri" w:eastAsia="宋体" w:hAnsi="Calibri" w:cs="Times New Roman"/>
      <w:kern w:val="2"/>
      <w:sz w:val="16"/>
      <w:szCs w:val="16"/>
    </w:rPr>
  </w:style>
  <w:style w:type="character" w:customStyle="1" w:styleId="Char31">
    <w:name w:val="批注主题 Char3"/>
    <w:rPr>
      <w:rFonts w:ascii="Times New Roman" w:eastAsia="宋体" w:hAnsi="Times New Roman" w:cs="Times New Roman"/>
      <w:b/>
      <w:bCs/>
      <w:szCs w:val="24"/>
    </w:rPr>
  </w:style>
  <w:style w:type="character" w:customStyle="1" w:styleId="3Char10">
    <w:name w:val="正文文本 3 Char1"/>
    <w:rPr>
      <w:rFonts w:ascii="Times New Roman" w:eastAsia="宋体" w:hAnsi="Times New Roman" w:cs="Times New Roman"/>
      <w:sz w:val="16"/>
      <w:szCs w:val="16"/>
    </w:rPr>
  </w:style>
  <w:style w:type="character" w:customStyle="1" w:styleId="Char2a">
    <w:name w:val="批注主题 Char2"/>
    <w:rPr>
      <w:b/>
      <w:bCs/>
      <w:kern w:val="2"/>
      <w:sz w:val="21"/>
      <w:szCs w:val="24"/>
    </w:rPr>
  </w:style>
  <w:style w:type="character" w:customStyle="1" w:styleId="1e">
    <w:name w:val="未处理的提及1"/>
    <w:uiPriority w:val="99"/>
    <w:unhideWhenUsed/>
    <w:qFormat/>
    <w:rPr>
      <w:color w:val="605E5C"/>
      <w:shd w:val="clear" w:color="auto" w:fill="E1DFDD"/>
    </w:rPr>
  </w:style>
  <w:style w:type="character" w:customStyle="1" w:styleId="1f">
    <w:name w:val="明显强调1"/>
    <w:qFormat/>
    <w:rPr>
      <w:b/>
      <w:bCs/>
      <w:i/>
      <w:iCs/>
      <w:color w:val="4F81BD"/>
    </w:rPr>
  </w:style>
  <w:style w:type="character" w:customStyle="1" w:styleId="Char2b">
    <w:name w:val="页脚 Char2"/>
    <w:rPr>
      <w:rFonts w:ascii="Times New Roman" w:eastAsia="宋体" w:hAnsi="Times New Roman" w:cs="Times New Roman"/>
      <w:sz w:val="18"/>
      <w:szCs w:val="18"/>
    </w:rPr>
  </w:style>
  <w:style w:type="character" w:customStyle="1" w:styleId="4CharChar">
    <w:name w:val="标题4 Char Char"/>
    <w:link w:val="44"/>
    <w:rPr>
      <w:rFonts w:ascii="Arial" w:hAnsi="Arial"/>
      <w:b/>
      <w:bCs/>
      <w:sz w:val="24"/>
      <w:szCs w:val="32"/>
    </w:rPr>
  </w:style>
  <w:style w:type="paragraph" w:customStyle="1" w:styleId="44">
    <w:name w:val="标题4"/>
    <w:basedOn w:val="20"/>
    <w:next w:val="42"/>
    <w:link w:val="4CharChar"/>
    <w:qFormat/>
    <w:pPr>
      <w:spacing w:line="413" w:lineRule="auto"/>
    </w:pPr>
    <w:rPr>
      <w:rFonts w:eastAsiaTheme="minorEastAsia" w:cstheme="minorBidi"/>
      <w:sz w:val="24"/>
    </w:rPr>
  </w:style>
  <w:style w:type="character" w:customStyle="1" w:styleId="Char1e">
    <w:name w:val="尾注文本 Char1"/>
    <w:rPr>
      <w:kern w:val="2"/>
      <w:sz w:val="21"/>
      <w:szCs w:val="24"/>
    </w:rPr>
  </w:style>
  <w:style w:type="character" w:customStyle="1" w:styleId="search-in-page-highlight-wrapper">
    <w:name w:val="search-in-page-highlight-wrapper"/>
    <w:qFormat/>
  </w:style>
  <w:style w:type="character" w:customStyle="1" w:styleId="81">
    <w:name w:val="标题 8 字符"/>
    <w:qFormat/>
    <w:rPr>
      <w:rFonts w:ascii="CG Times" w:hAnsi="CG Times"/>
      <w:sz w:val="22"/>
      <w:lang w:val="en-GB"/>
    </w:rPr>
  </w:style>
  <w:style w:type="character" w:customStyle="1" w:styleId="Char1f">
    <w:name w:val="批注框文本 Char1"/>
    <w:rPr>
      <w:kern w:val="2"/>
      <w:sz w:val="18"/>
      <w:szCs w:val="18"/>
    </w:rPr>
  </w:style>
  <w:style w:type="character" w:customStyle="1" w:styleId="Char2c">
    <w:name w:val="纯文本 Char2"/>
    <w:rPr>
      <w:rFonts w:ascii="宋体" w:eastAsia="宋体" w:hAnsi="Courier New" w:cs="Courier New"/>
      <w:szCs w:val="21"/>
    </w:rPr>
  </w:style>
  <w:style w:type="character" w:customStyle="1" w:styleId="Char1f0">
    <w:name w:val="页脚 Char1"/>
    <w:rPr>
      <w:sz w:val="18"/>
      <w:szCs w:val="18"/>
    </w:rPr>
  </w:style>
  <w:style w:type="paragraph" w:customStyle="1" w:styleId="afff0">
    <w:name w:val="公文正文"/>
    <w:qFormat/>
    <w:pPr>
      <w:widowControl w:val="0"/>
      <w:spacing w:line="360" w:lineRule="auto"/>
      <w:ind w:firstLine="629"/>
      <w:jc w:val="both"/>
    </w:pPr>
    <w:rPr>
      <w:rFonts w:ascii="仿宋_GB2312" w:eastAsia="仿宋_GB2312" w:hAnsi="Calisto MT"/>
      <w:color w:val="000000"/>
      <w:sz w:val="32"/>
    </w:rPr>
  </w:style>
  <w:style w:type="paragraph" w:customStyle="1" w:styleId="Afff1">
    <w:name w:val="正文 A"/>
    <w:qFormat/>
    <w:pPr>
      <w:widowControl w:val="0"/>
      <w:jc w:val="both"/>
    </w:pPr>
    <w:rPr>
      <w:rFonts w:eastAsia="Arial Unicode MS" w:hAnsi="Arial Unicode MS" w:cs="Arial Unicode MS"/>
      <w:color w:val="000000"/>
      <w:kern w:val="2"/>
      <w:sz w:val="21"/>
      <w:szCs w:val="21"/>
      <w:u w:color="000000"/>
    </w:rPr>
  </w:style>
  <w:style w:type="paragraph" w:customStyle="1" w:styleId="xl94">
    <w:name w:val="xl9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New">
    <w:name w:val="批注文字 New"/>
    <w:basedOn w:val="a0"/>
    <w:qFormat/>
    <w:pPr>
      <w:adjustRightInd w:val="0"/>
      <w:spacing w:line="360" w:lineRule="atLeast"/>
      <w:jc w:val="left"/>
      <w:textAlignment w:val="baseline"/>
    </w:pPr>
    <w:rPr>
      <w:sz w:val="24"/>
      <w:szCs w:val="20"/>
    </w:rPr>
  </w:style>
  <w:style w:type="paragraph" w:customStyle="1" w:styleId="afff2">
    <w:name w:val="目录"/>
    <w:basedOn w:val="a0"/>
    <w:qFormat/>
    <w:pPr>
      <w:widowControl/>
      <w:jc w:val="center"/>
    </w:pPr>
    <w:rPr>
      <w:rFonts w:ascii="宋体"/>
      <w:b/>
      <w:kern w:val="0"/>
      <w:sz w:val="36"/>
      <w:szCs w:val="20"/>
    </w:rPr>
  </w:style>
  <w:style w:type="paragraph" w:customStyle="1" w:styleId="CharCharCharCharCharCharChar">
    <w:name w:val="Char Char Char Char Char Char Char"/>
    <w:basedOn w:val="a0"/>
    <w:qFormat/>
    <w:pPr>
      <w:widowControl/>
      <w:spacing w:after="160"/>
      <w:jc w:val="left"/>
      <w:textAlignment w:val="baseline"/>
    </w:pPr>
    <w:rPr>
      <w:color w:val="000000"/>
      <w:kern w:val="0"/>
      <w:szCs w:val="20"/>
      <w:u w:color="000000"/>
    </w:rPr>
  </w:style>
  <w:style w:type="paragraph" w:customStyle="1" w:styleId="TOC1">
    <w:name w:val="TOC 标题1"/>
    <w:basedOn w:val="11"/>
    <w:next w:val="a0"/>
    <w:uiPriority w:val="39"/>
    <w:qFormat/>
    <w:pPr>
      <w:spacing w:before="240" w:line="259" w:lineRule="auto"/>
      <w:jc w:val="left"/>
      <w:outlineLvl w:val="9"/>
    </w:pPr>
    <w:rPr>
      <w:rFonts w:ascii="Calibri Light" w:hAnsi="Calibri Light"/>
      <w:b w:val="0"/>
      <w:color w:val="2E75B5"/>
      <w:kern w:val="0"/>
      <w:sz w:val="32"/>
      <w:szCs w:val="32"/>
    </w:rPr>
  </w:style>
  <w:style w:type="paragraph" w:customStyle="1" w:styleId="Title5Chinese">
    <w:name w:val="Title 5 Chinese"/>
    <w:qFormat/>
    <w:pPr>
      <w:ind w:left="1701"/>
    </w:pPr>
    <w:rPr>
      <w:kern w:val="2"/>
      <w:sz w:val="24"/>
      <w:szCs w:val="24"/>
    </w:rPr>
  </w:style>
  <w:style w:type="paragraph" w:customStyle="1" w:styleId="1f0">
    <w:name w:val="菲页1"/>
    <w:basedOn w:val="20"/>
    <w:qFormat/>
    <w:pPr>
      <w:widowControl/>
      <w:jc w:val="center"/>
    </w:pPr>
    <w:rPr>
      <w:rFonts w:ascii="黑体" w:hAnsi="宋体"/>
      <w:b w:val="0"/>
      <w:bCs w:val="0"/>
      <w:kern w:val="0"/>
      <w:sz w:val="52"/>
      <w:szCs w:val="20"/>
    </w:rPr>
  </w:style>
  <w:style w:type="paragraph" w:customStyle="1" w:styleId="CharChar6CharCharCharChar">
    <w:name w:val="Char Char6 Char Char Char Char"/>
    <w:basedOn w:val="a0"/>
    <w:qFormat/>
    <w:pPr>
      <w:widowControl/>
      <w:spacing w:after="160"/>
      <w:jc w:val="left"/>
    </w:pPr>
  </w:style>
  <w:style w:type="paragraph" w:customStyle="1" w:styleId="5">
    <w:name w:val="通用标题5"/>
    <w:qFormat/>
    <w:pPr>
      <w:widowControl w:val="0"/>
      <w:numPr>
        <w:ilvl w:val="3"/>
        <w:numId w:val="1"/>
      </w:numPr>
      <w:tabs>
        <w:tab w:val="left" w:pos="1134"/>
      </w:tabs>
      <w:autoSpaceDE w:val="0"/>
      <w:autoSpaceDN w:val="0"/>
      <w:adjustRightInd w:val="0"/>
      <w:snapToGrid w:val="0"/>
      <w:spacing w:afterLines="50" w:after="156" w:line="360" w:lineRule="auto"/>
      <w:jc w:val="both"/>
    </w:pPr>
    <w:rPr>
      <w:rFonts w:ascii="宋体" w:hAnsi="宋体"/>
      <w:kern w:val="2"/>
      <w:sz w:val="24"/>
      <w:szCs w:val="21"/>
    </w:rPr>
  </w:style>
  <w:style w:type="paragraph" w:customStyle="1" w:styleId="Style178">
    <w:name w:val="_Style 178"/>
    <w:next w:val="a0"/>
    <w:uiPriority w:val="99"/>
    <w:qFormat/>
    <w:pPr>
      <w:widowControl w:val="0"/>
      <w:jc w:val="both"/>
    </w:pPr>
    <w:rPr>
      <w:kern w:val="2"/>
      <w:sz w:val="21"/>
      <w:szCs w:val="24"/>
    </w:rPr>
  </w:style>
  <w:style w:type="paragraph" w:customStyle="1" w:styleId="xl97">
    <w:name w:val="xl9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88">
    <w:name w:val="xl88"/>
    <w:basedOn w:val="a0"/>
    <w:qFormat/>
    <w:pPr>
      <w:widowControl/>
      <w:pBdr>
        <w:bottom w:val="single" w:sz="4" w:space="0" w:color="auto"/>
      </w:pBdr>
      <w:spacing w:before="100" w:beforeAutospacing="1" w:after="100" w:afterAutospacing="1"/>
      <w:jc w:val="center"/>
    </w:pPr>
    <w:rPr>
      <w:rFonts w:ascii="宋体" w:hAnsi="宋体" w:cs="宋体"/>
      <w:kern w:val="0"/>
      <w:sz w:val="24"/>
    </w:rPr>
  </w:style>
  <w:style w:type="paragraph" w:customStyle="1" w:styleId="afff3">
    <w:name w:val="表格体"/>
    <w:basedOn w:val="a0"/>
    <w:qFormat/>
    <w:pPr>
      <w:spacing w:line="360" w:lineRule="auto"/>
      <w:jc w:val="center"/>
    </w:pPr>
    <w:rPr>
      <w:rFonts w:eastAsia="楷体_GB2312"/>
      <w:sz w:val="24"/>
      <w:szCs w:val="20"/>
    </w:rPr>
  </w:style>
  <w:style w:type="paragraph" w:customStyle="1" w:styleId="1f1">
    <w:name w:val="修订1"/>
    <w:qFormat/>
    <w:rPr>
      <w:kern w:val="2"/>
      <w:sz w:val="21"/>
      <w:szCs w:val="24"/>
    </w:rPr>
  </w:style>
  <w:style w:type="paragraph" w:customStyle="1" w:styleId="26">
    <w:name w:val="专用标题2"/>
    <w:next w:val="a0"/>
    <w:autoRedefine/>
    <w:qFormat/>
    <w:pPr>
      <w:tabs>
        <w:tab w:val="left" w:pos="993"/>
      </w:tabs>
      <w:spacing w:line="360" w:lineRule="auto"/>
    </w:pPr>
    <w:rPr>
      <w:rFonts w:ascii="宋体" w:hAnsi="宋体" w:cs="Times"/>
      <w:b/>
      <w:bCs/>
      <w:kern w:val="2"/>
      <w:sz w:val="21"/>
      <w:szCs w:val="32"/>
    </w:rPr>
  </w:style>
  <w:style w:type="paragraph" w:customStyle="1" w:styleId="xl79">
    <w:name w:val="xl7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7">
    <w:name w:val="正文2"/>
    <w:basedOn w:val="a0"/>
    <w:qFormat/>
    <w:pPr>
      <w:adjustRightInd w:val="0"/>
      <w:spacing w:line="420" w:lineRule="atLeast"/>
      <w:textAlignment w:val="baseline"/>
    </w:pPr>
    <w:rPr>
      <w:kern w:val="0"/>
      <w:szCs w:val="20"/>
    </w:rPr>
  </w:style>
  <w:style w:type="paragraph" w:customStyle="1" w:styleId="CharCharCharCharCharCharCharCharCharChar">
    <w:name w:val="Char Char Char Char Char Char Char Char Char Char"/>
    <w:qFormat/>
    <w:pPr>
      <w:widowControl w:val="0"/>
      <w:jc w:val="both"/>
    </w:pPr>
    <w:rPr>
      <w:rFonts w:ascii="Arial Unicode MS" w:eastAsia="Arial Unicode MS" w:hAnsi="Arial Unicode MS" w:cs="Arial Unicode MS" w:hint="eastAsia"/>
      <w:color w:val="000000"/>
      <w:kern w:val="2"/>
      <w:sz w:val="24"/>
      <w:szCs w:val="24"/>
      <w:u w:color="000000"/>
    </w:rPr>
  </w:style>
  <w:style w:type="paragraph" w:customStyle="1" w:styleId="TableParagraph">
    <w:name w:val="Table Paragraph"/>
    <w:basedOn w:val="a0"/>
    <w:qFormat/>
    <w:pPr>
      <w:jc w:val="left"/>
    </w:pPr>
    <w:rPr>
      <w:kern w:val="0"/>
      <w:sz w:val="22"/>
      <w:szCs w:val="22"/>
      <w:lang w:eastAsia="en-US"/>
    </w:rPr>
  </w:style>
  <w:style w:type="paragraph" w:customStyle="1" w:styleId="font0">
    <w:name w:val="font0"/>
    <w:basedOn w:val="a0"/>
    <w:qFormat/>
    <w:pPr>
      <w:widowControl/>
      <w:spacing w:before="100" w:beforeAutospacing="1" w:after="100" w:afterAutospacing="1"/>
      <w:jc w:val="left"/>
    </w:pPr>
    <w:rPr>
      <w:rFonts w:ascii="宋体" w:hAnsi="宋体" w:cs="宋体"/>
      <w:color w:val="000000"/>
      <w:kern w:val="0"/>
      <w:sz w:val="22"/>
      <w:szCs w:val="22"/>
    </w:rPr>
  </w:style>
  <w:style w:type="paragraph" w:customStyle="1" w:styleId="1f2">
    <w:name w:val="修订1"/>
    <w:uiPriority w:val="99"/>
    <w:qFormat/>
    <w:rPr>
      <w:kern w:val="2"/>
      <w:sz w:val="21"/>
      <w:szCs w:val="24"/>
    </w:rPr>
  </w:style>
  <w:style w:type="paragraph" w:customStyle="1" w:styleId="New0">
    <w:name w:val="正文 New"/>
    <w:qFormat/>
    <w:pPr>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itle4">
    <w:name w:val="Title 4"/>
    <w:next w:val="Title4Chinese"/>
    <w:qFormat/>
    <w:pPr>
      <w:numPr>
        <w:numId w:val="2"/>
      </w:numPr>
      <w:ind w:left="1276" w:hanging="562"/>
      <w:jc w:val="both"/>
    </w:pPr>
    <w:rPr>
      <w:kern w:val="2"/>
      <w:sz w:val="24"/>
      <w:szCs w:val="24"/>
    </w:rPr>
  </w:style>
  <w:style w:type="paragraph" w:customStyle="1" w:styleId="Title4Chinese">
    <w:name w:val="Title 4 Chinese"/>
    <w:qFormat/>
    <w:pPr>
      <w:ind w:left="1276"/>
    </w:pPr>
    <w:rPr>
      <w:kern w:val="2"/>
      <w:sz w:val="24"/>
      <w:szCs w:val="24"/>
    </w:rPr>
  </w:style>
  <w:style w:type="paragraph" w:customStyle="1" w:styleId="afff4">
    <w:name w:val="表"/>
    <w:basedOn w:val="a0"/>
    <w:qFormat/>
    <w:pPr>
      <w:adjustRightInd w:val="0"/>
      <w:spacing w:line="360" w:lineRule="atLeast"/>
      <w:ind w:hanging="18"/>
      <w:textAlignment w:val="baseline"/>
    </w:pPr>
    <w:rPr>
      <w:rFonts w:ascii="宋体" w:hAnsi="宋体"/>
      <w:spacing w:val="-2"/>
      <w:kern w:val="0"/>
      <w:szCs w:val="21"/>
      <w:lang w:bidi="he-IL"/>
    </w:rPr>
  </w:style>
  <w:style w:type="paragraph" w:customStyle="1" w:styleId="82">
    <w:name w:val="样式8"/>
    <w:basedOn w:val="a0"/>
    <w:qFormat/>
    <w:pPr>
      <w:widowControl/>
      <w:wordWrap w:val="0"/>
      <w:topLinePunct/>
      <w:autoSpaceDE w:val="0"/>
      <w:autoSpaceDN w:val="0"/>
      <w:adjustRightInd w:val="0"/>
      <w:ind w:leftChars="531" w:left="1274" w:firstLine="2"/>
    </w:pPr>
    <w:rPr>
      <w:rFonts w:ascii="宋体" w:hAnsi="宋体"/>
      <w:bCs/>
      <w:kern w:val="0"/>
      <w:sz w:val="24"/>
      <w:szCs w:val="20"/>
    </w:rPr>
  </w:style>
  <w:style w:type="paragraph" w:customStyle="1" w:styleId="afff5">
    <w:name w:val="页眉与页脚"/>
    <w:qFormat/>
    <w:pPr>
      <w:tabs>
        <w:tab w:val="right" w:pos="9020"/>
      </w:tabs>
    </w:pPr>
    <w:rPr>
      <w:rFonts w:ascii="Helvetica" w:eastAsia="Arial Unicode MS" w:hAnsi="Arial Unicode MS" w:cs="Arial Unicode MS"/>
      <w:color w:val="000000"/>
      <w:sz w:val="24"/>
      <w:szCs w:val="24"/>
    </w:rPr>
  </w:style>
  <w:style w:type="paragraph" w:customStyle="1" w:styleId="xl81">
    <w:name w:val="xl8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styleId="afff6">
    <w:name w:val="No Spacing"/>
    <w:qFormat/>
    <w:pPr>
      <w:widowControl w:val="0"/>
      <w:jc w:val="both"/>
    </w:pPr>
    <w:rPr>
      <w:kern w:val="2"/>
      <w:sz w:val="21"/>
      <w:szCs w:val="22"/>
    </w:r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7">
    <w:name w:val="表头"/>
    <w:basedOn w:val="a0"/>
    <w:link w:val="Charf2"/>
    <w:qFormat/>
    <w:pPr>
      <w:adjustRightInd w:val="0"/>
      <w:spacing w:before="120" w:after="60" w:line="420" w:lineRule="atLeast"/>
      <w:textAlignment w:val="baseline"/>
    </w:pPr>
    <w:rPr>
      <w:rFonts w:ascii="黑体" w:eastAsia="黑体"/>
      <w:b/>
      <w:kern w:val="0"/>
      <w:sz w:val="20"/>
      <w:szCs w:val="20"/>
      <w:lang w:val="zh-CN"/>
    </w:rPr>
  </w:style>
  <w:style w:type="character" w:customStyle="1" w:styleId="Charf2">
    <w:name w:val="表头 Char"/>
    <w:link w:val="afff7"/>
    <w:rPr>
      <w:rFonts w:ascii="黑体" w:eastAsia="黑体" w:hAnsi="Times New Roman" w:cs="Times New Roman"/>
      <w:b/>
      <w:kern w:val="0"/>
      <w:sz w:val="20"/>
      <w:szCs w:val="20"/>
      <w:lang w:val="zh-CN" w:eastAsia="zh-CN"/>
    </w:rPr>
  </w:style>
  <w:style w:type="paragraph" w:customStyle="1" w:styleId="a">
    <w:name w:val="附件标题"/>
    <w:next w:val="a0"/>
    <w:link w:val="Charf3"/>
    <w:autoRedefine/>
    <w:qFormat/>
    <w:pPr>
      <w:numPr>
        <w:numId w:val="3"/>
      </w:numPr>
      <w:tabs>
        <w:tab w:val="left" w:pos="1134"/>
      </w:tabs>
      <w:spacing w:line="360" w:lineRule="auto"/>
      <w:ind w:firstLine="0"/>
      <w:jc w:val="center"/>
    </w:pPr>
    <w:rPr>
      <w:rFonts w:ascii="黑体" w:hAnsi="黑体"/>
      <w:sz w:val="21"/>
      <w:szCs w:val="30"/>
    </w:rPr>
  </w:style>
  <w:style w:type="character" w:customStyle="1" w:styleId="Charf3">
    <w:name w:val="附件标题 Char"/>
    <w:link w:val="a"/>
    <w:rPr>
      <w:rFonts w:ascii="黑体" w:eastAsia="宋体" w:hAnsi="黑体" w:cs="Times New Roman"/>
      <w:kern w:val="0"/>
      <w:szCs w:val="30"/>
    </w:rPr>
  </w:style>
  <w:style w:type="paragraph" w:customStyle="1" w:styleId="xl66">
    <w:name w:val="xl6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8">
    <w:name w:val="小标题"/>
    <w:qFormat/>
    <w:pPr>
      <w:tabs>
        <w:tab w:val="left" w:pos="993"/>
      </w:tabs>
      <w:adjustRightInd w:val="0"/>
      <w:snapToGrid w:val="0"/>
    </w:pPr>
    <w:rPr>
      <w:bCs/>
      <w:kern w:val="2"/>
      <w:sz w:val="24"/>
      <w:szCs w:val="22"/>
    </w:rPr>
  </w:style>
  <w:style w:type="paragraph" w:customStyle="1" w:styleId="afff9">
    <w:name w:val="表格"/>
    <w:basedOn w:val="a0"/>
    <w:qFormat/>
    <w:pPr>
      <w:jc w:val="center"/>
      <w:textAlignment w:val="center"/>
    </w:pPr>
    <w:rPr>
      <w:rFonts w:ascii="华文细黑" w:hAnsi="华文细黑"/>
      <w:kern w:val="0"/>
      <w:szCs w:val="20"/>
    </w:rPr>
  </w:style>
  <w:style w:type="paragraph" w:customStyle="1" w:styleId="31">
    <w:name w:val="样式3"/>
    <w:next w:val="a0"/>
    <w:qFormat/>
    <w:pPr>
      <w:numPr>
        <w:ilvl w:val="2"/>
        <w:numId w:val="4"/>
      </w:numPr>
    </w:pPr>
    <w:rPr>
      <w:bCs/>
      <w:kern w:val="2"/>
      <w:sz w:val="24"/>
      <w:szCs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Cs w:val="20"/>
    </w:rPr>
  </w:style>
  <w:style w:type="paragraph" w:customStyle="1" w:styleId="6">
    <w:name w:val="通用标题6"/>
    <w:basedOn w:val="a0"/>
    <w:qFormat/>
    <w:pPr>
      <w:numPr>
        <w:ilvl w:val="4"/>
        <w:numId w:val="5"/>
      </w:numPr>
      <w:tabs>
        <w:tab w:val="left" w:pos="993"/>
      </w:tabs>
      <w:ind w:firstLine="0"/>
    </w:pPr>
  </w:style>
  <w:style w:type="paragraph" w:customStyle="1" w:styleId="Char1f1">
    <w:name w:val="Char1"/>
    <w:basedOn w:val="a0"/>
    <w:qFormat/>
    <w:pPr>
      <w:tabs>
        <w:tab w:val="left" w:pos="360"/>
      </w:tabs>
    </w:pPr>
    <w:rPr>
      <w:sz w:val="24"/>
    </w:rPr>
  </w:style>
  <w:style w:type="paragraph" w:customStyle="1" w:styleId="xl84">
    <w:name w:val="xl84"/>
    <w:basedOn w:val="a0"/>
    <w:qFormat/>
    <w:pPr>
      <w:widowControl/>
      <w:pBdr>
        <w:top w:val="single" w:sz="4" w:space="0" w:color="auto"/>
      </w:pBdr>
      <w:spacing w:before="100" w:beforeAutospacing="1" w:after="100" w:afterAutospacing="1"/>
      <w:jc w:val="center"/>
    </w:pPr>
    <w:rPr>
      <w:rFonts w:ascii="宋体" w:hAnsi="宋体" w:cs="宋体"/>
      <w:b/>
      <w:bCs/>
      <w:kern w:val="0"/>
      <w:sz w:val="24"/>
    </w:rPr>
  </w:style>
  <w:style w:type="paragraph" w:customStyle="1" w:styleId="afffa">
    <w:name w:val="默认"/>
    <w:qFormat/>
    <w:rPr>
      <w:rFonts w:ascii="Helvetica" w:eastAsia="Helvetica" w:hAnsi="Helvetica" w:cs="Helvetica"/>
      <w:color w:val="000000"/>
      <w:sz w:val="22"/>
      <w:szCs w:val="22"/>
    </w:rPr>
  </w:style>
  <w:style w:type="paragraph" w:customStyle="1" w:styleId="xl92">
    <w:name w:val="xl9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1f3">
    <w:name w:val="表1"/>
    <w:basedOn w:val="a0"/>
    <w:qFormat/>
    <w:pPr>
      <w:overflowPunct w:val="0"/>
      <w:autoSpaceDE w:val="0"/>
      <w:autoSpaceDN w:val="0"/>
      <w:adjustRightInd w:val="0"/>
      <w:spacing w:before="200" w:line="320" w:lineRule="atLeast"/>
      <w:textAlignment w:val="baseline"/>
    </w:pPr>
    <w:rPr>
      <w:kern w:val="0"/>
      <w:sz w:val="24"/>
      <w:szCs w:val="20"/>
    </w:rPr>
  </w:style>
  <w:style w:type="paragraph" w:customStyle="1" w:styleId="1">
    <w:name w:val="附件标题1"/>
    <w:next w:val="a0"/>
    <w:qFormat/>
    <w:pPr>
      <w:numPr>
        <w:numId w:val="6"/>
      </w:numPr>
      <w:tabs>
        <w:tab w:val="left" w:pos="567"/>
      </w:tabs>
      <w:adjustRightInd w:val="0"/>
      <w:snapToGrid w:val="0"/>
      <w:spacing w:afterLines="50" w:after="120" w:line="312" w:lineRule="auto"/>
    </w:pPr>
    <w:rPr>
      <w:rFonts w:ascii="黑体" w:eastAsia="黑体" w:hAnsi="黑体"/>
      <w:b/>
      <w:kern w:val="2"/>
      <w:sz w:val="24"/>
      <w:szCs w:val="24"/>
    </w:rPr>
  </w:style>
  <w:style w:type="paragraph" w:customStyle="1" w:styleId="LISTALPHACAPS2">
    <w:name w:val="LIST ALPHA CAPS 2"/>
    <w:basedOn w:val="a0"/>
    <w:next w:val="23"/>
    <w:qFormat/>
    <w:pPr>
      <w:widowControl/>
      <w:numPr>
        <w:ilvl w:val="1"/>
        <w:numId w:val="7"/>
      </w:numPr>
      <w:tabs>
        <w:tab w:val="left" w:pos="50"/>
        <w:tab w:val="left" w:pos="1417"/>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xl78">
    <w:name w:val="xl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77">
    <w:name w:val="xl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
    <w:name w:val="Char Char Char Char"/>
    <w:basedOn w:val="a0"/>
    <w:qFormat/>
    <w:pPr>
      <w:tabs>
        <w:tab w:val="left" w:pos="360"/>
      </w:tabs>
      <w:spacing w:line="380" w:lineRule="exact"/>
      <w:ind w:firstLineChars="200" w:firstLine="420"/>
    </w:pPr>
    <w:rPr>
      <w:rFonts w:ascii="宋体" w:hAnsi="宋体" w:cs="宋体"/>
      <w:color w:val="000000"/>
      <w:kern w:val="0"/>
      <w:szCs w:val="21"/>
    </w:rPr>
  </w:style>
  <w:style w:type="paragraph" w:customStyle="1" w:styleId="Charf4">
    <w:name w:val="Char"/>
    <w:basedOn w:val="a0"/>
    <w:qFormat/>
    <w:rPr>
      <w:szCs w:val="21"/>
    </w:rPr>
  </w:style>
  <w:style w:type="paragraph" w:customStyle="1" w:styleId="ListALPHACAPS1">
    <w:name w:val="List ALPHA CAPS 1"/>
    <w:basedOn w:val="a0"/>
    <w:next w:val="a9"/>
    <w:qFormat/>
    <w:pPr>
      <w:widowControl/>
      <w:numPr>
        <w:numId w:val="7"/>
      </w:numPr>
      <w:tabs>
        <w:tab w:val="left" w:pos="22"/>
        <w:tab w:val="left" w:pos="624"/>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8">
    <w:name w:val="2"/>
    <w:basedOn w:val="a0"/>
    <w:next w:val="21"/>
    <w:qFormat/>
    <w:pPr>
      <w:spacing w:line="360" w:lineRule="auto"/>
      <w:ind w:firstLineChars="200" w:firstLine="480"/>
    </w:pPr>
    <w:rPr>
      <w:rFonts w:ascii="宋体" w:hAnsi="宋体"/>
      <w:sz w:val="24"/>
      <w:szCs w:val="21"/>
      <w:u w:val="wave"/>
    </w:rPr>
  </w:style>
  <w:style w:type="paragraph" w:customStyle="1" w:styleId="TOC2">
    <w:name w:val="TOC 标题2"/>
    <w:basedOn w:val="11"/>
    <w:next w:val="a0"/>
    <w:qFormat/>
    <w:pPr>
      <w:spacing w:before="340" w:after="330" w:line="578" w:lineRule="auto"/>
      <w:outlineLvl w:val="9"/>
    </w:pPr>
    <w:rPr>
      <w:sz w:val="44"/>
    </w:rPr>
  </w:style>
  <w:style w:type="paragraph" w:customStyle="1" w:styleId="table">
    <w:name w:val="table"/>
    <w:qFormat/>
    <w:pPr>
      <w:adjustRightInd w:val="0"/>
      <w:snapToGrid w:val="0"/>
    </w:pPr>
    <w:rPr>
      <w:rFonts w:ascii="宋体"/>
      <w:kern w:val="2"/>
      <w:sz w:val="24"/>
      <w:szCs w:val="22"/>
    </w:rPr>
  </w:style>
  <w:style w:type="paragraph" w:customStyle="1" w:styleId="xl85">
    <w:name w:val="xl85"/>
    <w:basedOn w:val="a0"/>
    <w:qFormat/>
    <w:pPr>
      <w:widowControl/>
      <w:pBdr>
        <w:top w:val="single" w:sz="4" w:space="0" w:color="auto"/>
      </w:pBdr>
      <w:spacing w:before="100" w:beforeAutospacing="1" w:after="100" w:afterAutospacing="1"/>
      <w:jc w:val="left"/>
    </w:pPr>
    <w:rPr>
      <w:rFonts w:ascii="宋体" w:hAnsi="宋体" w:cs="宋体"/>
      <w:b/>
      <w:bCs/>
      <w:kern w:val="0"/>
      <w:sz w:val="24"/>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9">
    <w:name w:val="样式2"/>
    <w:basedOn w:val="32"/>
    <w:qFormat/>
    <w:pPr>
      <w:spacing w:before="260" w:after="260" w:line="412" w:lineRule="auto"/>
      <w:ind w:firstLineChars="49" w:firstLine="137"/>
    </w:pPr>
    <w:rPr>
      <w:rFonts w:ascii="黑体" w:eastAsia="黑体" w:hAnsi="宋体"/>
      <w:b w:val="0"/>
      <w:i/>
      <w:sz w:val="28"/>
      <w:szCs w:val="28"/>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font5">
    <w:name w:val="font5"/>
    <w:basedOn w:val="a0"/>
    <w:qFormat/>
    <w:pPr>
      <w:widowControl/>
      <w:spacing w:before="100" w:beforeAutospacing="1" w:after="100" w:afterAutospacing="1"/>
      <w:jc w:val="left"/>
    </w:pPr>
    <w:rPr>
      <w:rFonts w:ascii="宋体" w:hAnsi="宋体" w:cs="宋体"/>
      <w:kern w:val="0"/>
      <w:sz w:val="24"/>
    </w:rPr>
  </w:style>
  <w:style w:type="paragraph" w:customStyle="1" w:styleId="afffb">
    <w:name w:val="表格文字"/>
    <w:basedOn w:val="a0"/>
    <w:qFormat/>
    <w:pPr>
      <w:adjustRightInd w:val="0"/>
      <w:spacing w:line="420" w:lineRule="atLeast"/>
      <w:jc w:val="left"/>
      <w:textAlignment w:val="baseline"/>
    </w:pPr>
    <w:rPr>
      <w:kern w:val="0"/>
      <w:szCs w:val="20"/>
    </w:rPr>
  </w:style>
  <w:style w:type="paragraph" w:customStyle="1" w:styleId="1f4">
    <w:name w:val="列出段落1"/>
    <w:basedOn w:val="a0"/>
    <w:qFormat/>
    <w:pPr>
      <w:ind w:firstLineChars="200" w:firstLine="420"/>
    </w:pPr>
    <w:rPr>
      <w:szCs w:val="22"/>
    </w:rPr>
  </w:style>
  <w:style w:type="paragraph" w:customStyle="1" w:styleId="xl86">
    <w:name w:val="xl86"/>
    <w:basedOn w:val="a0"/>
    <w:qFormat/>
    <w:pPr>
      <w:widowControl/>
      <w:pBdr>
        <w:top w:val="single" w:sz="4" w:space="0" w:color="auto"/>
      </w:pBdr>
      <w:spacing w:before="100" w:beforeAutospacing="1" w:after="100" w:afterAutospacing="1"/>
      <w:jc w:val="left"/>
    </w:pPr>
    <w:rPr>
      <w:rFonts w:ascii="宋体" w:hAnsi="宋体" w:cs="宋体"/>
      <w:b/>
      <w:bCs/>
      <w:kern w:val="0"/>
      <w:sz w:val="24"/>
    </w:rPr>
  </w:style>
  <w:style w:type="paragraph" w:customStyle="1" w:styleId="xl95">
    <w:name w:val="xl9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CM13">
    <w:name w:val="CM13"/>
    <w:basedOn w:val="a0"/>
    <w:next w:val="a0"/>
    <w:qFormat/>
    <w:pPr>
      <w:autoSpaceDE w:val="0"/>
      <w:autoSpaceDN w:val="0"/>
      <w:adjustRightInd w:val="0"/>
      <w:jc w:val="left"/>
    </w:pPr>
    <w:rPr>
      <w:rFonts w:ascii="楷体_GB2312" w:eastAsia="楷体_GB2312"/>
      <w:kern w:val="0"/>
      <w:sz w:val="24"/>
    </w:rPr>
  </w:style>
  <w:style w:type="paragraph" w:customStyle="1" w:styleId="xl93">
    <w:name w:val="xl9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ParaCharChar">
    <w:name w:val="默认段落字体 Para Char Char"/>
    <w:basedOn w:val="a0"/>
    <w:qFormat/>
    <w:rPr>
      <w:szCs w:val="21"/>
    </w:rPr>
  </w:style>
  <w:style w:type="paragraph" w:customStyle="1" w:styleId="font1">
    <w:name w:val="font1"/>
    <w:basedOn w:val="a0"/>
    <w:qFormat/>
    <w:pPr>
      <w:widowControl/>
      <w:spacing w:before="100" w:beforeAutospacing="1" w:after="100" w:afterAutospacing="1"/>
      <w:jc w:val="left"/>
    </w:pPr>
    <w:rPr>
      <w:rFonts w:ascii="宋体" w:hAnsi="宋体" w:cs="宋体"/>
      <w:color w:val="000000"/>
      <w:kern w:val="0"/>
      <w:sz w:val="22"/>
      <w:szCs w:val="22"/>
    </w:rPr>
  </w:style>
  <w:style w:type="paragraph" w:customStyle="1" w:styleId="CM7">
    <w:name w:val="CM7"/>
    <w:basedOn w:val="a0"/>
    <w:next w:val="a0"/>
    <w:qFormat/>
    <w:pPr>
      <w:autoSpaceDE w:val="0"/>
      <w:autoSpaceDN w:val="0"/>
      <w:adjustRightInd w:val="0"/>
      <w:spacing w:line="420" w:lineRule="atLeast"/>
      <w:jc w:val="left"/>
    </w:pPr>
    <w:rPr>
      <w:rFonts w:ascii="楷体_GB2312" w:eastAsia="楷体_GB2312"/>
      <w:kern w:val="0"/>
      <w:sz w:val="24"/>
    </w:rPr>
  </w:style>
  <w:style w:type="paragraph" w:customStyle="1" w:styleId="40">
    <w:name w:val="专用标题4"/>
    <w:basedOn w:val="41"/>
    <w:next w:val="a0"/>
    <w:qFormat/>
    <w:pPr>
      <w:widowControl/>
      <w:numPr>
        <w:ilvl w:val="2"/>
        <w:numId w:val="8"/>
      </w:numPr>
      <w:adjustRightInd w:val="0"/>
      <w:snapToGrid w:val="0"/>
      <w:spacing w:before="0" w:after="0"/>
      <w:jc w:val="left"/>
    </w:pPr>
    <w:rPr>
      <w:rFonts w:eastAsia="宋体"/>
      <w:b w:val="0"/>
      <w:bCs w:val="0"/>
      <w:szCs w:val="22"/>
    </w:rPr>
  </w:style>
  <w:style w:type="paragraph" w:customStyle="1" w:styleId="LISTALPHACAPS3">
    <w:name w:val="LIST ALPHA CAPS 3"/>
    <w:basedOn w:val="a0"/>
    <w:next w:val="34"/>
    <w:qFormat/>
    <w:pPr>
      <w:widowControl/>
      <w:numPr>
        <w:ilvl w:val="2"/>
        <w:numId w:val="7"/>
      </w:numPr>
      <w:tabs>
        <w:tab w:val="left" w:pos="68"/>
        <w:tab w:val="left" w:pos="1928"/>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through-content">
    <w:name w:val="through-content"/>
    <w:basedOn w:val="a0"/>
    <w:qFormat/>
    <w:pPr>
      <w:widowControl/>
      <w:wordWrap w:val="0"/>
      <w:topLinePunct/>
      <w:spacing w:before="100" w:beforeAutospacing="1" w:after="100" w:afterAutospacing="1"/>
      <w:jc w:val="left"/>
    </w:pPr>
    <w:rPr>
      <w:rFonts w:ascii="宋体" w:hAnsi="宋体" w:cs="宋体"/>
      <w:kern w:val="0"/>
      <w:sz w:val="24"/>
      <w:szCs w:val="20"/>
    </w:rPr>
  </w:style>
  <w:style w:type="paragraph" w:customStyle="1" w:styleId="flNote">
    <w:name w:val="flNote"/>
    <w:basedOn w:val="a0"/>
    <w:qFormat/>
    <w:pPr>
      <w:adjustRightInd w:val="0"/>
      <w:spacing w:before="320" w:after="160" w:line="360" w:lineRule="atLeast"/>
      <w:jc w:val="center"/>
      <w:textAlignment w:val="baseline"/>
    </w:pPr>
    <w:rPr>
      <w:rFonts w:ascii="Arial" w:eastAsia="黑体"/>
      <w:kern w:val="0"/>
      <w:sz w:val="30"/>
      <w:szCs w:val="20"/>
    </w:rPr>
  </w:style>
  <w:style w:type="paragraph" w:customStyle="1" w:styleId="TOC20">
    <w:name w:val="TOC 标题2"/>
    <w:next w:val="a0"/>
    <w:autoRedefine/>
    <w:qFormat/>
    <w:pPr>
      <w:keepNext/>
      <w:keepLines/>
      <w:widowControl w:val="0"/>
      <w:spacing w:before="260" w:after="260" w:line="413" w:lineRule="auto"/>
    </w:pPr>
    <w:rPr>
      <w:rFonts w:ascii="宋体" w:hAnsi="宋体"/>
      <w:b/>
      <w:bCs/>
      <w:kern w:val="44"/>
      <w:sz w:val="21"/>
      <w:szCs w:val="44"/>
      <w:lang w:val="zh-CN"/>
    </w:rPr>
  </w:style>
  <w:style w:type="paragraph" w:customStyle="1" w:styleId="63">
    <w:name w:val="6'"/>
    <w:basedOn w:val="a0"/>
    <w:qFormat/>
    <w:pPr>
      <w:autoSpaceDE w:val="0"/>
      <w:autoSpaceDN w:val="0"/>
      <w:adjustRightInd w:val="0"/>
      <w:snapToGrid w:val="0"/>
      <w:spacing w:line="320" w:lineRule="exact"/>
      <w:jc w:val="center"/>
      <w:textAlignment w:val="baseline"/>
    </w:pPr>
    <w:rPr>
      <w:spacing w:val="20"/>
      <w:kern w:val="28"/>
      <w:szCs w:val="20"/>
    </w:rPr>
  </w:style>
  <w:style w:type="paragraph" w:customStyle="1" w:styleId="30">
    <w:name w:val="专用标题3"/>
    <w:basedOn w:val="32"/>
    <w:qFormat/>
    <w:pPr>
      <w:widowControl/>
      <w:numPr>
        <w:ilvl w:val="1"/>
        <w:numId w:val="8"/>
      </w:numPr>
      <w:wordWrap w:val="0"/>
      <w:topLinePunct/>
      <w:adjustRightInd w:val="0"/>
      <w:snapToGrid w:val="0"/>
      <w:spacing w:afterLines="50" w:after="120"/>
      <w:jc w:val="left"/>
    </w:pPr>
    <w:rPr>
      <w:rFonts w:ascii="宋体" w:hAnsi="Calibri"/>
      <w:bCs w:val="0"/>
      <w:szCs w:val="22"/>
    </w:rPr>
  </w:style>
  <w:style w:type="paragraph" w:customStyle="1" w:styleId="p0">
    <w:name w:val="p0"/>
    <w:basedOn w:val="a0"/>
    <w:qFormat/>
    <w:pPr>
      <w:widowControl/>
      <w:spacing w:before="100" w:beforeAutospacing="1" w:after="100" w:afterAutospacing="1"/>
      <w:jc w:val="left"/>
    </w:pPr>
    <w:rPr>
      <w:rFonts w:ascii="宋体" w:hAnsi="宋体" w:cs="宋体"/>
      <w:kern w:val="0"/>
      <w:sz w:val="24"/>
    </w:rPr>
  </w:style>
  <w:style w:type="paragraph" w:customStyle="1" w:styleId="1f5">
    <w:name w:val="正文首行缩进1"/>
    <w:basedOn w:val="a9"/>
    <w:qFormat/>
    <w:pPr>
      <w:widowControl/>
      <w:ind w:firstLineChars="100" w:firstLine="420"/>
      <w:jc w:val="left"/>
    </w:pPr>
    <w:rPr>
      <w:kern w:val="0"/>
      <w:sz w:val="24"/>
      <w:lang w:val="zh-CN" w:eastAsia="en-US"/>
    </w:rPr>
  </w:style>
  <w:style w:type="paragraph" w:customStyle="1" w:styleId="MainTitle">
    <w:name w:val="Main Title"/>
    <w:next w:val="a0"/>
    <w:qFormat/>
    <w:pPr>
      <w:adjustRightInd w:val="0"/>
      <w:snapToGrid w:val="0"/>
      <w:spacing w:afterLines="50" w:after="156" w:line="360" w:lineRule="auto"/>
      <w:jc w:val="center"/>
    </w:pPr>
    <w:rPr>
      <w:rFonts w:ascii="黑体" w:eastAsia="黑体" w:hAnsi="黑体"/>
      <w:b/>
      <w:kern w:val="2"/>
      <w:sz w:val="36"/>
      <w:szCs w:val="22"/>
      <w:lang w:val="zh-CN"/>
    </w:rPr>
  </w:style>
  <w:style w:type="paragraph" w:customStyle="1" w:styleId="378020">
    <w:name w:val="样式 标题 3 + (中文) 黑体 小四 非加粗 段前: 7.8 磅 段后: 0 磅 行距: 固定值 20 磅"/>
    <w:basedOn w:val="32"/>
    <w:qFormat/>
    <w:pPr>
      <w:spacing w:line="400" w:lineRule="exact"/>
    </w:pPr>
    <w:rPr>
      <w:rFonts w:eastAsia="黑体" w:cs="宋体"/>
      <w:b w:val="0"/>
      <w:bCs w:val="0"/>
      <w:szCs w:val="20"/>
    </w:rPr>
  </w:style>
  <w:style w:type="paragraph" w:customStyle="1" w:styleId="xl91">
    <w:name w:val="xl9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xl87">
    <w:name w:val="xl87"/>
    <w:basedOn w:val="a0"/>
    <w:qFormat/>
    <w:pPr>
      <w:widowControl/>
      <w:pBdr>
        <w:bottom w:val="single" w:sz="4" w:space="0" w:color="auto"/>
      </w:pBdr>
      <w:spacing w:before="100" w:beforeAutospacing="1" w:after="100" w:afterAutospacing="1"/>
      <w:jc w:val="center"/>
    </w:pPr>
    <w:rPr>
      <w:rFonts w:ascii="宋体" w:hAnsi="宋体" w:cs="宋体"/>
      <w:b/>
      <w:bCs/>
      <w:kern w:val="0"/>
      <w:sz w:val="40"/>
      <w:szCs w:val="40"/>
    </w:rPr>
  </w:style>
  <w:style w:type="paragraph" w:customStyle="1" w:styleId="7">
    <w:name w:val="通用标题7"/>
    <w:basedOn w:val="a0"/>
    <w:qFormat/>
    <w:pPr>
      <w:widowControl/>
      <w:numPr>
        <w:ilvl w:val="5"/>
        <w:numId w:val="9"/>
      </w:numPr>
      <w:wordWrap w:val="0"/>
      <w:topLinePunct/>
      <w:adjustRightInd w:val="0"/>
      <w:snapToGrid w:val="0"/>
      <w:spacing w:afterLines="50" w:after="120" w:line="360" w:lineRule="auto"/>
      <w:ind w:firstLineChars="200" w:firstLine="200"/>
    </w:pPr>
    <w:rPr>
      <w:rFonts w:ascii="宋体" w:hAnsi="宋体"/>
      <w:kern w:val="0"/>
      <w:sz w:val="24"/>
      <w:szCs w:val="20"/>
    </w:rPr>
  </w:style>
  <w:style w:type="paragraph" w:customStyle="1" w:styleId="3">
    <w:name w:val="通用标题3"/>
    <w:next w:val="a0"/>
    <w:qFormat/>
    <w:pPr>
      <w:widowControl w:val="0"/>
      <w:numPr>
        <w:ilvl w:val="1"/>
        <w:numId w:val="1"/>
      </w:numPr>
      <w:tabs>
        <w:tab w:val="left" w:pos="851"/>
      </w:tabs>
      <w:adjustRightInd w:val="0"/>
      <w:snapToGrid w:val="0"/>
      <w:spacing w:afterLines="50" w:after="156" w:line="360" w:lineRule="auto"/>
      <w:jc w:val="both"/>
      <w:outlineLvl w:val="2"/>
    </w:pPr>
    <w:rPr>
      <w:rFonts w:ascii="黑体" w:eastAsia="黑体" w:hAnsi="黑体"/>
      <w:b/>
      <w:kern w:val="2"/>
      <w:sz w:val="24"/>
      <w:szCs w:val="24"/>
    </w:rPr>
  </w:style>
  <w:style w:type="paragraph" w:customStyle="1" w:styleId="2a">
    <w:name w:val="协议书标题2"/>
    <w:next w:val="a0"/>
    <w:autoRedefine/>
    <w:qFormat/>
    <w:pPr>
      <w:tabs>
        <w:tab w:val="left" w:pos="567"/>
      </w:tabs>
      <w:spacing w:line="400" w:lineRule="exact"/>
      <w:ind w:firstLineChars="201" w:firstLine="424"/>
    </w:pPr>
    <w:rPr>
      <w:rFonts w:ascii="宋体" w:hAnsi="宋体"/>
      <w:b/>
      <w:bCs/>
      <w:kern w:val="2"/>
      <w:sz w:val="21"/>
      <w:szCs w:val="32"/>
    </w:rPr>
  </w:style>
  <w:style w:type="paragraph" w:customStyle="1" w:styleId="xl26">
    <w:name w:val="xl26"/>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styleId="afffc">
    <w:name w:val="List Paragraph"/>
    <w:basedOn w:val="a0"/>
    <w:qFormat/>
    <w:pPr>
      <w:ind w:firstLineChars="200" w:firstLine="420"/>
    </w:pPr>
    <w:rPr>
      <w:szCs w:val="22"/>
    </w:rPr>
  </w:style>
  <w:style w:type="paragraph" w:customStyle="1" w:styleId="ParaChar">
    <w:name w:val="默认段落字体 Para Char"/>
    <w:basedOn w:val="a0"/>
    <w:qFormat/>
  </w:style>
  <w:style w:type="paragraph" w:customStyle="1" w:styleId="xl41">
    <w:name w:val="xl41"/>
    <w:basedOn w:val="a0"/>
    <w:qFormat/>
    <w:pPr>
      <w:widowControl/>
      <w:pBdr>
        <w:bottom w:val="single" w:sz="4" w:space="0" w:color="auto"/>
        <w:right w:val="single" w:sz="4" w:space="0" w:color="auto"/>
      </w:pBdr>
      <w:spacing w:before="100" w:beforeAutospacing="1" w:after="100" w:afterAutospacing="1"/>
      <w:textAlignment w:val="center"/>
    </w:pPr>
    <w:rPr>
      <w:rFonts w:ascii="宋体" w:hAnsi="宋体"/>
      <w:kern w:val="0"/>
      <w:sz w:val="24"/>
    </w:rPr>
  </w:style>
  <w:style w:type="paragraph" w:customStyle="1" w:styleId="CM22">
    <w:name w:val="CM22"/>
    <w:basedOn w:val="a0"/>
    <w:next w:val="a0"/>
    <w:qFormat/>
    <w:pPr>
      <w:autoSpaceDE w:val="0"/>
      <w:autoSpaceDN w:val="0"/>
      <w:adjustRightInd w:val="0"/>
      <w:spacing w:line="320" w:lineRule="atLeast"/>
      <w:jc w:val="left"/>
    </w:pPr>
    <w:rPr>
      <w:rFonts w:ascii="楷体_GB2312" w:eastAsia="楷体_GB2312"/>
      <w:kern w:val="0"/>
      <w:sz w:val="24"/>
    </w:rPr>
  </w:style>
  <w:style w:type="paragraph" w:customStyle="1" w:styleId="Title5">
    <w:name w:val="Title 5"/>
    <w:next w:val="Title5Chinese"/>
    <w:qFormat/>
    <w:pPr>
      <w:numPr>
        <w:numId w:val="1"/>
      </w:numPr>
      <w:ind w:left="1701" w:hanging="426"/>
      <w:jc w:val="both"/>
    </w:pPr>
    <w:rPr>
      <w:kern w:val="2"/>
      <w:sz w:val="24"/>
      <w:szCs w:val="24"/>
    </w:rPr>
  </w:style>
  <w:style w:type="paragraph" w:customStyle="1" w:styleId="Style293">
    <w:name w:val="_Style 293"/>
    <w:basedOn w:val="a0"/>
    <w:next w:val="a0"/>
    <w:uiPriority w:val="39"/>
    <w:unhideWhenUsed/>
    <w:qFormat/>
    <w:pPr>
      <w:widowControl/>
      <w:wordWrap w:val="0"/>
      <w:topLinePunct/>
      <w:adjustRightInd w:val="0"/>
      <w:snapToGrid w:val="0"/>
      <w:spacing w:afterLines="50" w:after="120" w:line="360" w:lineRule="auto"/>
      <w:ind w:leftChars="1200" w:left="2520" w:firstLineChars="200" w:firstLine="480"/>
    </w:pPr>
    <w:rPr>
      <w:rFonts w:ascii="宋体" w:hAnsi="宋体"/>
      <w:kern w:val="0"/>
      <w:szCs w:val="20"/>
    </w:rPr>
  </w:style>
  <w:style w:type="paragraph" w:customStyle="1" w:styleId="Web">
    <w:name w:val="普通 (Web)"/>
    <w:basedOn w:val="a0"/>
    <w:qFormat/>
    <w:pPr>
      <w:widowControl/>
      <w:spacing w:before="100" w:beforeAutospacing="1" w:after="100" w:afterAutospacing="1"/>
      <w:jc w:val="left"/>
    </w:pPr>
    <w:rPr>
      <w:rFonts w:ascii="宋体" w:hAnsi="宋体"/>
      <w:kern w:val="0"/>
      <w:sz w:val="24"/>
    </w:rPr>
  </w:style>
  <w:style w:type="paragraph" w:customStyle="1" w:styleId="xl89">
    <w:name w:val="xl89"/>
    <w:basedOn w:val="a0"/>
    <w:qFormat/>
    <w:pPr>
      <w:widowControl/>
      <w:spacing w:before="100" w:beforeAutospacing="1" w:after="100" w:afterAutospacing="1"/>
      <w:jc w:val="left"/>
    </w:pPr>
    <w:rPr>
      <w:rFonts w:ascii="仿宋_GB2312" w:eastAsia="仿宋_GB2312" w:hAnsi="宋体" w:cs="仿宋_GB2312"/>
      <w:kern w:val="0"/>
      <w:sz w:val="24"/>
    </w:rPr>
  </w:style>
  <w:style w:type="paragraph" w:customStyle="1" w:styleId="afffd">
    <w:name w:val="空半行"/>
    <w:basedOn w:val="a0"/>
    <w:qFormat/>
    <w:pPr>
      <w:adjustRightInd w:val="0"/>
      <w:spacing w:line="120" w:lineRule="exact"/>
      <w:textAlignment w:val="baseline"/>
    </w:pPr>
    <w:rPr>
      <w:rFonts w:eastAsia="仿宋_GB2312"/>
      <w:color w:val="FFFFFF"/>
      <w:kern w:val="0"/>
      <w:sz w:val="30"/>
      <w:szCs w:val="20"/>
    </w:rPr>
  </w:style>
  <w:style w:type="paragraph" w:customStyle="1" w:styleId="2b">
    <w:name w:val="缩进2中"/>
    <w:qFormat/>
    <w:pPr>
      <w:ind w:leftChars="295" w:left="708"/>
      <w:jc w:val="both"/>
    </w:pPr>
    <w:rPr>
      <w:rFonts w:ascii="Times" w:hAnsi="Times"/>
      <w:kern w:val="2"/>
      <w:sz w:val="24"/>
      <w:szCs w:val="22"/>
    </w:rPr>
  </w:style>
  <w:style w:type="paragraph" w:customStyle="1" w:styleId="45">
    <w:name w:val="样式 标题 4 + 黑色"/>
    <w:basedOn w:val="41"/>
    <w:qFormat/>
    <w:pPr>
      <w:spacing w:before="0" w:after="0" w:line="288" w:lineRule="auto"/>
    </w:pPr>
    <w:rPr>
      <w:color w:val="000000"/>
      <w:sz w:val="24"/>
    </w:rPr>
  </w:style>
  <w:style w:type="paragraph" w:customStyle="1" w:styleId="xl90">
    <w:name w:val="xl9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font6">
    <w:name w:val="font6"/>
    <w:basedOn w:val="a0"/>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cs="宋体"/>
      <w:kern w:val="0"/>
      <w:sz w:val="24"/>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e">
    <w:name w:val="目录文字"/>
    <w:basedOn w:val="a0"/>
    <w:qFormat/>
    <w:pPr>
      <w:widowControl/>
      <w:spacing w:line="480" w:lineRule="auto"/>
      <w:jc w:val="left"/>
    </w:pPr>
    <w:rPr>
      <w:rFonts w:ascii="宋体" w:hAnsi="宋体"/>
      <w:kern w:val="0"/>
      <w:sz w:val="24"/>
      <w:szCs w:val="20"/>
    </w:rPr>
  </w:style>
  <w:style w:type="paragraph" w:customStyle="1" w:styleId="2">
    <w:name w:val="通用标题2"/>
    <w:next w:val="a0"/>
    <w:autoRedefine/>
    <w:qFormat/>
    <w:pPr>
      <w:numPr>
        <w:numId w:val="9"/>
      </w:numPr>
      <w:tabs>
        <w:tab w:val="left" w:pos="993"/>
      </w:tabs>
      <w:spacing w:line="360" w:lineRule="auto"/>
    </w:pPr>
    <w:rPr>
      <w:rFonts w:ascii="黑体" w:hAnsi="黑体"/>
      <w:b/>
      <w:bCs/>
      <w:kern w:val="2"/>
      <w:sz w:val="21"/>
      <w:szCs w:val="32"/>
    </w:rPr>
  </w:style>
  <w:style w:type="paragraph" w:customStyle="1" w:styleId="CM137">
    <w:name w:val="CM137"/>
    <w:basedOn w:val="a0"/>
    <w:next w:val="a0"/>
    <w:qFormat/>
    <w:pPr>
      <w:autoSpaceDE w:val="0"/>
      <w:autoSpaceDN w:val="0"/>
      <w:adjustRightInd w:val="0"/>
      <w:spacing w:after="83"/>
      <w:jc w:val="left"/>
    </w:pPr>
    <w:rPr>
      <w:rFonts w:ascii="楷体_GB2312" w:eastAsia="楷体_GB2312"/>
      <w:kern w:val="0"/>
      <w:sz w:val="24"/>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Preformatted">
    <w:name w:val="Preformatted"/>
    <w:basedOn w:val="a0"/>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CharCharCharCharCharCharCharCharCharCharCharCharChar">
    <w:name w:val="Char Char Char Char Char Char Char Char Char Char Char Char Char"/>
    <w:basedOn w:val="a0"/>
    <w:qFormat/>
    <w:rPr>
      <w:rFonts w:ascii="宋体" w:hAnsi="宋体"/>
      <w:sz w:val="24"/>
    </w:rPr>
  </w:style>
  <w:style w:type="paragraph" w:customStyle="1" w:styleId="xl96">
    <w:name w:val="xl9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paragraph" w:customStyle="1" w:styleId="2TimesNewRoman5020">
    <w:name w:val="样式 标题 2 + Times New Roman 四号 非加粗 段前: 5 磅 段后: 0 磅 行距: 固定值 20..."/>
    <w:basedOn w:val="20"/>
    <w:qFormat/>
    <w:pPr>
      <w:spacing w:before="100" w:after="0" w:line="400" w:lineRule="exact"/>
    </w:pPr>
    <w:rPr>
      <w:rFonts w:ascii="Times New Roman" w:hAnsi="Times New Roman" w:cs="宋体"/>
      <w:b w:val="0"/>
      <w:bCs w:val="0"/>
      <w:sz w:val="28"/>
      <w:szCs w:val="20"/>
    </w:rPr>
  </w:style>
  <w:style w:type="paragraph" w:customStyle="1" w:styleId="4">
    <w:name w:val="通用标题4"/>
    <w:next w:val="a0"/>
    <w:qFormat/>
    <w:pPr>
      <w:numPr>
        <w:ilvl w:val="2"/>
        <w:numId w:val="1"/>
      </w:numPr>
      <w:tabs>
        <w:tab w:val="left" w:pos="851"/>
      </w:tabs>
      <w:adjustRightInd w:val="0"/>
      <w:snapToGrid w:val="0"/>
      <w:spacing w:afterLines="50" w:after="156" w:line="360" w:lineRule="auto"/>
      <w:jc w:val="both"/>
      <w:outlineLvl w:val="3"/>
    </w:pPr>
    <w:rPr>
      <w:rFonts w:ascii="宋体" w:hAnsi="宋体"/>
      <w:kern w:val="2"/>
      <w:sz w:val="24"/>
      <w:szCs w:val="21"/>
    </w:rPr>
  </w:style>
  <w:style w:type="table" w:customStyle="1" w:styleId="TableGrid">
    <w:name w:val="TableGrid"/>
    <w:qFormat/>
    <w:tblPr>
      <w:tblCellMar>
        <w:top w:w="0" w:type="dxa"/>
        <w:left w:w="0" w:type="dxa"/>
        <w:bottom w:w="0" w:type="dxa"/>
        <w:right w:w="0" w:type="dxa"/>
      </w:tblCellMar>
    </w:tblPr>
  </w:style>
  <w:style w:type="paragraph" w:customStyle="1" w:styleId="Other1">
    <w:name w:val="Other|1"/>
    <w:basedOn w:val="a0"/>
    <w:qFormat/>
    <w:pPr>
      <w:spacing w:line="378" w:lineRule="exact"/>
      <w:ind w:firstLine="180"/>
    </w:pPr>
    <w:rPr>
      <w:rFonts w:ascii="宋体" w:hAnsi="宋体" w:cs="宋体"/>
      <w:sz w:val="20"/>
      <w:szCs w:val="20"/>
      <w:lang w:val="zh-TW" w:eastAsia="zh-TW" w:bidi="zh-TW"/>
    </w:rPr>
  </w:style>
  <w:style w:type="paragraph" w:customStyle="1" w:styleId="Char50">
    <w:name w:val="Char5"/>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210">
    <w:name w:val="正文文本 21"/>
    <w:basedOn w:val="a0"/>
    <w:qFormat/>
    <w:rPr>
      <w:rFonts w:ascii="宋体" w:eastAsia="楷体_GB2312" w:hAnsi="宋体"/>
      <w:sz w:val="32"/>
      <w:u w:val="single"/>
      <w:lang w:eastAsia="en-US"/>
    </w:rPr>
  </w:style>
  <w:style w:type="character" w:customStyle="1" w:styleId="3Char11">
    <w:name w:val="正文文本缩进 3 Char1"/>
    <w:rPr>
      <w:rFonts w:ascii="Times New Roman" w:eastAsia="宋体" w:hAnsi="Times New Roman" w:cs="Times New Roman"/>
      <w:sz w:val="16"/>
      <w:szCs w:val="16"/>
    </w:rPr>
  </w:style>
  <w:style w:type="paragraph" w:customStyle="1" w:styleId="150">
    <w:name w:val="样式 宋体 行距: 1.5 倍行距"/>
    <w:basedOn w:val="a0"/>
    <w:qFormat/>
    <w:pPr>
      <w:widowControl/>
      <w:jc w:val="center"/>
    </w:pPr>
    <w:rPr>
      <w:b/>
      <w:kern w:val="0"/>
      <w:sz w:val="22"/>
      <w:szCs w:val="22"/>
    </w:rPr>
  </w:style>
  <w:style w:type="paragraph" w:customStyle="1" w:styleId="Char40">
    <w:name w:val="Char4"/>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Char32">
    <w:name w:val="Char3"/>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Char2d">
    <w:name w:val="Char2"/>
    <w:basedOn w:val="New0"/>
    <w:qFormat/>
    <w:pPr>
      <w:widowControl/>
      <w:spacing w:after="160" w:line="240" w:lineRule="exact"/>
      <w:jc w:val="left"/>
    </w:pPr>
    <w:rPr>
      <w:rFonts w:ascii="Times New Roman" w:eastAsia="宋体" w:hAnsi="Times New Roman" w:cs="Times New Roman" w:hint="default"/>
      <w:color w:val="auto"/>
      <w:szCs w:val="20"/>
    </w:rPr>
  </w:style>
  <w:style w:type="paragraph" w:customStyle="1" w:styleId="Char1CharCharCharCharCharChar">
    <w:name w:val="Char1 Char Char Char Char Char Char"/>
    <w:basedOn w:val="a0"/>
    <w:qFormat/>
  </w:style>
  <w:style w:type="character" w:customStyle="1" w:styleId="1f6">
    <w:name w:val="批注引用1"/>
    <w:basedOn w:val="a1"/>
    <w:rsid w:val="00F408E2"/>
    <w:rPr>
      <w:sz w:val="21"/>
      <w:szCs w:val="21"/>
    </w:rPr>
  </w:style>
  <w:style w:type="character" w:customStyle="1" w:styleId="39">
    <w:name w:val="批注引用3"/>
    <w:basedOn w:val="a1"/>
    <w:rsid w:val="00890193"/>
    <w:rPr>
      <w:sz w:val="21"/>
      <w:szCs w:val="21"/>
    </w:rPr>
  </w:style>
  <w:style w:type="paragraph" w:customStyle="1" w:styleId="affff">
    <w:basedOn w:val="a0"/>
    <w:next w:val="a0"/>
    <w:uiPriority w:val="39"/>
    <w:unhideWhenUsed/>
    <w:qFormat/>
    <w:rsid w:val="005E5423"/>
    <w:pPr>
      <w:widowControl/>
      <w:wordWrap w:val="0"/>
      <w:topLinePunct/>
      <w:adjustRightInd w:val="0"/>
      <w:snapToGrid w:val="0"/>
      <w:spacing w:afterLines="50" w:after="120" w:line="360" w:lineRule="auto"/>
      <w:ind w:leftChars="1200" w:left="2520" w:firstLineChars="200" w:firstLine="480"/>
    </w:pPr>
    <w:rPr>
      <w:rFonts w:ascii="宋体" w:hAnsi="宋体"/>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7FAA5-8DF5-48D6-884C-76AA4D60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129</Pages>
  <Words>18351</Words>
  <Characters>104603</Characters>
  <Application>Microsoft Office Word</Application>
  <DocSecurity>0</DocSecurity>
  <Lines>871</Lines>
  <Paragraphs>245</Paragraphs>
  <ScaleCrop>false</ScaleCrop>
  <Company>Microsoft</Company>
  <LinksUpToDate>false</LinksUpToDate>
  <CharactersWithSpaces>122709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H</cp:lastModifiedBy>
  <cp:revision>10</cp:revision>
  <cp:lastPrinted>2024-02-22T09:01:00Z</cp:lastPrinted>
  <dcterms:created xsi:type="dcterms:W3CDTF">2023-11-07T01:21:00Z</dcterms:created>
  <dcterms:modified xsi:type="dcterms:W3CDTF">2024-03-26T08:30:00Z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174787B35C6D4A29B451156993156FE8_12</vt:lpwstr>
  </property>
</Properties>
</file>