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小标宋简体" w:eastAsia="方正小标宋简体" w:cs="方正小标宋简体"/>
          <w:sz w:val="44"/>
          <w:szCs w:val="44"/>
          <w:lang w:val="en-US" w:eastAsia="zh-CN"/>
        </w:rPr>
        <w:t>省大数据中心证照查询工具简易操作指引</w:t>
      </w:r>
    </w:p>
    <w:bookmarkEnd w:id="0"/>
    <w:p>
      <w:pPr>
        <w:spacing w:line="360" w:lineRule="auto"/>
        <w:rPr>
          <w:rFonts w:hint="eastAsia" w:ascii="黑体" w:hAnsi="黑体" w:eastAsia="黑体" w:cs="黑体"/>
          <w:sz w:val="24"/>
          <w:szCs w:val="24"/>
          <w:lang w:val="en-US" w:eastAsia="zh-CN"/>
        </w:rPr>
      </w:pPr>
    </w:p>
    <w:p>
      <w:pPr>
        <w:spacing w:line="360" w:lineRule="auto"/>
        <w:rPr>
          <w:rFonts w:hint="eastAsia" w:ascii="黑体" w:hAnsi="黑体" w:eastAsia="黑体" w:cs="黑体"/>
          <w:sz w:val="24"/>
          <w:szCs w:val="24"/>
          <w:lang w:val="en-US" w:eastAsia="zh-CN"/>
        </w:rPr>
      </w:pPr>
      <w:r>
        <w:rPr>
          <w:rFonts w:hint="eastAsia" w:ascii="黑体" w:hAnsi="黑体" w:eastAsia="黑体" w:cs="黑体"/>
          <w:sz w:val="32"/>
          <w:szCs w:val="32"/>
          <w:lang w:val="en-US" w:eastAsia="zh-CN"/>
        </w:rPr>
        <w:t>1.申请权限</w:t>
      </w:r>
    </w:p>
    <w:p>
      <w:pPr>
        <w:spacing w:line="360" w:lineRule="auto"/>
        <w:ind w:firstLine="480" w:firstLineChars="200"/>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填写《广东省政务部门使用广东省政务大数据中心电子证照查询功能授权人员名单》并盖单位公章提交给区域管理员协助开通权限，区直单位提交给县区政数局，市直单位提交给市政数局。</w:t>
      </w:r>
    </w:p>
    <w:p>
      <w:pPr>
        <w:pStyle w:val="5"/>
        <w:autoSpaceDE w:val="0"/>
        <w:spacing w:line="600" w:lineRule="exact"/>
        <w:jc w:val="both"/>
        <w:rPr>
          <w:rFonts w:hint="eastAsia" w:ascii="仿宋_GB2312" w:hAnsi="仿宋_GB2312" w:eastAsia="仿宋_GB2312" w:cs="仿宋_GB2312"/>
          <w:sz w:val="32"/>
          <w:szCs w:val="32"/>
          <w:lang w:val="en-US" w:eastAsia="zh-CN"/>
        </w:rPr>
      </w:pPr>
      <w:r>
        <w:drawing>
          <wp:anchor distT="0" distB="0" distL="114300" distR="114300" simplePos="0" relativeHeight="251659264" behindDoc="0" locked="0" layoutInCell="1" allowOverlap="1">
            <wp:simplePos x="0" y="0"/>
            <wp:positionH relativeFrom="column">
              <wp:posOffset>1230630</wp:posOffset>
            </wp:positionH>
            <wp:positionV relativeFrom="paragraph">
              <wp:posOffset>116840</wp:posOffset>
            </wp:positionV>
            <wp:extent cx="3189605" cy="3736975"/>
            <wp:effectExtent l="0" t="0" r="10795" b="15875"/>
            <wp:wrapNone/>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4"/>
                    <a:stretch>
                      <a:fillRect/>
                    </a:stretch>
                  </pic:blipFill>
                  <pic:spPr>
                    <a:xfrm>
                      <a:off x="0" y="0"/>
                      <a:ext cx="3189605" cy="3736975"/>
                    </a:xfrm>
                    <a:prstGeom prst="rect">
                      <a:avLst/>
                    </a:prstGeom>
                    <a:noFill/>
                    <a:ln>
                      <a:noFill/>
                    </a:ln>
                  </pic:spPr>
                </pic:pic>
              </a:graphicData>
            </a:graphic>
          </wp:anchor>
        </w:drawing>
      </w:r>
    </w:p>
    <w:p>
      <w:pPr>
        <w:pStyle w:val="5"/>
        <w:autoSpaceDE w:val="0"/>
        <w:spacing w:line="600" w:lineRule="exact"/>
        <w:jc w:val="both"/>
        <w:rPr>
          <w:rFonts w:hint="eastAsia" w:ascii="仿宋_GB2312" w:hAnsi="仿宋_GB2312" w:eastAsia="仿宋_GB2312" w:cs="仿宋_GB2312"/>
          <w:sz w:val="32"/>
          <w:szCs w:val="32"/>
          <w:lang w:val="en-US" w:eastAsia="zh-CN"/>
        </w:rPr>
      </w:pPr>
    </w:p>
    <w:p>
      <w:pPr>
        <w:pStyle w:val="5"/>
        <w:autoSpaceDE w:val="0"/>
        <w:spacing w:line="600" w:lineRule="exact"/>
        <w:jc w:val="both"/>
        <w:rPr>
          <w:rFonts w:hint="eastAsia" w:ascii="仿宋_GB2312" w:hAnsi="仿宋_GB2312" w:eastAsia="仿宋_GB2312" w:cs="仿宋_GB2312"/>
          <w:sz w:val="32"/>
          <w:szCs w:val="32"/>
          <w:lang w:val="en-US" w:eastAsia="zh-CN"/>
        </w:rPr>
      </w:pPr>
    </w:p>
    <w:p>
      <w:pPr>
        <w:pStyle w:val="5"/>
        <w:autoSpaceDE w:val="0"/>
        <w:spacing w:line="600" w:lineRule="exact"/>
        <w:jc w:val="both"/>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color w:val="00B0F0"/>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spacing w:line="360" w:lineRule="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2.操作指引</w:t>
      </w:r>
    </w:p>
    <w:p>
      <w:pPr>
        <w:spacing w:line="360" w:lineRule="auto"/>
        <w:ind w:firstLine="640" w:firstLineChars="200"/>
        <w:rPr>
          <w:rFonts w:hint="default" w:ascii="Times New Roman" w:hAnsi="Times New Roman" w:eastAsia="宋体" w:cs="宋体"/>
          <w:sz w:val="24"/>
          <w:szCs w:val="24"/>
          <w:lang w:val="en-US" w:eastAsia="zh-CN"/>
        </w:rPr>
      </w:pPr>
      <w:r>
        <w:rPr>
          <w:rFonts w:hint="eastAsia" w:ascii="楷体_GB2312" w:hAnsi="楷体_GB2312" w:eastAsia="楷体_GB2312" w:cs="楷体_GB2312"/>
          <w:sz w:val="32"/>
          <w:szCs w:val="32"/>
          <w:lang w:val="en-US" w:eastAsia="zh-CN"/>
        </w:rPr>
        <w:t>2.1登录</w:t>
      </w:r>
      <w:r>
        <w:rPr>
          <w:rFonts w:hint="eastAsia" w:ascii="Times New Roman" w:hAnsi="Times New Roman" w:eastAsia="宋体" w:cs="宋体"/>
          <w:b/>
          <w:bCs/>
          <w:color w:val="00B0F0"/>
          <w:sz w:val="24"/>
          <w:szCs w:val="24"/>
          <w:lang w:val="en-US" w:eastAsia="zh-CN"/>
        </w:rPr>
        <w:t>【注意：网络环境必须政务外网，DNS修改为19.19.19.19】</w:t>
      </w:r>
    </w:p>
    <w:p>
      <w:pPr>
        <w:spacing w:line="360" w:lineRule="auto"/>
        <w:ind w:firstLine="480" w:firstLineChars="200"/>
        <w:rPr>
          <w:rFonts w:hint="eastAsia" w:ascii="Times New Roman" w:hAnsi="Times New Roman" w:eastAsia="宋体" w:cs="宋体"/>
          <w:sz w:val="24"/>
          <w:szCs w:val="24"/>
          <w:lang w:val="zh-CN"/>
        </w:rPr>
      </w:pPr>
      <w:r>
        <w:rPr>
          <w:rFonts w:hint="eastAsia" w:ascii="Times New Roman" w:hAnsi="Times New Roman" w:eastAsia="宋体" w:cs="宋体"/>
          <w:sz w:val="24"/>
          <w:szCs w:val="24"/>
          <w:lang w:val="zh-CN"/>
        </w:rPr>
        <w:t>在</w:t>
      </w:r>
      <w:r>
        <w:rPr>
          <w:rFonts w:hint="eastAsia" w:ascii="Times New Roman" w:hAnsi="Times New Roman" w:eastAsia="宋体" w:cs="宋体"/>
          <w:b/>
          <w:bCs/>
          <w:color w:val="00B0F0"/>
          <w:sz w:val="24"/>
          <w:szCs w:val="24"/>
          <w:lang w:val="zh-CN"/>
        </w:rPr>
        <w:t>政务外网</w:t>
      </w:r>
      <w:r>
        <w:rPr>
          <w:rFonts w:hint="eastAsia" w:ascii="Times New Roman" w:hAnsi="Times New Roman" w:eastAsia="宋体" w:cs="宋体"/>
          <w:sz w:val="24"/>
          <w:szCs w:val="24"/>
          <w:lang w:val="zh-CN"/>
        </w:rPr>
        <w:t>环境下，</w:t>
      </w:r>
      <w:r>
        <w:rPr>
          <w:rFonts w:hint="eastAsia" w:ascii="Times New Roman" w:hAnsi="Times New Roman" w:eastAsia="宋体" w:cs="宋体"/>
          <w:sz w:val="24"/>
          <w:szCs w:val="24"/>
          <w:lang w:val="en-US" w:eastAsia="zh-CN"/>
        </w:rPr>
        <w:t>使用谷歌浏览器【首选谷歌浏览器，如无IE、360亦可】</w:t>
      </w:r>
      <w:r>
        <w:rPr>
          <w:rFonts w:hint="eastAsia" w:ascii="Times New Roman" w:hAnsi="Times New Roman" w:eastAsia="宋体" w:cs="宋体"/>
          <w:sz w:val="24"/>
          <w:szCs w:val="24"/>
          <w:lang w:val="zh-CN"/>
        </w:rPr>
        <w:t>打开广东省政务大数据中心门户系统</w:t>
      </w:r>
      <w:r>
        <w:rPr>
          <w:rFonts w:hint="eastAsia" w:ascii="Times New Roman" w:hAnsi="Times New Roman" w:cs="宋体"/>
          <w:sz w:val="24"/>
          <w:szCs w:val="24"/>
          <w:lang w:val="zh-CN"/>
        </w:rPr>
        <w:t>，</w:t>
      </w:r>
      <w:r>
        <w:rPr>
          <w:rFonts w:hint="eastAsia" w:ascii="Times New Roman" w:hAnsi="Times New Roman" w:eastAsia="宋体" w:cs="宋体"/>
          <w:sz w:val="24"/>
          <w:szCs w:val="24"/>
          <w:lang w:val="zh-CN"/>
        </w:rPr>
        <w:t>网址：</w:t>
      </w:r>
      <w:r>
        <w:rPr>
          <w:rFonts w:hint="eastAsia" w:ascii="Times New Roman" w:hAnsi="Times New Roman" w:eastAsia="宋体" w:cs="宋体"/>
          <w:sz w:val="24"/>
          <w:szCs w:val="24"/>
        </w:rPr>
        <w:fldChar w:fldCharType="begin"/>
      </w:r>
      <w:r>
        <w:rPr>
          <w:rFonts w:hint="eastAsia" w:ascii="Times New Roman" w:hAnsi="Times New Roman" w:eastAsia="宋体" w:cs="宋体"/>
          <w:sz w:val="24"/>
          <w:szCs w:val="24"/>
        </w:rPr>
        <w:instrText xml:space="preserve"> HYPERLINK "https://data.gdgov.cn/index/" \l "/portal-home" </w:instrText>
      </w:r>
      <w:r>
        <w:rPr>
          <w:rFonts w:hint="eastAsia" w:ascii="Times New Roman" w:hAnsi="Times New Roman" w:eastAsia="宋体" w:cs="宋体"/>
          <w:sz w:val="24"/>
          <w:szCs w:val="24"/>
        </w:rPr>
        <w:fldChar w:fldCharType="separate"/>
      </w:r>
      <w:r>
        <w:rPr>
          <w:rFonts w:hint="eastAsia" w:ascii="Times New Roman" w:hAnsi="Times New Roman" w:eastAsia="宋体" w:cs="宋体"/>
          <w:sz w:val="24"/>
          <w:szCs w:val="24"/>
          <w:lang w:val="zh-CN"/>
        </w:rPr>
        <w:t>https://data.gdgov.cn/index/#/portal-home</w:t>
      </w:r>
      <w:r>
        <w:rPr>
          <w:rFonts w:hint="eastAsia" w:ascii="Times New Roman" w:hAnsi="Times New Roman" w:eastAsia="宋体" w:cs="宋体"/>
          <w:sz w:val="24"/>
          <w:szCs w:val="24"/>
          <w:lang w:val="zh-CN"/>
        </w:rPr>
        <w:fldChar w:fldCharType="end"/>
      </w:r>
    </w:p>
    <w:p>
      <w:pPr>
        <w:spacing w:line="360" w:lineRule="auto"/>
        <w:ind w:firstLine="480" w:firstLineChars="200"/>
        <w:rPr>
          <w:rFonts w:hint="eastAsia" w:ascii="Times New Roman" w:hAnsi="Times New Roman" w:eastAsia="宋体" w:cs="宋体"/>
          <w:sz w:val="24"/>
          <w:szCs w:val="24"/>
          <w:lang w:val="zh-CN"/>
        </w:rPr>
      </w:pPr>
      <w:r>
        <w:rPr>
          <w:rFonts w:hint="eastAsia" w:ascii="Times New Roman" w:hAnsi="Times New Roman" w:eastAsia="宋体" w:cs="宋体"/>
          <w:sz w:val="24"/>
          <w:szCs w:val="24"/>
          <w:lang w:val="zh-CN"/>
        </w:rPr>
        <w:t>登录：点击右侧的【登录】按钮，用粤政易扫码登录。</w:t>
      </w:r>
    </w:p>
    <w:p>
      <w:pPr>
        <w:pStyle w:val="2"/>
        <w:rPr>
          <w:rFonts w:hint="eastAsia"/>
          <w:lang w:val="zh-CN"/>
        </w:rPr>
      </w:pPr>
      <w:r>
        <w:drawing>
          <wp:inline distT="0" distB="0" distL="114300" distR="114300">
            <wp:extent cx="5272405" cy="2709545"/>
            <wp:effectExtent l="0" t="0" r="4445" b="5080"/>
            <wp:docPr id="3"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true"/>
                    </pic:cNvPicPr>
                  </pic:nvPicPr>
                  <pic:blipFill>
                    <a:blip r:embed="rId5"/>
                    <a:stretch>
                      <a:fillRect/>
                    </a:stretch>
                  </pic:blipFill>
                  <pic:spPr>
                    <a:xfrm>
                      <a:off x="0" y="0"/>
                      <a:ext cx="5272405" cy="2709545"/>
                    </a:xfrm>
                    <a:prstGeom prst="rect">
                      <a:avLst/>
                    </a:prstGeom>
                    <a:noFill/>
                    <a:ln>
                      <a:noFill/>
                    </a:ln>
                  </pic:spPr>
                </pic:pic>
              </a:graphicData>
            </a:graphic>
          </wp:inline>
        </w:drawing>
      </w:r>
    </w:p>
    <w:p>
      <w:pPr>
        <w:numPr>
          <w:ilvl w:val="0"/>
          <w:numId w:val="0"/>
        </w:numPr>
        <w:ind w:leftChars="0"/>
        <w:rPr>
          <w:rFonts w:hint="default" w:ascii="仿宋_GB2312" w:hAnsi="仿宋_GB2312" w:eastAsia="仿宋_GB2312" w:cs="仿宋_GB2312"/>
          <w:sz w:val="32"/>
          <w:szCs w:val="32"/>
          <w:lang w:val="en-US" w:eastAsia="zh-CN"/>
        </w:rPr>
      </w:pPr>
    </w:p>
    <w:p>
      <w:pPr>
        <w:rPr>
          <w:rFonts w:ascii="Times New Roman" w:hAnsi="Times New Roman"/>
        </w:rPr>
      </w:pPr>
      <w:r>
        <w:rPr>
          <w:rFonts w:ascii="Times New Roman" w:hAnsi="Times New Roman"/>
        </w:rPr>
        <w:drawing>
          <wp:inline distT="0" distB="0" distL="114300" distR="114300">
            <wp:extent cx="4121150" cy="2228850"/>
            <wp:effectExtent l="0" t="0" r="12700" b="0"/>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6"/>
                    <a:stretch>
                      <a:fillRect/>
                    </a:stretch>
                  </pic:blipFill>
                  <pic:spPr>
                    <a:xfrm>
                      <a:off x="0" y="0"/>
                      <a:ext cx="4121150" cy="2228850"/>
                    </a:xfrm>
                    <a:prstGeom prst="rect">
                      <a:avLst/>
                    </a:prstGeom>
                    <a:noFill/>
                    <a:ln>
                      <a:noFill/>
                    </a:ln>
                  </pic:spPr>
                </pic:pic>
              </a:graphicData>
            </a:graphic>
          </wp:inline>
        </w:drawing>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2.2操作</w:t>
      </w:r>
    </w:p>
    <w:p>
      <w:pPr>
        <w:spacing w:line="360" w:lineRule="auto"/>
        <w:ind w:firstLine="480" w:firstLineChars="200"/>
        <w:rPr>
          <w:rFonts w:hint="eastAsia" w:ascii="Times New Roman" w:hAnsi="Times New Roman" w:cs="宋体"/>
          <w:sz w:val="24"/>
          <w:szCs w:val="24"/>
          <w:lang w:val="zh-CN"/>
        </w:rPr>
      </w:pPr>
      <w:r>
        <w:rPr>
          <w:rFonts w:hint="eastAsia" w:ascii="Times New Roman" w:hAnsi="Times New Roman" w:eastAsia="宋体" w:cs="宋体"/>
          <w:sz w:val="24"/>
          <w:szCs w:val="24"/>
          <w:lang w:val="zh-CN"/>
        </w:rPr>
        <w:t>点击【实用工具】-【证照</w:t>
      </w:r>
      <w:r>
        <w:rPr>
          <w:rFonts w:hint="eastAsia" w:ascii="Times New Roman" w:hAnsi="Times New Roman" w:eastAsia="宋体" w:cs="宋体"/>
          <w:sz w:val="24"/>
          <w:szCs w:val="24"/>
          <w:lang w:val="en-US" w:eastAsia="zh-CN"/>
        </w:rPr>
        <w:t>授权查询</w:t>
      </w:r>
      <w:r>
        <w:rPr>
          <w:rFonts w:hint="eastAsia" w:ascii="Times New Roman" w:hAnsi="Times New Roman" w:eastAsia="宋体" w:cs="宋体"/>
          <w:sz w:val="24"/>
          <w:szCs w:val="24"/>
          <w:lang w:val="zh-CN"/>
        </w:rPr>
        <w:t>】，进入查询界面</w:t>
      </w:r>
      <w:r>
        <w:rPr>
          <w:rFonts w:hint="eastAsia" w:ascii="Times New Roman" w:hAnsi="Times New Roman" w:cs="宋体"/>
          <w:sz w:val="24"/>
          <w:szCs w:val="24"/>
          <w:lang w:val="zh-CN"/>
        </w:rPr>
        <w:t>，</w:t>
      </w:r>
      <w:r>
        <w:rPr>
          <w:rFonts w:hint="eastAsia" w:ascii="Times New Roman" w:hAnsi="Times New Roman" w:eastAsia="宋体" w:cs="宋体"/>
          <w:sz w:val="24"/>
          <w:szCs w:val="24"/>
          <w:lang w:val="zh-CN"/>
        </w:rPr>
        <w:t>如下图</w:t>
      </w:r>
      <w:r>
        <w:rPr>
          <w:rFonts w:hint="eastAsia" w:ascii="Times New Roman" w:hAnsi="Times New Roman" w:cs="宋体"/>
          <w:sz w:val="24"/>
          <w:szCs w:val="24"/>
          <w:lang w:val="zh-CN"/>
        </w:rPr>
        <w:t>。</w:t>
      </w:r>
    </w:p>
    <w:p>
      <w:pPr>
        <w:rPr>
          <w:rFonts w:hint="eastAsia" w:ascii="Times New Roman" w:hAnsi="Times New Roman" w:eastAsia="黑体" w:cs="黑体"/>
          <w:sz w:val="24"/>
          <w:szCs w:val="24"/>
        </w:rPr>
      </w:pPr>
      <w:r>
        <w:drawing>
          <wp:inline distT="0" distB="0" distL="114300" distR="114300">
            <wp:extent cx="5272405" cy="2637790"/>
            <wp:effectExtent l="0" t="0" r="4445" b="63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7"/>
                    <a:stretch>
                      <a:fillRect/>
                    </a:stretch>
                  </pic:blipFill>
                  <pic:spPr>
                    <a:xfrm>
                      <a:off x="0" y="0"/>
                      <a:ext cx="5272405" cy="2637790"/>
                    </a:xfrm>
                    <a:prstGeom prst="rect">
                      <a:avLst/>
                    </a:prstGeom>
                    <a:noFill/>
                    <a:ln>
                      <a:noFill/>
                    </a:ln>
                  </pic:spPr>
                </pic:pic>
              </a:graphicData>
            </a:graphic>
          </wp:inline>
        </w:drawing>
      </w:r>
    </w:p>
    <w:p>
      <w:pPr>
        <w:spacing w:line="360" w:lineRule="auto"/>
        <w:ind w:firstLine="480" w:firstLineChars="200"/>
        <w:rPr>
          <w:rFonts w:hint="eastAsia" w:ascii="Times New Roman" w:hAnsi="Times New Roman" w:eastAsia="宋体" w:cs="宋体"/>
          <w:sz w:val="24"/>
          <w:szCs w:val="24"/>
          <w:lang w:val="zh-CN"/>
        </w:rPr>
      </w:pPr>
      <w:r>
        <w:rPr>
          <w:rFonts w:hint="eastAsia" w:ascii="Times New Roman" w:hAnsi="Times New Roman" w:eastAsia="宋体" w:cs="宋体"/>
          <w:sz w:val="24"/>
          <w:szCs w:val="24"/>
          <w:lang w:val="zh-CN"/>
        </w:rPr>
        <w:t>证照查询窗口人员通过扫码枪扫码或手工输入用户提供的校验码和</w:t>
      </w:r>
      <w:r>
        <w:rPr>
          <w:rFonts w:hint="eastAsia" w:ascii="Times New Roman" w:hAnsi="Times New Roman" w:eastAsia="宋体" w:cs="宋体"/>
          <w:sz w:val="24"/>
          <w:szCs w:val="24"/>
          <w:lang w:val="en-US"/>
        </w:rPr>
        <w:t>用</w:t>
      </w:r>
      <w:r>
        <w:rPr>
          <w:rFonts w:hint="eastAsia" w:ascii="Times New Roman" w:hAnsi="Times New Roman" w:eastAsia="宋体" w:cs="宋体"/>
          <w:sz w:val="24"/>
          <w:szCs w:val="24"/>
          <w:lang w:val="zh-CN"/>
        </w:rPr>
        <w:t>证事由，点击【确认查询】。</w:t>
      </w:r>
    </w:p>
    <w:p>
      <w:pPr>
        <w:spacing w:line="360" w:lineRule="auto"/>
        <w:jc w:val="both"/>
        <w:rPr>
          <w:rFonts w:hint="eastAsia" w:ascii="Times New Roman" w:hAnsi="Times New Roman" w:eastAsia="黑体" w:cs="黑体"/>
        </w:rPr>
      </w:pPr>
      <w:r>
        <w:rPr>
          <w:rFonts w:hint="eastAsia" w:ascii="Times New Roman" w:hAnsi="Times New Roman" w:eastAsia="黑体" w:cs="黑体"/>
        </w:rPr>
        <w:drawing>
          <wp:inline distT="0" distB="0" distL="114300" distR="114300">
            <wp:extent cx="4617720" cy="2348865"/>
            <wp:effectExtent l="0" t="0" r="11430" b="13335"/>
            <wp:docPr id="6" name="图片 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true"/>
                    </pic:cNvPicPr>
                  </pic:nvPicPr>
                  <pic:blipFill>
                    <a:blip r:embed="rId8"/>
                    <a:stretch>
                      <a:fillRect/>
                    </a:stretch>
                  </pic:blipFill>
                  <pic:spPr>
                    <a:xfrm>
                      <a:off x="0" y="0"/>
                      <a:ext cx="4617720" cy="2348865"/>
                    </a:xfrm>
                    <a:prstGeom prst="rect">
                      <a:avLst/>
                    </a:prstGeom>
                    <a:noFill/>
                    <a:ln>
                      <a:noFill/>
                    </a:ln>
                  </pic:spPr>
                </pic:pic>
              </a:graphicData>
            </a:graphic>
          </wp:inline>
        </w:drawing>
      </w:r>
    </w:p>
    <w:p>
      <w:pPr>
        <w:spacing w:line="360" w:lineRule="auto"/>
        <w:ind w:firstLine="480" w:firstLineChars="200"/>
        <w:rPr>
          <w:rFonts w:hint="eastAsia" w:ascii="Times New Roman" w:hAnsi="Times New Roman" w:eastAsia="宋体" w:cs="宋体"/>
          <w:sz w:val="24"/>
          <w:szCs w:val="24"/>
          <w:lang w:val="zh-CN"/>
        </w:rPr>
      </w:pPr>
      <w:r>
        <w:rPr>
          <w:rFonts w:hint="eastAsia" w:ascii="Times New Roman" w:hAnsi="Times New Roman" w:eastAsia="宋体" w:cs="宋体"/>
          <w:sz w:val="24"/>
          <w:szCs w:val="24"/>
          <w:lang w:val="zh-CN"/>
        </w:rPr>
        <w:t>证照查询中。查询状态会显示成为等待用户授权状态，并且按钮状态</w:t>
      </w:r>
      <w:r>
        <w:rPr>
          <w:rFonts w:hint="eastAsia" w:ascii="Times New Roman" w:hAnsi="Times New Roman" w:eastAsia="宋体" w:cs="宋体"/>
          <w:sz w:val="24"/>
          <w:szCs w:val="24"/>
          <w:lang w:val="en-US"/>
        </w:rPr>
        <w:t>会开始</w:t>
      </w:r>
      <w:r>
        <w:rPr>
          <w:rFonts w:hint="eastAsia" w:ascii="Times New Roman" w:hAnsi="Times New Roman" w:eastAsia="宋体" w:cs="宋体"/>
          <w:sz w:val="24"/>
          <w:szCs w:val="24"/>
          <w:lang w:val="zh-CN"/>
        </w:rPr>
        <w:t>60秒</w:t>
      </w:r>
      <w:r>
        <w:rPr>
          <w:rFonts w:hint="eastAsia" w:ascii="Times New Roman" w:hAnsi="Times New Roman" w:eastAsia="宋体" w:cs="宋体"/>
          <w:sz w:val="24"/>
          <w:szCs w:val="24"/>
          <w:lang w:val="en-US"/>
        </w:rPr>
        <w:t>倒计时</w:t>
      </w:r>
      <w:r>
        <w:rPr>
          <w:rFonts w:hint="eastAsia" w:ascii="Times New Roman" w:hAnsi="Times New Roman" w:eastAsia="宋体" w:cs="宋体"/>
          <w:sz w:val="24"/>
          <w:szCs w:val="24"/>
          <w:lang w:val="zh-CN"/>
        </w:rPr>
        <w:t>。</w:t>
      </w:r>
    </w:p>
    <w:p>
      <w:pPr>
        <w:rPr>
          <w:rFonts w:hint="eastAsia" w:ascii="Times New Roman" w:hAnsi="Times New Roman" w:eastAsia="黑体" w:cs="黑体"/>
        </w:rPr>
      </w:pPr>
      <w:r>
        <w:rPr>
          <w:rFonts w:hint="eastAsia" w:ascii="Times New Roman" w:hAnsi="Times New Roman" w:eastAsia="黑体" w:cs="黑体"/>
        </w:rPr>
        <w:drawing>
          <wp:inline distT="0" distB="0" distL="114300" distR="114300">
            <wp:extent cx="5272405" cy="1776095"/>
            <wp:effectExtent l="0" t="0" r="4445" b="14605"/>
            <wp:docPr id="7" name="图片 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true"/>
                    </pic:cNvPicPr>
                  </pic:nvPicPr>
                  <pic:blipFill>
                    <a:blip r:embed="rId9"/>
                    <a:stretch>
                      <a:fillRect/>
                    </a:stretch>
                  </pic:blipFill>
                  <pic:spPr>
                    <a:xfrm>
                      <a:off x="0" y="0"/>
                      <a:ext cx="5272405" cy="1776095"/>
                    </a:xfrm>
                    <a:prstGeom prst="rect">
                      <a:avLst/>
                    </a:prstGeom>
                    <a:noFill/>
                    <a:ln>
                      <a:noFill/>
                    </a:ln>
                  </pic:spPr>
                </pic:pic>
              </a:graphicData>
            </a:graphic>
          </wp:inline>
        </w:drawing>
      </w:r>
    </w:p>
    <w:p>
      <w:pPr>
        <w:spacing w:line="360" w:lineRule="auto"/>
        <w:ind w:firstLine="480" w:firstLineChars="200"/>
        <w:jc w:val="left"/>
        <w:rPr>
          <w:rFonts w:hint="eastAsia" w:ascii="Times New Roman" w:hAnsi="Times New Roman" w:eastAsia="黑体" w:cs="黑体"/>
          <w:kern w:val="0"/>
          <w:sz w:val="32"/>
          <w:szCs w:val="32"/>
          <w:lang w:bidi="zh-CN"/>
        </w:rPr>
      </w:pPr>
      <w:r>
        <w:rPr>
          <w:rFonts w:hint="eastAsia" w:ascii="Times New Roman" w:hAnsi="Times New Roman" w:eastAsia="宋体" w:cs="宋体"/>
          <w:sz w:val="24"/>
          <w:szCs w:val="24"/>
          <w:lang w:val="zh-CN"/>
        </w:rPr>
        <w:t>查询成功。查看授权用户</w:t>
      </w:r>
      <w:r>
        <w:rPr>
          <w:rFonts w:hint="eastAsia" w:ascii="Times New Roman" w:hAnsi="Times New Roman" w:eastAsia="宋体" w:cs="宋体"/>
          <w:sz w:val="24"/>
          <w:szCs w:val="24"/>
          <w:lang w:val="en-US"/>
        </w:rPr>
        <w:t>基础</w:t>
      </w:r>
      <w:r>
        <w:rPr>
          <w:rFonts w:hint="eastAsia" w:ascii="Times New Roman" w:hAnsi="Times New Roman" w:eastAsia="宋体" w:cs="宋体"/>
          <w:sz w:val="24"/>
          <w:szCs w:val="24"/>
          <w:lang w:val="zh-CN"/>
        </w:rPr>
        <w:t>信息，包含授权人、授权企业、授权证照</w:t>
      </w:r>
      <w:r>
        <w:rPr>
          <w:rFonts w:hint="eastAsia" w:ascii="Times New Roman" w:hAnsi="Times New Roman" w:eastAsia="宋体" w:cs="宋体"/>
          <w:sz w:val="24"/>
          <w:szCs w:val="24"/>
          <w:lang w:val="en-US"/>
        </w:rPr>
        <w:t>，</w:t>
      </w:r>
      <w:r>
        <w:rPr>
          <w:rFonts w:hint="eastAsia" w:ascii="Times New Roman" w:hAnsi="Times New Roman" w:eastAsia="宋体" w:cs="宋体"/>
          <w:sz w:val="24"/>
          <w:szCs w:val="24"/>
          <w:lang w:val="zh-CN"/>
        </w:rPr>
        <w:t>点击照面可以在线查看OFD文档。</w:t>
      </w:r>
    </w:p>
    <w:p>
      <w:pPr>
        <w:spacing w:line="360" w:lineRule="auto"/>
        <w:ind w:firstLine="0"/>
        <w:jc w:val="left"/>
        <w:rPr>
          <w:rFonts w:hint="eastAsia" w:ascii="Times New Roman" w:hAnsi="Times New Roman" w:eastAsia="黑体" w:cs="黑体"/>
        </w:rPr>
      </w:pPr>
      <w:r>
        <w:rPr>
          <w:rFonts w:hint="eastAsia" w:ascii="Times New Roman" w:hAnsi="Times New Roman" w:eastAsia="黑体" w:cs="黑体"/>
        </w:rPr>
        <w:drawing>
          <wp:inline distT="0" distB="0" distL="114300" distR="114300">
            <wp:extent cx="4476115" cy="3117215"/>
            <wp:effectExtent l="0" t="0" r="635" b="6985"/>
            <wp:docPr id="8" name="图片 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true"/>
                    </pic:cNvPicPr>
                  </pic:nvPicPr>
                  <pic:blipFill>
                    <a:blip r:embed="rId10"/>
                    <a:stretch>
                      <a:fillRect/>
                    </a:stretch>
                  </pic:blipFill>
                  <pic:spPr>
                    <a:xfrm>
                      <a:off x="0" y="0"/>
                      <a:ext cx="4476115" cy="3117215"/>
                    </a:xfrm>
                    <a:prstGeom prst="rect">
                      <a:avLst/>
                    </a:prstGeom>
                    <a:noFill/>
                    <a:ln>
                      <a:noFill/>
                    </a:ln>
                  </pic:spPr>
                </pic:pic>
              </a:graphicData>
            </a:graphic>
          </wp:inline>
        </w:drawing>
      </w:r>
    </w:p>
    <w:p>
      <w:pPr>
        <w:pStyle w:val="6"/>
        <w:numPr>
          <w:ilvl w:val="0"/>
          <w:numId w:val="0"/>
        </w:numPr>
        <w:spacing w:line="360" w:lineRule="auto"/>
        <w:ind w:firstLine="480" w:firstLineChars="200"/>
        <w:rPr>
          <w:rFonts w:hint="eastAsia" w:ascii="Times New Roman" w:hAnsi="Times New Roman" w:eastAsia="宋体" w:cs="宋体"/>
          <w:kern w:val="2"/>
          <w:sz w:val="24"/>
          <w:szCs w:val="24"/>
          <w:lang w:val="zh-CN" w:eastAsia="zh-CN" w:bidi="ar-SA"/>
        </w:rPr>
      </w:pPr>
      <w:r>
        <w:rPr>
          <w:rFonts w:hint="eastAsia" w:ascii="Times New Roman" w:hAnsi="Times New Roman" w:eastAsia="宋体" w:cs="宋体"/>
          <w:kern w:val="2"/>
          <w:sz w:val="24"/>
          <w:szCs w:val="24"/>
          <w:lang w:val="zh-CN" w:eastAsia="zh-CN" w:bidi="ar-SA"/>
        </w:rPr>
        <w:t>证照下载。勾选证照的选中框，最多选中9条。点击选证下载后，会进行60秒的下载打包请求。下载成功后可以在本地查看zip包的下载文件。</w:t>
      </w:r>
    </w:p>
    <w:p>
      <w:pPr>
        <w:pStyle w:val="6"/>
        <w:numPr>
          <w:ilvl w:val="0"/>
          <w:numId w:val="0"/>
        </w:numPr>
        <w:spacing w:line="360" w:lineRule="auto"/>
        <w:ind w:firstLine="480" w:firstLineChars="200"/>
        <w:rPr>
          <w:rFonts w:hint="default" w:ascii="仿宋_GB2312" w:hAnsi="仿宋_GB2312" w:eastAsia="仿宋_GB2312" w:cs="仿宋_GB2312"/>
          <w:sz w:val="32"/>
          <w:szCs w:val="32"/>
          <w:lang w:val="en-US" w:eastAsia="zh-CN"/>
        </w:rPr>
      </w:pPr>
      <w:r>
        <w:rPr>
          <w:rFonts w:hint="eastAsia" w:ascii="Times New Roman" w:hAnsi="Times New Roman" w:eastAsia="宋体" w:cs="宋体"/>
          <w:kern w:val="2"/>
          <w:sz w:val="24"/>
          <w:szCs w:val="24"/>
          <w:lang w:val="en-US" w:eastAsia="zh-CN" w:bidi="ar-SA"/>
        </w:rPr>
        <w:t>所有证照为OFD格式，请按图中所示下载OFD阅读器。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A669A6"/>
    <w:rsid w:val="0E4E5C39"/>
    <w:rsid w:val="39A669A6"/>
    <w:rsid w:val="63CB6485"/>
    <w:rsid w:val="66E6752B"/>
    <w:rsid w:val="F6F73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widowControl/>
      <w:topLinePunct/>
      <w:adjustRightInd w:val="0"/>
      <w:snapToGrid w:val="0"/>
      <w:spacing w:before="160" w:after="120" w:line="240" w:lineRule="atLeast"/>
      <w:ind w:firstLine="0" w:firstLineChars="0"/>
    </w:pPr>
    <w:rPr>
      <w:rFonts w:ascii="Times New Roman" w:hAnsi="Times New Roman" w:cs="Arial"/>
      <w:sz w:val="21"/>
      <w:szCs w:val="21"/>
    </w:rPr>
  </w:style>
  <w:style w:type="paragraph" w:customStyle="1" w:styleId="5">
    <w:name w:val="p15"/>
    <w:basedOn w:val="1"/>
    <w:qFormat/>
    <w:uiPriority w:val="0"/>
    <w:pPr>
      <w:widowControl/>
    </w:pPr>
    <w:rPr>
      <w:rFonts w:eastAsia="宋体"/>
      <w:kern w:val="0"/>
      <w:sz w:val="21"/>
      <w:szCs w:val="21"/>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2021-08-26T10:59:00Z</dcterms:created>
  <dc:creator>Ga Tong</dc:creator>
  <cp:lastModifiedBy>user1</cp:lastModifiedBy>
  <dcterms:modified xsi:type="dcterms:W3CDTF">2021-11-09T11:00:38Z</dcterms:modified>
  <dc:title>省大数据中心证照查询工具简易操作指引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240FDADBA02540FAB3CC8B9C524D2F26</vt:lpwstr>
  </property>
</Properties>
</file>