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autoSpaceDE/>
        <w:autoSpaceDN/>
        <w:bidi w:val="0"/>
        <w:adjustRightInd w:val="0"/>
        <w:snapToGrid/>
        <w:spacing w:line="360" w:lineRule="auto"/>
        <w:jc w:val="left"/>
        <w:textAlignment w:val="auto"/>
        <w:rPr>
          <w:rFonts w:hint="eastAsia" w:ascii="黑体" w:hAnsi="黑体" w:eastAsia="黑体"/>
          <w:szCs w:val="32"/>
        </w:rPr>
      </w:pPr>
      <w:r>
        <w:rPr>
          <w:rFonts w:hint="eastAsia" w:ascii="黑体" w:hAnsi="黑体" w:eastAsia="黑体" w:cs="仿宋"/>
          <w:szCs w:val="32"/>
        </w:rPr>
        <w:t>附件2</w:t>
      </w:r>
    </w:p>
    <w:p>
      <w:pPr>
        <w:keepNext w:val="0"/>
        <w:keepLines w:val="0"/>
        <w:pageBreakBefore w:val="0"/>
        <w:kinsoku/>
        <w:wordWrap/>
        <w:autoSpaceDE/>
        <w:autoSpaceDN/>
        <w:bidi w:val="0"/>
        <w:adjustRightInd w:val="0"/>
        <w:snapToGrid/>
        <w:spacing w:line="360" w:lineRule="auto"/>
        <w:jc w:val="center"/>
        <w:textAlignment w:val="auto"/>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本次检验项目</w:t>
      </w:r>
    </w:p>
    <w:p>
      <w:pPr>
        <w:keepNext w:val="0"/>
        <w:keepLines w:val="0"/>
        <w:pageBreakBefore w:val="0"/>
        <w:kinsoku/>
        <w:wordWrap/>
        <w:autoSpaceDE/>
        <w:autoSpaceDN/>
        <w:bidi w:val="0"/>
        <w:adjustRightInd w:val="0"/>
        <w:snapToGrid/>
        <w:spacing w:line="360" w:lineRule="auto"/>
        <w:jc w:val="both"/>
        <w:textAlignment w:val="auto"/>
        <w:rPr>
          <w:rFonts w:hint="eastAsia" w:ascii="楷体_GB2312" w:hAnsi="楷体_GB2312" w:eastAsia="楷体_GB2312" w:cs="楷体_GB2312"/>
          <w:sz w:val="32"/>
          <w:szCs w:val="32"/>
          <w:lang w:eastAsia="zh-CN"/>
        </w:rPr>
      </w:pPr>
      <w:bookmarkStart w:id="0" w:name="_GoBack"/>
      <w:bookmarkEnd w:id="0"/>
    </w:p>
    <w:p>
      <w:pPr>
        <w:keepNext w:val="0"/>
        <w:keepLines w:val="0"/>
        <w:pageBreakBefore w:val="0"/>
        <w:numPr>
          <w:ilvl w:val="0"/>
          <w:numId w:val="1"/>
        </w:numPr>
        <w:kinsoku/>
        <w:wordWrap/>
        <w:overflowPunct w:val="0"/>
        <w:topLinePunct/>
        <w:autoSpaceDE/>
        <w:autoSpaceDN/>
        <w:bidi w:val="0"/>
        <w:adjustRightInd w:val="0"/>
        <w:snapToGrid/>
        <w:spacing w:line="360" w:lineRule="auto"/>
        <w:textAlignment w:val="auto"/>
        <w:rPr>
          <w:rFonts w:hint="eastAsia" w:eastAsia="黑体"/>
          <w:b/>
          <w:szCs w:val="32"/>
        </w:rPr>
      </w:pPr>
      <w:r>
        <w:rPr>
          <w:rFonts w:hint="eastAsia" w:eastAsia="黑体"/>
          <w:b/>
          <w:szCs w:val="32"/>
          <w:lang w:val="en-US" w:eastAsia="zh-CN"/>
        </w:rPr>
        <w:t>餐饮食品</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eastAsia" w:eastAsia="黑体"/>
          <w:b/>
          <w:szCs w:val="32"/>
          <w:lang w:val="en-US" w:eastAsia="zh-CN"/>
        </w:rPr>
      </w:pPr>
      <w:r>
        <w:rPr>
          <w:rFonts w:hint="eastAsia" w:eastAsia="黑体"/>
          <w:b/>
          <w:szCs w:val="32"/>
          <w:lang w:val="en-US" w:eastAsia="zh-CN"/>
        </w:rPr>
        <w:t>A、焙烤食品(自制)</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widowControl/>
        <w:numPr>
          <w:ilvl w:val="0"/>
          <w:numId w:val="0"/>
        </w:numPr>
        <w:shd w:val="clear" w:color="auto" w:fill="FFFFFF"/>
        <w:kinsoku/>
        <w:wordWrap/>
        <w:autoSpaceDE/>
        <w:autoSpaceDN/>
        <w:bidi w:val="0"/>
        <w:adjustRightInd w:val="0"/>
        <w:snapToGrid/>
        <w:spacing w:line="360" w:lineRule="auto"/>
        <w:ind w:firstLine="480" w:firstLineChars="150"/>
        <w:textAlignment w:val="auto"/>
        <w:rPr>
          <w:rFonts w:hint="eastAsia" w:ascii="仿宋_GB2312" w:hAnsi="仿宋" w:eastAsia="仿宋_GB2312" w:cs="Times New Roman"/>
          <w:lang w:val="en-US" w:eastAsia="zh-CN"/>
        </w:rPr>
      </w:pPr>
      <w:r>
        <w:rPr>
          <w:rFonts w:hint="eastAsia" w:ascii="仿宋" w:hAnsi="仿宋" w:cs="仿宋"/>
          <w:lang w:eastAsia="zh-CN"/>
        </w:rPr>
        <w:t>抽检依据是</w:t>
      </w:r>
      <w:r>
        <w:rPr>
          <w:rFonts w:hint="eastAsia" w:ascii="仿宋" w:hAnsi="仿宋" w:cs="仿宋"/>
          <w:lang w:val="en-US" w:eastAsia="zh-CN"/>
        </w:rPr>
        <w:t>GB 7099-2015 食品安全国家标准 糕点、面包 、</w:t>
      </w:r>
      <w:r>
        <w:rPr>
          <w:rFonts w:hint="eastAsia" w:ascii="仿宋_GB2312" w:hAnsi="仿宋" w:eastAsia="仿宋_GB2312" w:cs="Times New Roman"/>
          <w:lang w:val="en-US" w:eastAsia="zh-CN"/>
        </w:rPr>
        <w:t>GB 2760-2024《食品安全国家标准 食品添加剂使用标准》。</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eastAsia" w:ascii="仿宋" w:hAnsi="仿宋" w:cs="仿宋"/>
          <w:lang w:eastAsia="zh-CN"/>
        </w:rPr>
      </w:pPr>
      <w:r>
        <w:rPr>
          <w:rFonts w:hint="eastAsia" w:ascii="仿宋" w:hAnsi="仿宋" w:cs="仿宋"/>
          <w:lang w:val="en-US" w:eastAsia="zh-CN"/>
        </w:rPr>
        <w:t>糕点（自制）</w:t>
      </w:r>
      <w:r>
        <w:rPr>
          <w:rFonts w:hint="eastAsia" w:ascii="仿宋" w:hAnsi="仿宋" w:cs="仿宋"/>
          <w:lang w:eastAsia="zh-CN"/>
        </w:rPr>
        <w:t>：酸价(以脂肪计)(KOH)、过氧化值(以脂肪计)、山梨酸及其钾盐(以山梨酸计)、脱氢乙酸及其钠盐(以脱氢乙酸计)、铝的残留量(干样品,以Al计)。</w:t>
      </w:r>
    </w:p>
    <w:p>
      <w:pPr>
        <w:keepNext w:val="0"/>
        <w:keepLines w:val="0"/>
        <w:pageBreakBefore w:val="0"/>
        <w:numPr>
          <w:ilvl w:val="0"/>
          <w:numId w:val="2"/>
        </w:numPr>
        <w:kinsoku/>
        <w:wordWrap/>
        <w:overflowPunct w:val="0"/>
        <w:topLinePunct/>
        <w:autoSpaceDE/>
        <w:autoSpaceDN/>
        <w:bidi w:val="0"/>
        <w:adjustRightInd w:val="0"/>
        <w:snapToGrid/>
        <w:spacing w:line="360" w:lineRule="auto"/>
        <w:ind w:leftChars="0"/>
        <w:textAlignment w:val="auto"/>
        <w:rPr>
          <w:rFonts w:hint="eastAsia" w:eastAsia="黑体"/>
          <w:b/>
          <w:szCs w:val="32"/>
          <w:lang w:val="en-US" w:eastAsia="zh-CN"/>
        </w:rPr>
      </w:pPr>
      <w:r>
        <w:rPr>
          <w:rFonts w:hint="eastAsia" w:eastAsia="黑体"/>
          <w:b/>
          <w:szCs w:val="32"/>
          <w:lang w:val="en-US" w:eastAsia="zh-CN"/>
        </w:rPr>
        <w:t>餐饮具</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widowControl/>
        <w:numPr>
          <w:ilvl w:val="0"/>
          <w:numId w:val="0"/>
        </w:numPr>
        <w:shd w:val="clear" w:color="auto" w:fill="FFFFFF"/>
        <w:kinsoku/>
        <w:wordWrap/>
        <w:autoSpaceDE/>
        <w:autoSpaceDN/>
        <w:bidi w:val="0"/>
        <w:adjustRightInd w:val="0"/>
        <w:snapToGrid/>
        <w:spacing w:line="360" w:lineRule="auto"/>
        <w:ind w:firstLine="480" w:firstLineChars="150"/>
        <w:textAlignment w:val="auto"/>
        <w:rPr>
          <w:rFonts w:hint="eastAsia" w:ascii="仿宋_GB2312" w:hAnsi="仿宋" w:eastAsia="仿宋_GB2312" w:cs="Times New Roman"/>
          <w:lang w:val="en-US" w:eastAsia="zh-CN"/>
        </w:rPr>
      </w:pPr>
      <w:r>
        <w:rPr>
          <w:rFonts w:hint="eastAsia" w:ascii="仿宋" w:hAnsi="仿宋" w:cs="仿宋"/>
          <w:lang w:eastAsia="zh-CN"/>
        </w:rPr>
        <w:t>抽检依据是GB 14934-2016《食品安全国家标准 消毒餐(饮)具》</w:t>
      </w:r>
      <w:r>
        <w:rPr>
          <w:rFonts w:hint="eastAsia" w:ascii="仿宋_GB2312" w:hAnsi="仿宋" w:eastAsia="仿宋_GB2312" w:cs="Times New Roman"/>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eastAsia" w:ascii="仿宋" w:hAnsi="仿宋" w:cs="仿宋"/>
          <w:lang w:eastAsia="zh-CN"/>
        </w:rPr>
      </w:pPr>
      <w:r>
        <w:rPr>
          <w:rFonts w:hint="eastAsia" w:ascii="仿宋" w:hAnsi="仿宋" w:cs="仿宋"/>
          <w:lang w:val="en-US" w:eastAsia="zh-CN"/>
        </w:rPr>
        <w:t>复用餐饮具(餐馆自行消毒)</w:t>
      </w:r>
      <w:r>
        <w:rPr>
          <w:rFonts w:hint="eastAsia" w:ascii="仿宋" w:hAnsi="仿宋" w:cs="仿宋"/>
          <w:lang w:eastAsia="zh-CN"/>
        </w:rPr>
        <w:t>：阴离子合成洗涤剂(以十二烷基苯磺酸钠计)、大肠菌群。</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eastAsia" w:eastAsia="黑体"/>
          <w:b/>
          <w:szCs w:val="32"/>
          <w:lang w:val="en-US" w:eastAsia="zh-CN"/>
        </w:rPr>
      </w:pPr>
    </w:p>
    <w:p>
      <w:pPr>
        <w:keepNext w:val="0"/>
        <w:keepLines w:val="0"/>
        <w:pageBreakBefore w:val="0"/>
        <w:numPr>
          <w:ilvl w:val="0"/>
          <w:numId w:val="2"/>
        </w:numPr>
        <w:kinsoku/>
        <w:wordWrap/>
        <w:overflowPunct w:val="0"/>
        <w:topLinePunct/>
        <w:autoSpaceDE/>
        <w:autoSpaceDN/>
        <w:bidi w:val="0"/>
        <w:adjustRightInd w:val="0"/>
        <w:snapToGrid/>
        <w:spacing w:line="360" w:lineRule="auto"/>
        <w:ind w:left="0" w:leftChars="0" w:firstLine="0" w:firstLineChars="0"/>
        <w:textAlignment w:val="auto"/>
        <w:rPr>
          <w:rFonts w:hint="eastAsia" w:eastAsia="黑体"/>
          <w:b/>
          <w:szCs w:val="32"/>
          <w:lang w:val="en-US" w:eastAsia="zh-CN"/>
        </w:rPr>
      </w:pPr>
      <w:r>
        <w:rPr>
          <w:rFonts w:hint="eastAsia" w:eastAsia="黑体"/>
          <w:b/>
          <w:szCs w:val="32"/>
          <w:lang w:val="en-US" w:eastAsia="zh-CN"/>
        </w:rPr>
        <w:t>调味料(自制)</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widowControl/>
        <w:numPr>
          <w:ilvl w:val="0"/>
          <w:numId w:val="0"/>
        </w:numPr>
        <w:shd w:val="clear" w:color="auto" w:fill="FFFFFF"/>
        <w:kinsoku/>
        <w:wordWrap/>
        <w:autoSpaceDE/>
        <w:autoSpaceDN/>
        <w:bidi w:val="0"/>
        <w:adjustRightInd w:val="0"/>
        <w:snapToGrid/>
        <w:spacing w:line="360" w:lineRule="auto"/>
        <w:ind w:firstLine="480" w:firstLineChars="150"/>
        <w:textAlignment w:val="auto"/>
        <w:rPr>
          <w:rFonts w:hint="eastAsia" w:ascii="仿宋_GB2312" w:hAnsi="仿宋" w:eastAsia="仿宋_GB2312" w:cs="Times New Roman"/>
          <w:lang w:val="en-US" w:eastAsia="zh-CN"/>
        </w:rPr>
      </w:pPr>
      <w:r>
        <w:rPr>
          <w:rFonts w:hint="eastAsia" w:ascii="仿宋" w:hAnsi="仿宋" w:cs="仿宋"/>
          <w:lang w:eastAsia="zh-CN"/>
        </w:rPr>
        <w:t>抽检依据是整顿办函[2011]1号《食品中可能违法添加的非食用物质和易滥用的食品添加剂品种名单(第五批)》</w:t>
      </w:r>
      <w:r>
        <w:rPr>
          <w:rFonts w:hint="eastAsia" w:ascii="仿宋_GB2312" w:hAnsi="仿宋" w:eastAsia="仿宋_GB2312" w:cs="Times New Roman"/>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eastAsia" w:ascii="仿宋" w:hAnsi="仿宋" w:cs="仿宋"/>
          <w:lang w:eastAsia="zh-CN"/>
        </w:rPr>
      </w:pPr>
      <w:r>
        <w:rPr>
          <w:rFonts w:hint="eastAsia" w:ascii="仿宋" w:hAnsi="仿宋" w:cs="仿宋"/>
          <w:lang w:val="en-US" w:eastAsia="zh-CN"/>
        </w:rPr>
        <w:t>火锅麻辣烫底料(自制)</w:t>
      </w:r>
      <w:r>
        <w:rPr>
          <w:rFonts w:hint="eastAsia" w:ascii="仿宋" w:hAnsi="仿宋" w:cs="仿宋"/>
          <w:lang w:eastAsia="zh-CN"/>
        </w:rPr>
        <w:t>：罂粟碱、吗啡、可待因、那可丁。</w:t>
      </w:r>
    </w:p>
    <w:p>
      <w:pPr>
        <w:keepNext w:val="0"/>
        <w:keepLines w:val="0"/>
        <w:pageBreakBefore w:val="0"/>
        <w:numPr>
          <w:ilvl w:val="0"/>
          <w:numId w:val="2"/>
        </w:numPr>
        <w:kinsoku/>
        <w:wordWrap/>
        <w:overflowPunct w:val="0"/>
        <w:topLinePunct/>
        <w:autoSpaceDE/>
        <w:autoSpaceDN/>
        <w:bidi w:val="0"/>
        <w:adjustRightInd w:val="0"/>
        <w:snapToGrid/>
        <w:spacing w:line="360" w:lineRule="auto"/>
        <w:ind w:left="0" w:leftChars="0" w:firstLine="0" w:firstLineChars="0"/>
        <w:textAlignment w:val="auto"/>
        <w:rPr>
          <w:rFonts w:hint="eastAsia" w:eastAsia="黑体"/>
          <w:b/>
          <w:szCs w:val="32"/>
          <w:lang w:val="en-US" w:eastAsia="zh-CN"/>
        </w:rPr>
      </w:pPr>
      <w:r>
        <w:rPr>
          <w:rFonts w:hint="eastAsia" w:eastAsia="黑体"/>
          <w:b/>
          <w:szCs w:val="32"/>
          <w:lang w:val="en-US" w:eastAsia="zh-CN"/>
        </w:rPr>
        <w:t>豆制品(自制)</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widowControl/>
        <w:numPr>
          <w:ilvl w:val="0"/>
          <w:numId w:val="0"/>
        </w:numPr>
        <w:shd w:val="clear" w:color="auto" w:fill="FFFFFF"/>
        <w:kinsoku/>
        <w:wordWrap/>
        <w:autoSpaceDE/>
        <w:autoSpaceDN/>
        <w:bidi w:val="0"/>
        <w:adjustRightInd w:val="0"/>
        <w:snapToGrid/>
        <w:spacing w:line="360" w:lineRule="auto"/>
        <w:ind w:firstLine="480" w:firstLineChars="150"/>
        <w:textAlignment w:val="auto"/>
        <w:rPr>
          <w:rFonts w:hint="eastAsia" w:ascii="仿宋_GB2312" w:hAnsi="仿宋" w:eastAsia="仿宋_GB2312" w:cs="Times New Roman"/>
          <w:lang w:val="en-US" w:eastAsia="zh-CN"/>
        </w:rPr>
      </w:pPr>
      <w:r>
        <w:rPr>
          <w:rFonts w:hint="eastAsia" w:ascii="仿宋" w:hAnsi="仿宋" w:cs="仿宋"/>
          <w:lang w:eastAsia="zh-CN"/>
        </w:rPr>
        <w:t>抽检依据是</w:t>
      </w:r>
      <w:r>
        <w:rPr>
          <w:rFonts w:hint="eastAsia" w:ascii="仿宋_GB2312" w:hAnsi="仿宋" w:eastAsia="仿宋_GB2312" w:cs="Times New Roman"/>
          <w:lang w:val="en-US" w:eastAsia="zh-CN"/>
        </w:rPr>
        <w:t>GB 2760-2024《食品安全国家标准 食品添加剂使用标准》、</w:t>
      </w:r>
      <w:r>
        <w:rPr>
          <w:rFonts w:hint="eastAsia" w:ascii="仿宋" w:hAnsi="仿宋" w:cs="仿宋"/>
          <w:lang w:eastAsia="zh-CN"/>
        </w:rPr>
        <w:t>食品整治办[2008]3号《食品中可能违法添加的非食用物质和易滥用的食品添加剂品种名单(第一批)》</w:t>
      </w:r>
      <w:r>
        <w:rPr>
          <w:rFonts w:hint="eastAsia" w:ascii="仿宋_GB2312" w:hAnsi="仿宋" w:eastAsia="仿宋_GB2312" w:cs="Times New Roman"/>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eastAsia" w:ascii="仿宋" w:hAnsi="仿宋" w:cs="仿宋"/>
          <w:lang w:eastAsia="zh-CN"/>
        </w:rPr>
      </w:pPr>
      <w:r>
        <w:rPr>
          <w:rFonts w:hint="eastAsia" w:ascii="仿宋" w:hAnsi="仿宋" w:cs="仿宋"/>
          <w:lang w:val="en-US" w:eastAsia="zh-CN"/>
        </w:rPr>
        <w:t>非发酵性豆制品(自制)</w:t>
      </w:r>
      <w:r>
        <w:rPr>
          <w:rFonts w:hint="eastAsia" w:ascii="仿宋" w:hAnsi="仿宋" w:cs="仿宋"/>
          <w:lang w:eastAsia="zh-CN"/>
        </w:rPr>
        <w:t>：苯甲酸及其钠盐(以苯甲酸计)、山梨酸及其钾盐(以山梨酸计)、脱氢乙酸及其钠盐(以脱氢乙酸计)、铝的残留量(干样品,以Al计)、铅(以Pb计)、碱性嫩黄、二氧化硫残留量。</w:t>
      </w:r>
    </w:p>
    <w:p>
      <w:pPr>
        <w:keepNext w:val="0"/>
        <w:keepLines w:val="0"/>
        <w:pageBreakBefore w:val="0"/>
        <w:numPr>
          <w:ilvl w:val="0"/>
          <w:numId w:val="2"/>
        </w:numPr>
        <w:kinsoku/>
        <w:wordWrap/>
        <w:overflowPunct w:val="0"/>
        <w:topLinePunct/>
        <w:autoSpaceDE/>
        <w:autoSpaceDN/>
        <w:bidi w:val="0"/>
        <w:adjustRightInd w:val="0"/>
        <w:snapToGrid/>
        <w:spacing w:line="360" w:lineRule="auto"/>
        <w:ind w:left="0" w:leftChars="0" w:firstLine="0" w:firstLineChars="0"/>
        <w:textAlignment w:val="auto"/>
        <w:rPr>
          <w:rFonts w:hint="eastAsia" w:eastAsia="黑体"/>
          <w:b/>
          <w:szCs w:val="32"/>
          <w:lang w:val="en-US" w:eastAsia="zh-CN"/>
        </w:rPr>
      </w:pPr>
      <w:r>
        <w:rPr>
          <w:rFonts w:hint="eastAsia" w:eastAsia="黑体"/>
          <w:b/>
          <w:szCs w:val="32"/>
          <w:lang w:val="en-US" w:eastAsia="zh-CN"/>
        </w:rPr>
        <w:t>米面及其制品(自制)</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widowControl/>
        <w:numPr>
          <w:ilvl w:val="0"/>
          <w:numId w:val="0"/>
        </w:numPr>
        <w:shd w:val="clear" w:color="auto" w:fill="FFFFFF"/>
        <w:kinsoku/>
        <w:wordWrap/>
        <w:autoSpaceDE/>
        <w:autoSpaceDN/>
        <w:bidi w:val="0"/>
        <w:adjustRightInd w:val="0"/>
        <w:snapToGrid/>
        <w:spacing w:line="360" w:lineRule="auto"/>
        <w:ind w:firstLine="480" w:firstLineChars="150"/>
        <w:textAlignment w:val="auto"/>
        <w:rPr>
          <w:rFonts w:hint="eastAsia" w:ascii="仿宋_GB2312" w:hAnsi="仿宋" w:eastAsia="仿宋_GB2312" w:cs="Times New Roman"/>
          <w:lang w:val="en-US" w:eastAsia="zh-CN"/>
        </w:rPr>
      </w:pPr>
      <w:r>
        <w:rPr>
          <w:rFonts w:hint="eastAsia" w:ascii="仿宋" w:hAnsi="仿宋" w:cs="仿宋"/>
          <w:lang w:eastAsia="zh-CN"/>
        </w:rPr>
        <w:t>抽检依据是</w:t>
      </w:r>
      <w:r>
        <w:rPr>
          <w:rFonts w:hint="eastAsia" w:ascii="仿宋" w:hAnsi="仿宋" w:cs="仿宋"/>
          <w:lang w:val="en-US" w:eastAsia="zh-CN"/>
        </w:rPr>
        <w:t>DBS 44/006-2024《餐饮服务非预包装即食食品微生物限量》、</w:t>
      </w:r>
      <w:r>
        <w:rPr>
          <w:rFonts w:hint="eastAsia" w:ascii="仿宋_GB2312" w:hAnsi="仿宋" w:eastAsia="仿宋_GB2312" w:cs="Times New Roman"/>
          <w:lang w:val="en-US" w:eastAsia="zh-CN"/>
        </w:rPr>
        <w:t>GB 2760-2024《食品安全国家标准 食品添加剂使用标准》。</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eastAsia" w:ascii="仿宋" w:hAnsi="仿宋" w:cs="仿宋"/>
          <w:lang w:eastAsia="zh-CN"/>
        </w:rPr>
      </w:pPr>
      <w:r>
        <w:rPr>
          <w:rFonts w:hint="eastAsia" w:ascii="仿宋" w:hAnsi="仿宋" w:cs="仿宋"/>
          <w:lang w:val="en-US" w:eastAsia="zh-CN"/>
        </w:rPr>
        <w:t>其他米类制品(自制)</w:t>
      </w:r>
      <w:r>
        <w:rPr>
          <w:rFonts w:hint="eastAsia" w:ascii="仿宋" w:hAnsi="仿宋" w:cs="仿宋"/>
          <w:lang w:eastAsia="zh-CN"/>
        </w:rPr>
        <w:t>：菌落总数、大肠埃希氏菌、金黄色葡萄球菌、蜡样芽胞杆菌、沙门氏菌。</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eastAsia" w:ascii="仿宋" w:hAnsi="仿宋" w:cs="仿宋"/>
          <w:lang w:val="en-US" w:eastAsia="zh-CN"/>
        </w:rPr>
      </w:pPr>
      <w:r>
        <w:rPr>
          <w:rFonts w:hint="default" w:ascii="仿宋" w:hAnsi="仿宋" w:cs="仿宋"/>
          <w:lang w:val="en-US" w:eastAsia="zh-CN"/>
        </w:rPr>
        <w:t>米饭(自制)</w:t>
      </w:r>
      <w:r>
        <w:rPr>
          <w:rFonts w:hint="eastAsia" w:ascii="仿宋" w:hAnsi="仿宋" w:cs="仿宋"/>
          <w:lang w:val="en-US" w:eastAsia="zh-CN"/>
        </w:rPr>
        <w:t>：</w:t>
      </w:r>
      <w:r>
        <w:rPr>
          <w:rFonts w:hint="default" w:ascii="仿宋" w:hAnsi="仿宋" w:cs="仿宋"/>
          <w:lang w:val="en-US" w:eastAsia="zh-CN"/>
        </w:rPr>
        <w:t>大肠埃希氏菌、沙门氏菌、蜡样芽胞杆菌</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eastAsia" w:ascii="仿宋" w:hAnsi="仿宋" w:cs="仿宋"/>
          <w:lang w:val="en-US" w:eastAsia="zh-CN"/>
        </w:rPr>
      </w:pPr>
      <w:r>
        <w:rPr>
          <w:rFonts w:hint="default" w:ascii="仿宋" w:hAnsi="仿宋" w:cs="仿宋"/>
          <w:lang w:val="en-US" w:eastAsia="zh-CN"/>
        </w:rPr>
        <w:t>馒头花卷(自制)</w:t>
      </w:r>
      <w:r>
        <w:rPr>
          <w:rFonts w:hint="eastAsia" w:ascii="仿宋" w:hAnsi="仿宋" w:cs="仿宋"/>
          <w:lang w:val="en-US" w:eastAsia="zh-CN"/>
        </w:rPr>
        <w:t>：苯甲酸及其钠盐(以苯甲酸计)、山梨酸及其钾盐(以山梨酸计)、糖精钠(以糖精计)、脱氢乙酸及其钠盐(以脱氢乙酸计)、甜蜜素(以环己基氨基磺酸计）。</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eastAsia" w:ascii="仿宋" w:hAnsi="仿宋" w:cs="仿宋"/>
          <w:lang w:val="en-US" w:eastAsia="zh-CN"/>
        </w:rPr>
      </w:pPr>
      <w:r>
        <w:rPr>
          <w:rFonts w:hint="default" w:ascii="仿宋" w:hAnsi="仿宋" w:cs="仿宋"/>
          <w:lang w:val="en-US" w:eastAsia="zh-CN"/>
        </w:rPr>
        <w:t>包子(自制)</w:t>
      </w:r>
      <w:r>
        <w:rPr>
          <w:rFonts w:hint="eastAsia" w:ascii="仿宋" w:hAnsi="仿宋" w:cs="仿宋"/>
          <w:lang w:val="en-US" w:eastAsia="zh-CN"/>
        </w:rPr>
        <w:t>：苯甲酸及其钠盐(以苯甲酸计)、山梨酸及其钾盐(以山梨酸计)、糖精钠(以糖精计)、甜蜜素(以环己基氨基磺酸计）。</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default" w:ascii="仿宋" w:hAnsi="仿宋" w:cs="仿宋"/>
          <w:lang w:val="en-US" w:eastAsia="zh-CN"/>
        </w:rPr>
      </w:pPr>
      <w:r>
        <w:rPr>
          <w:rFonts w:hint="default" w:ascii="仿宋" w:hAnsi="仿宋" w:cs="仿宋"/>
          <w:lang w:val="en-US" w:eastAsia="zh-CN"/>
        </w:rPr>
        <w:t>油饼油条(自制)</w:t>
      </w:r>
      <w:r>
        <w:rPr>
          <w:rFonts w:hint="eastAsia" w:ascii="仿宋" w:hAnsi="仿宋" w:cs="仿宋"/>
          <w:lang w:val="en-US" w:eastAsia="zh-CN"/>
        </w:rPr>
        <w:t>：铝的残留量(干样品,以Al计)</w:t>
      </w:r>
    </w:p>
    <w:p>
      <w:pPr>
        <w:keepNext w:val="0"/>
        <w:keepLines w:val="0"/>
        <w:pageBreakBefore w:val="0"/>
        <w:numPr>
          <w:ilvl w:val="0"/>
          <w:numId w:val="2"/>
        </w:numPr>
        <w:kinsoku/>
        <w:wordWrap/>
        <w:overflowPunct w:val="0"/>
        <w:topLinePunct/>
        <w:autoSpaceDE/>
        <w:autoSpaceDN/>
        <w:bidi w:val="0"/>
        <w:adjustRightInd w:val="0"/>
        <w:snapToGrid/>
        <w:spacing w:line="360" w:lineRule="auto"/>
        <w:ind w:left="0" w:leftChars="0" w:firstLine="0" w:firstLineChars="0"/>
        <w:textAlignment w:val="auto"/>
        <w:rPr>
          <w:rFonts w:hint="eastAsia" w:eastAsia="黑体"/>
          <w:b/>
          <w:szCs w:val="32"/>
          <w:lang w:val="en-US" w:eastAsia="zh-CN"/>
        </w:rPr>
      </w:pPr>
      <w:r>
        <w:rPr>
          <w:rFonts w:hint="eastAsia" w:eastAsia="黑体"/>
          <w:b/>
          <w:szCs w:val="32"/>
          <w:lang w:val="en-US" w:eastAsia="zh-CN"/>
        </w:rPr>
        <w:t>其他餐饮食品</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widowControl/>
        <w:numPr>
          <w:ilvl w:val="0"/>
          <w:numId w:val="0"/>
        </w:numPr>
        <w:shd w:val="clear" w:color="auto" w:fill="FFFFFF"/>
        <w:kinsoku/>
        <w:wordWrap/>
        <w:autoSpaceDE/>
        <w:autoSpaceDN/>
        <w:bidi w:val="0"/>
        <w:adjustRightInd w:val="0"/>
        <w:snapToGrid/>
        <w:spacing w:line="360" w:lineRule="auto"/>
        <w:ind w:firstLine="480" w:firstLineChars="150"/>
        <w:textAlignment w:val="auto"/>
        <w:rPr>
          <w:rFonts w:hint="eastAsia" w:ascii="仿宋_GB2312" w:hAnsi="仿宋" w:eastAsia="仿宋_GB2312" w:cs="Times New Roman"/>
          <w:lang w:val="en-US" w:eastAsia="zh-CN"/>
        </w:rPr>
      </w:pPr>
      <w:r>
        <w:rPr>
          <w:rFonts w:hint="eastAsia" w:ascii="仿宋" w:hAnsi="仿宋" w:cs="仿宋"/>
          <w:lang w:eastAsia="zh-CN"/>
        </w:rPr>
        <w:t>抽检依据是</w:t>
      </w:r>
      <w:r>
        <w:rPr>
          <w:rFonts w:hint="eastAsia" w:ascii="仿宋" w:hAnsi="仿宋" w:cs="仿宋"/>
          <w:lang w:val="en-US" w:eastAsia="zh-CN"/>
        </w:rPr>
        <w:t>DBS 44/006-2024《餐饮服务非预包装即食食品微生物限量》、</w:t>
      </w:r>
      <w:r>
        <w:rPr>
          <w:rFonts w:hint="eastAsia" w:ascii="仿宋_GB2312" w:hAnsi="仿宋" w:eastAsia="仿宋_GB2312" w:cs="Times New Roman"/>
          <w:lang w:val="en-US" w:eastAsia="zh-CN"/>
        </w:rPr>
        <w:t>GB 2760-2024《食品安全国家标准 食品添加剂使用标准》。</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即食鲜切水果：大肠埃希氏菌、沙门氏菌、金黄色葡萄球菌、甜蜜素(以环己基氨基磺酸计)、柠檬黄。</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热菜类(自制)：菌落总数、大肠埃希氏菌、沙门氏菌。</w:t>
      </w:r>
    </w:p>
    <w:p>
      <w:pPr>
        <w:keepNext w:val="0"/>
        <w:keepLines w:val="0"/>
        <w:pageBreakBefore w:val="0"/>
        <w:numPr>
          <w:ilvl w:val="0"/>
          <w:numId w:val="2"/>
        </w:numPr>
        <w:kinsoku/>
        <w:wordWrap/>
        <w:overflowPunct w:val="0"/>
        <w:topLinePunct/>
        <w:autoSpaceDE/>
        <w:autoSpaceDN/>
        <w:bidi w:val="0"/>
        <w:adjustRightInd w:val="0"/>
        <w:snapToGrid/>
        <w:spacing w:line="360" w:lineRule="auto"/>
        <w:ind w:left="0" w:leftChars="0" w:firstLine="0" w:firstLineChars="0"/>
        <w:textAlignment w:val="auto"/>
        <w:rPr>
          <w:rFonts w:hint="default" w:eastAsia="黑体"/>
          <w:b/>
          <w:szCs w:val="32"/>
          <w:lang w:val="en-US" w:eastAsia="zh-CN"/>
        </w:rPr>
      </w:pPr>
      <w:r>
        <w:rPr>
          <w:rFonts w:hint="default" w:eastAsia="黑体"/>
          <w:b/>
          <w:szCs w:val="32"/>
          <w:lang w:val="en-US" w:eastAsia="zh-CN"/>
        </w:rPr>
        <w:t>肉制品(自制)</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widowControl/>
        <w:numPr>
          <w:ilvl w:val="0"/>
          <w:numId w:val="0"/>
        </w:numPr>
        <w:shd w:val="clear" w:color="auto" w:fill="FFFFFF"/>
        <w:kinsoku/>
        <w:wordWrap/>
        <w:autoSpaceDE/>
        <w:autoSpaceDN/>
        <w:bidi w:val="0"/>
        <w:adjustRightInd w:val="0"/>
        <w:snapToGrid/>
        <w:spacing w:line="360" w:lineRule="auto"/>
        <w:ind w:firstLine="480" w:firstLineChars="150"/>
        <w:textAlignment w:val="auto"/>
        <w:rPr>
          <w:rFonts w:hint="eastAsia" w:ascii="仿宋_GB2312" w:hAnsi="仿宋" w:eastAsia="仿宋_GB2312" w:cs="Times New Roman"/>
          <w:lang w:val="en-US" w:eastAsia="zh-CN"/>
        </w:rPr>
      </w:pPr>
      <w:r>
        <w:rPr>
          <w:rFonts w:hint="eastAsia" w:ascii="仿宋" w:hAnsi="仿宋" w:cs="仿宋"/>
          <w:lang w:eastAsia="zh-CN"/>
        </w:rPr>
        <w:t>抽检依据是</w:t>
      </w:r>
      <w:r>
        <w:rPr>
          <w:rFonts w:hint="eastAsia" w:ascii="仿宋" w:hAnsi="仿宋" w:cs="仿宋"/>
          <w:lang w:val="en-US" w:eastAsia="zh-CN"/>
        </w:rPr>
        <w:t>DBS 44/006-2024《餐饮服务非预包装即食食品微生物限量》</w:t>
      </w:r>
      <w:r>
        <w:rPr>
          <w:rFonts w:hint="eastAsia" w:ascii="仿宋_GB2312" w:hAnsi="仿宋" w:eastAsia="仿宋_GB2312" w:cs="Times New Roman"/>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酱卤肉制品(自制)：菌落总数、大肠埃希氏菌、金黄色葡萄球菌、沙门氏菌。</w:t>
      </w:r>
    </w:p>
    <w:p>
      <w:pPr>
        <w:keepNext w:val="0"/>
        <w:keepLines w:val="0"/>
        <w:pageBreakBefore w:val="0"/>
        <w:numPr>
          <w:ilvl w:val="0"/>
          <w:numId w:val="2"/>
        </w:numPr>
        <w:kinsoku/>
        <w:wordWrap/>
        <w:overflowPunct w:val="0"/>
        <w:topLinePunct/>
        <w:autoSpaceDE/>
        <w:autoSpaceDN/>
        <w:bidi w:val="0"/>
        <w:adjustRightInd w:val="0"/>
        <w:snapToGrid/>
        <w:spacing w:line="360" w:lineRule="auto"/>
        <w:ind w:left="0" w:leftChars="0" w:firstLine="0" w:firstLineChars="0"/>
        <w:textAlignment w:val="auto"/>
        <w:rPr>
          <w:rFonts w:hint="default" w:eastAsia="黑体"/>
          <w:b/>
          <w:szCs w:val="32"/>
          <w:lang w:val="en-US" w:eastAsia="zh-CN"/>
        </w:rPr>
      </w:pPr>
      <w:r>
        <w:rPr>
          <w:rFonts w:hint="default" w:eastAsia="黑体"/>
          <w:b/>
          <w:szCs w:val="32"/>
          <w:lang w:val="en-US" w:eastAsia="zh-CN"/>
        </w:rPr>
        <w:t>食用油、油脂及其制品(自制)</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widowControl/>
        <w:numPr>
          <w:ilvl w:val="0"/>
          <w:numId w:val="0"/>
        </w:numPr>
        <w:shd w:val="clear" w:color="auto" w:fill="FFFFFF"/>
        <w:kinsoku/>
        <w:wordWrap/>
        <w:autoSpaceDE/>
        <w:autoSpaceDN/>
        <w:bidi w:val="0"/>
        <w:adjustRightInd w:val="0"/>
        <w:snapToGrid/>
        <w:spacing w:line="360" w:lineRule="auto"/>
        <w:ind w:firstLine="480" w:firstLineChars="150"/>
        <w:textAlignment w:val="auto"/>
        <w:rPr>
          <w:rFonts w:hint="eastAsia" w:ascii="仿宋_GB2312" w:hAnsi="仿宋" w:eastAsia="仿宋_GB2312" w:cs="Times New Roman"/>
          <w:lang w:val="en-US" w:eastAsia="zh-CN"/>
        </w:rPr>
      </w:pPr>
      <w:r>
        <w:rPr>
          <w:rFonts w:hint="eastAsia" w:ascii="仿宋" w:hAnsi="仿宋" w:cs="仿宋"/>
          <w:lang w:eastAsia="zh-CN"/>
        </w:rPr>
        <w:t>抽检依据是</w:t>
      </w:r>
      <w:r>
        <w:rPr>
          <w:rFonts w:hint="eastAsia" w:ascii="仿宋_GB2312" w:hAnsi="仿宋" w:eastAsia="仿宋_GB2312" w:cs="Times New Roman"/>
          <w:lang w:val="en-US" w:eastAsia="zh-CN"/>
        </w:rPr>
        <w:t>、</w:t>
      </w:r>
      <w:r>
        <w:rPr>
          <w:rFonts w:hint="eastAsia" w:ascii="仿宋" w:hAnsi="仿宋" w:cs="仿宋"/>
          <w:lang w:val="en-US" w:eastAsia="zh-CN"/>
        </w:rPr>
        <w:t>GB 2716-2018《食品安全国家标准 植物油》</w:t>
      </w:r>
      <w:r>
        <w:rPr>
          <w:rFonts w:hint="eastAsia" w:ascii="仿宋_GB2312" w:hAnsi="仿宋" w:eastAsia="仿宋_GB2312" w:cs="Times New Roman"/>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煎炸过程用油：酸价(KOH)、极性组分</w:t>
      </w:r>
    </w:p>
    <w:p>
      <w:pPr>
        <w:keepNext w:val="0"/>
        <w:keepLines w:val="0"/>
        <w:pageBreakBefore w:val="0"/>
        <w:numPr>
          <w:ilvl w:val="0"/>
          <w:numId w:val="2"/>
        </w:numPr>
        <w:kinsoku/>
        <w:wordWrap/>
        <w:overflowPunct w:val="0"/>
        <w:topLinePunct/>
        <w:autoSpaceDE/>
        <w:autoSpaceDN/>
        <w:bidi w:val="0"/>
        <w:adjustRightInd w:val="0"/>
        <w:snapToGrid/>
        <w:spacing w:line="360" w:lineRule="auto"/>
        <w:ind w:left="0" w:leftChars="0" w:firstLine="0" w:firstLineChars="0"/>
        <w:textAlignment w:val="auto"/>
        <w:rPr>
          <w:rFonts w:hint="default" w:eastAsia="黑体"/>
          <w:b/>
          <w:szCs w:val="32"/>
          <w:lang w:val="en-US" w:eastAsia="zh-CN"/>
        </w:rPr>
      </w:pPr>
      <w:r>
        <w:rPr>
          <w:rFonts w:hint="default" w:eastAsia="黑体"/>
          <w:b/>
          <w:szCs w:val="32"/>
          <w:lang w:val="en-US" w:eastAsia="zh-CN"/>
        </w:rPr>
        <w:t>水产制品(自制)</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widowControl/>
        <w:numPr>
          <w:ilvl w:val="0"/>
          <w:numId w:val="0"/>
        </w:numPr>
        <w:shd w:val="clear" w:color="auto" w:fill="FFFFFF"/>
        <w:kinsoku/>
        <w:wordWrap/>
        <w:autoSpaceDE/>
        <w:autoSpaceDN/>
        <w:bidi w:val="0"/>
        <w:adjustRightInd w:val="0"/>
        <w:snapToGrid/>
        <w:spacing w:line="360" w:lineRule="auto"/>
        <w:ind w:firstLine="480" w:firstLineChars="150"/>
        <w:textAlignment w:val="auto"/>
        <w:rPr>
          <w:rFonts w:hint="eastAsia" w:ascii="仿宋_GB2312" w:hAnsi="仿宋" w:eastAsia="仿宋_GB2312" w:cs="Times New Roman"/>
          <w:lang w:val="en-US" w:eastAsia="zh-CN"/>
        </w:rPr>
      </w:pPr>
      <w:r>
        <w:rPr>
          <w:rFonts w:hint="eastAsia" w:ascii="仿宋" w:hAnsi="仿宋" w:cs="仿宋"/>
          <w:lang w:eastAsia="zh-CN"/>
        </w:rPr>
        <w:t>抽检依据是</w:t>
      </w:r>
      <w:r>
        <w:rPr>
          <w:rFonts w:hint="eastAsia" w:ascii="仿宋_GB2312" w:hAnsi="仿宋" w:eastAsia="仿宋_GB2312" w:cs="Times New Roman"/>
          <w:lang w:val="en-US" w:eastAsia="zh-CN"/>
        </w:rPr>
        <w:t>GB 2760-2024《食品安全国家标准 食品添加剂使用标准》。</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widowControl/>
        <w:numPr>
          <w:ilvl w:val="0"/>
          <w:numId w:val="0"/>
        </w:numPr>
        <w:shd w:val="clear" w:color="auto" w:fill="FFFFFF"/>
        <w:kinsoku/>
        <w:wordWrap/>
        <w:autoSpaceDE/>
        <w:autoSpaceDN/>
        <w:bidi w:val="0"/>
        <w:adjustRightInd w:val="0"/>
        <w:snapToGrid/>
        <w:spacing w:line="360" w:lineRule="auto"/>
        <w:ind w:firstLine="480" w:firstLineChars="150"/>
        <w:textAlignment w:val="auto"/>
        <w:rPr>
          <w:rFonts w:hint="eastAsia" w:ascii="仿宋_GB2312" w:hAnsi="仿宋" w:eastAsia="仿宋_GB2312" w:cs="Times New Roman"/>
          <w:lang w:val="en-US" w:eastAsia="zh-CN"/>
        </w:rPr>
      </w:pPr>
      <w:r>
        <w:rPr>
          <w:rFonts w:hint="eastAsia" w:ascii="仿宋_GB2312" w:hAnsi="仿宋" w:eastAsia="仿宋_GB2312" w:cs="Times New Roman"/>
          <w:lang w:val="en-US" w:eastAsia="zh-CN"/>
        </w:rPr>
        <w:t>生食动物性水产品(自制)：铝的残留量(以即食海蜇中Al计)。</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eastAsia" w:eastAsia="黑体"/>
          <w:b/>
          <w:szCs w:val="32"/>
        </w:rPr>
      </w:pPr>
      <w:r>
        <w:rPr>
          <w:rFonts w:hint="eastAsia" w:eastAsia="黑体"/>
          <w:b/>
          <w:szCs w:val="32"/>
          <w:lang w:val="en-US" w:eastAsia="zh-CN"/>
        </w:rPr>
        <w:t>二、茶叶及相关制品</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default" w:eastAsia="黑体"/>
          <w:b/>
          <w:szCs w:val="32"/>
          <w:lang w:val="en-US" w:eastAsia="zh-CN"/>
        </w:rPr>
      </w:pPr>
      <w:r>
        <w:rPr>
          <w:rFonts w:hint="eastAsia" w:eastAsia="黑体"/>
          <w:b/>
          <w:szCs w:val="32"/>
          <w:lang w:val="en-US" w:eastAsia="zh-CN"/>
        </w:rPr>
        <w:t>A、茶叶</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2763-2021《食品安全国家标准 食品中农药最大残留限量》、GB 2762-2022《食品安全国家标准 食品中污染物限量》、GB 2760-20</w:t>
      </w:r>
      <w:r>
        <w:rPr>
          <w:rFonts w:hint="eastAsia" w:ascii="仿宋" w:hAnsi="仿宋" w:cs="仿宋"/>
          <w:lang w:val="en-US" w:eastAsia="zh-CN"/>
        </w:rPr>
        <w:t>14</w:t>
      </w:r>
      <w:r>
        <w:rPr>
          <w:rFonts w:hint="eastAsia" w:ascii="仿宋" w:hAnsi="仿宋" w:cs="仿宋"/>
          <w:lang w:eastAsia="zh-CN"/>
        </w:rPr>
        <w:t>《食品安全国家标准 食品添加剂使用标准》。</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绿茶、红茶、乌龙茶、黄茶、白茶、黑茶、花茶、袋泡茶、紧压茶：铅(以Pb计)、草甘膦、吡虫啉、乙酰甲胺磷、联苯菊酯、灭多威、三氯杀螨醇、氰戊菊酯和S-氰戊菊酯、甲拌磷、克百威、水胺硫磷、氧乐果、毒死蜱、啶虫脒、多菌灵、茚虫威、柠檬黄、日落黄、胭脂红、亮蓝。</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eastAsia" w:eastAsia="黑体"/>
          <w:b/>
          <w:szCs w:val="32"/>
        </w:rPr>
      </w:pPr>
      <w:r>
        <w:rPr>
          <w:rFonts w:hint="eastAsia" w:eastAsia="黑体"/>
          <w:b/>
          <w:szCs w:val="32"/>
          <w:lang w:val="en-US" w:eastAsia="zh-CN"/>
        </w:rPr>
        <w:t>三、调味品</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default" w:eastAsia="黑体"/>
          <w:b/>
          <w:szCs w:val="32"/>
          <w:lang w:val="en-US" w:eastAsia="zh-CN"/>
        </w:rPr>
      </w:pPr>
      <w:r>
        <w:rPr>
          <w:rFonts w:hint="eastAsia" w:eastAsia="黑体"/>
          <w:b/>
          <w:szCs w:val="32"/>
          <w:lang w:val="en-US" w:eastAsia="zh-CN"/>
        </w:rPr>
        <w:t>A、香辛料类</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2762-2022《食品安全国家标准 食品中污染物限量》、食品整治办[2008]3号《食品中可能违法添加的非食用物质和易滥用的食品添加剂品种名单(第一批)》、整顿办函[2011]1号《食品中可能违法添加的非食用物质和易滥用的食品添加剂品种名单(第五批)》、GB 2760-2024《食品安全国家标准 食品添加剂使用标准》。</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辣椒、花椒、辣椒粉、花椒粉：铅(以Pb计)、罗丹明B、苏丹红Ⅰ、苏丹红Ⅱ、苏丹红Ⅲ、苏丹红Ⅳ、脱氢乙酸及其钠盐(以脱氢乙酸计)、二氧化硫残留量、柠檬黄、日落黄、胭脂红。</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eastAsia" w:eastAsia="黑体"/>
          <w:b/>
          <w:szCs w:val="32"/>
          <w:highlight w:val="none"/>
        </w:rPr>
      </w:pPr>
      <w:r>
        <w:rPr>
          <w:rFonts w:hint="eastAsia" w:eastAsia="黑体"/>
          <w:b/>
          <w:szCs w:val="32"/>
          <w:highlight w:val="none"/>
          <w:lang w:val="en-US" w:eastAsia="zh-CN"/>
        </w:rPr>
        <w:t>四、豆制品</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default" w:eastAsia="黑体"/>
          <w:b/>
          <w:szCs w:val="32"/>
          <w:lang w:val="en-US" w:eastAsia="zh-CN"/>
        </w:rPr>
      </w:pPr>
      <w:r>
        <w:rPr>
          <w:rFonts w:hint="eastAsia" w:eastAsia="黑体"/>
          <w:b/>
          <w:szCs w:val="32"/>
          <w:lang w:val="en-US" w:eastAsia="zh-CN"/>
        </w:rPr>
        <w:t>A、豆制品</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2762-2022《食品安全国家标准 食品中污染物限量》、GB 2761-2017《食品安全国家标准 食品中真菌毒素限量》、GB 2760-2024《食品安全国家标准 食品添加剂使用标准》、GB/T 22106-2008《非发酵豆制品》、食品整治办[2008]3号《食品中可能违法添加的非食用物质和易滥用的食品添加剂品种名单(第一批)》。</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eastAsia" w:eastAsia="黑体"/>
          <w:b/>
          <w:szCs w:val="32"/>
        </w:rPr>
      </w:pPr>
      <w:r>
        <w:rPr>
          <w:rFonts w:hint="eastAsia" w:ascii="仿宋" w:hAnsi="仿宋" w:cs="仿宋"/>
          <w:lang w:val="en-US" w:eastAsia="zh-CN"/>
        </w:rPr>
        <w:t>腐乳、豆豉、纳豆等：铅(以Pb计)、黄曲霉毒素B₁、苯甲酸及其钠盐(以苯甲酸计)、山梨酸及其钾盐(以山梨酸计)、脱氢乙酸及其钠盐(以脱氢乙酸计)、糖精钠(以糖精计)、甜蜜素(以环己基氨基磺酸计)、铝的残留量(干样品,以Al计)；</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腐竹、油皮及其再制品：蛋白质、铅(以Pb计)、碱性嫩黄、苯甲酸及其钠盐(以苯甲酸计)、山梨酸及其钾盐(以山梨酸计)、脱氢乙酸及其钠盐(以脱氢乙酸计)、二氧化硫残留量、铝的残留量(干样品,以Al计)、柠檬黄、日落黄。</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eastAsia" w:eastAsia="黑体"/>
          <w:b/>
          <w:szCs w:val="32"/>
          <w:highlight w:val="none"/>
          <w:lang w:val="en-US" w:eastAsia="zh-CN"/>
        </w:rPr>
      </w:pPr>
      <w:r>
        <w:rPr>
          <w:rFonts w:hint="eastAsia" w:eastAsia="黑体"/>
          <w:b/>
          <w:szCs w:val="32"/>
          <w:highlight w:val="none"/>
          <w:lang w:val="en-US" w:eastAsia="zh-CN"/>
        </w:rPr>
        <w:t>五、蜂产品</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default" w:eastAsia="黑体"/>
          <w:b/>
          <w:szCs w:val="32"/>
          <w:highlight w:val="none"/>
          <w:lang w:val="en-US" w:eastAsia="zh-CN"/>
        </w:rPr>
      </w:pPr>
      <w:r>
        <w:rPr>
          <w:rFonts w:hint="eastAsia" w:eastAsia="黑体"/>
          <w:b/>
          <w:szCs w:val="32"/>
          <w:highlight w:val="none"/>
          <w:lang w:val="en-US" w:eastAsia="zh-CN"/>
        </w:rPr>
        <w:t>A、蜂产品</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2762-2022《食品安全国家标准 食品中污染物限量》、GB 2760-2024《食品安全国家标准 食品添加剂使用标准》、GB 14963-2011《食品安全国家标准 蜂蜜》。</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default" w:ascii="仿宋" w:hAnsi="仿宋" w:cs="仿宋"/>
          <w:lang w:val="en-US" w:eastAsia="zh-CN"/>
        </w:rPr>
      </w:pPr>
      <w:r>
        <w:rPr>
          <w:rFonts w:hint="eastAsia" w:ascii="仿宋" w:hAnsi="仿宋" w:cs="仿宋"/>
          <w:lang w:val="en-US" w:eastAsia="zh-CN"/>
        </w:rPr>
        <w:t>蜂蜜：果糖和葡萄糖、蔗糖、铅(以Pb计)、山梨酸及其钾盐(以山梨酸计)、菌落总数、霉菌计数。</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eastAsia" w:eastAsia="黑体"/>
          <w:b/>
          <w:szCs w:val="32"/>
          <w:highlight w:val="none"/>
          <w:lang w:val="en-US" w:eastAsia="zh-CN"/>
        </w:rPr>
      </w:pPr>
      <w:r>
        <w:rPr>
          <w:rFonts w:hint="eastAsia" w:eastAsia="黑体"/>
          <w:b/>
          <w:szCs w:val="32"/>
          <w:highlight w:val="none"/>
          <w:lang w:val="en-US" w:eastAsia="zh-CN"/>
        </w:rPr>
        <w:t>六、罐头</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eastAsia" w:eastAsia="黑体"/>
          <w:b/>
          <w:szCs w:val="32"/>
          <w:highlight w:val="none"/>
          <w:lang w:val="en-US" w:eastAsia="zh-CN"/>
        </w:rPr>
      </w:pPr>
      <w:r>
        <w:rPr>
          <w:rFonts w:hint="eastAsia" w:eastAsia="黑体"/>
          <w:b/>
          <w:szCs w:val="32"/>
          <w:highlight w:val="none"/>
          <w:lang w:val="en-US" w:eastAsia="zh-CN"/>
        </w:rPr>
        <w:t>A、罐头</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2762-2022《食品安全国家标准 食品中污染物限量》、GB 2760-2024《食品安全国家标准 食品添加剂使用标准》、GB 7098-2015《食品安全国家标准 罐头食品》。</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default" w:eastAsia="黑体"/>
          <w:b w:val="0"/>
          <w:bCs/>
          <w:szCs w:val="32"/>
          <w:highlight w:val="none"/>
          <w:lang w:val="en-US" w:eastAsia="zh-CN"/>
        </w:rPr>
      </w:pPr>
      <w:r>
        <w:rPr>
          <w:rFonts w:hint="eastAsia" w:ascii="仿宋" w:hAnsi="仿宋" w:cs="仿宋"/>
          <w:lang w:val="en-US" w:eastAsia="zh-CN"/>
        </w:rPr>
        <w:t>水果罐头：铅(以Pb计)、柠檬黄、日落黄、苋菜红、胭脂红、赤藓红、诱惑红、亮蓝、脱氢乙酸及其钠盐(以脱氢乙酸计)、苯甲酸及其钠盐(以苯甲酸计)、山梨酸及其钾盐(以山梨酸计)、糖精钠(以糖精计)、甜蜜素(以环己基氨基磺酸计)、二氧化硫残留量、商业无菌。</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eastAsia" w:eastAsia="黑体"/>
          <w:b/>
          <w:szCs w:val="32"/>
          <w:highlight w:val="none"/>
        </w:rPr>
      </w:pPr>
      <w:r>
        <w:rPr>
          <w:rFonts w:hint="eastAsia" w:eastAsia="黑体"/>
          <w:b/>
          <w:szCs w:val="32"/>
          <w:highlight w:val="none"/>
          <w:lang w:val="en-US" w:eastAsia="zh-CN"/>
        </w:rPr>
        <w:t>七、酒类</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default" w:eastAsia="黑体"/>
          <w:b/>
          <w:szCs w:val="32"/>
          <w:lang w:val="en-US" w:eastAsia="zh-CN"/>
        </w:rPr>
      </w:pPr>
      <w:r>
        <w:rPr>
          <w:rFonts w:hint="eastAsia" w:eastAsia="黑体"/>
          <w:b/>
          <w:szCs w:val="32"/>
          <w:lang w:val="en-US" w:eastAsia="zh-CN"/>
        </w:rPr>
        <w:t>A、其他酒</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2762-2022《食品安全国家标准 食品中污染物限量》、GB 2760-2024《食品安全国家标准 食品添加剂使用标准》、GB 2757-2012《食品安全国家标准 蒸馏酒及其配制酒》。</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eastAsia" w:ascii="仿宋" w:hAnsi="仿宋" w:cs="仿宋"/>
          <w:lang w:val="en-US" w:eastAsia="zh-CN"/>
        </w:rPr>
      </w:pPr>
      <w:r>
        <w:rPr>
          <w:rFonts w:hint="eastAsia" w:ascii="仿宋" w:hAnsi="仿宋" w:cs="仿宋"/>
          <w:lang w:val="en-US" w:eastAsia="zh-CN"/>
        </w:rPr>
        <w:t>其他蒸馏酒：酒精度、氰化物(以HCN计)、三氯蔗糖、铅（以Pb计）、甲醇、甜蜜素(以环己基氨基磺酸计)；</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eastAsia" w:ascii="仿宋" w:hAnsi="仿宋" w:cs="仿宋"/>
          <w:lang w:val="en-US" w:eastAsia="zh-CN"/>
        </w:rPr>
      </w:pPr>
      <w:r>
        <w:rPr>
          <w:rFonts w:hint="eastAsia" w:ascii="仿宋" w:hAnsi="仿宋" w:cs="仿宋"/>
          <w:lang w:val="en-US" w:eastAsia="zh-CN"/>
        </w:rPr>
        <w:t>以蒸馏酒及食用酒精为酒基的配制酒：酒精度、甜蜜素(以环己基氨基磺酸计)、氰化物(以HCN计)、甲醇、安赛蜜。</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default" w:eastAsia="黑体"/>
          <w:b/>
          <w:szCs w:val="32"/>
          <w:lang w:val="en-US" w:eastAsia="zh-CN"/>
        </w:rPr>
      </w:pPr>
      <w:r>
        <w:rPr>
          <w:rFonts w:hint="eastAsia" w:eastAsia="黑体"/>
          <w:b/>
          <w:szCs w:val="32"/>
          <w:lang w:val="en-US" w:eastAsia="zh-CN"/>
        </w:rPr>
        <w:t>B、蒸馏酒</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2762-2022《食品安全国家标准 食品中污染物限量》、GB 2760-2024《食品安全国家标准 食品添加剂使用标准》、GB 2757-2012《食品安全国家标准 蒸馏酒及其配制酒》。</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firstLine="640" w:firstLineChars="200"/>
        <w:textAlignment w:val="auto"/>
        <w:rPr>
          <w:rFonts w:hint="eastAsia" w:ascii="仿宋" w:hAnsi="仿宋" w:cs="仿宋"/>
          <w:lang w:val="en-US" w:eastAsia="zh-CN"/>
        </w:rPr>
      </w:pPr>
      <w:r>
        <w:rPr>
          <w:rFonts w:hint="eastAsia" w:ascii="仿宋" w:hAnsi="仿宋" w:cs="仿宋"/>
          <w:lang w:val="en-US" w:eastAsia="zh-CN"/>
        </w:rPr>
        <w:t>蒸馏酒：甲醇、氰化物(以HCN计)、糖精钠(以糖精计)、安赛蜜、铅(以Pb计)。</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eastAsia" w:eastAsia="黑体"/>
          <w:b/>
          <w:szCs w:val="32"/>
        </w:rPr>
      </w:pPr>
      <w:r>
        <w:rPr>
          <w:rFonts w:hint="eastAsia" w:eastAsia="黑体"/>
          <w:b/>
          <w:szCs w:val="32"/>
          <w:lang w:val="en-US" w:eastAsia="zh-CN"/>
        </w:rPr>
        <w:t>八、肉制品</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default" w:eastAsia="黑体"/>
          <w:b/>
          <w:szCs w:val="32"/>
          <w:lang w:val="en-US" w:eastAsia="zh-CN"/>
        </w:rPr>
      </w:pPr>
      <w:r>
        <w:rPr>
          <w:rFonts w:hint="eastAsia" w:eastAsia="黑体"/>
          <w:b/>
          <w:szCs w:val="32"/>
          <w:lang w:val="en-US" w:eastAsia="zh-CN"/>
        </w:rPr>
        <w:t>A、预制肉制品</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2730-2015《食品安全国家标准 腌腊肉制品》、GB 2762-2022《食品安全国家标准 食品中污染物限量》、GB 2760-2024《食品安全国家标准 食品添加剂使用标准》、整顿办函[2011]1号《食品中可能违法添加的非食用物质和易滥用的食品添加剂品种名单(第五批)》。</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腌腊肉制品：过氧化值(以脂肪计)、铅(以Pb计)、总砷(以As计)、亚硝酸盐(以亚硝酸钠计)、苯甲酸及其钠盐(以苯甲酸计)、山梨酸及其钾盐(以山梨酸计)、脱氢乙酸及其钠盐(以脱氢乙酸计)、柠檬黄、日落黄、胭脂红、诱惑红、苋菜红、酸性红、氯霉素。</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eastAsia" w:eastAsia="黑体"/>
          <w:b/>
          <w:szCs w:val="32"/>
        </w:rPr>
      </w:pPr>
      <w:r>
        <w:rPr>
          <w:rFonts w:hint="eastAsia" w:eastAsia="黑体"/>
          <w:b/>
          <w:szCs w:val="32"/>
          <w:lang w:val="en-US" w:eastAsia="zh-CN"/>
        </w:rPr>
        <w:t>九、乳制品</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default" w:eastAsia="黑体"/>
          <w:b/>
          <w:szCs w:val="32"/>
          <w:lang w:val="en-US" w:eastAsia="zh-CN"/>
        </w:rPr>
      </w:pPr>
      <w:r>
        <w:rPr>
          <w:rFonts w:hint="eastAsia" w:eastAsia="黑体"/>
          <w:b/>
          <w:szCs w:val="32"/>
          <w:lang w:val="en-US" w:eastAsia="zh-CN"/>
        </w:rPr>
        <w:t>A、乳制品</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抽检依据是卫生部、工业和信息化部、农业部、工商总局、质检总局公告2011年第10号、GB 19302-2010《食品安全国家标准 发酵乳》、GB 2762-2022《食品安全国家标准 食品中污染物限量》、GB 2760-2024《食品安全国家标准 食品添加剂使用标准》。</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val="en-US" w:eastAsia="zh-CN"/>
        </w:rPr>
        <w:t>发酵乳：脂肪、蛋白质、酸度、三聚氰胺、大肠菌群、酵母、霉菌、铅(以Pb计)、山梨酸及其钾盐(以山梨酸计)</w:t>
      </w:r>
      <w:r>
        <w:rPr>
          <w:rFonts w:hint="eastAsia" w:ascii="仿宋" w:hAnsi="仿宋" w:cs="仿宋"/>
          <w:lang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eastAsia" w:eastAsia="黑体"/>
          <w:b/>
          <w:szCs w:val="32"/>
          <w:lang w:val="en-US" w:eastAsia="zh-CN"/>
        </w:rPr>
      </w:pPr>
      <w:r>
        <w:rPr>
          <w:rFonts w:hint="eastAsia" w:eastAsia="黑体"/>
          <w:b/>
          <w:szCs w:val="32"/>
          <w:lang w:val="en-US" w:eastAsia="zh-CN"/>
        </w:rPr>
        <w:t>十、食糖</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eastAsia" w:eastAsia="黑体"/>
          <w:b/>
          <w:szCs w:val="32"/>
          <w:lang w:val="en-US" w:eastAsia="zh-CN"/>
        </w:rPr>
      </w:pPr>
      <w:r>
        <w:rPr>
          <w:rFonts w:hint="eastAsia" w:eastAsia="黑体"/>
          <w:b/>
          <w:szCs w:val="32"/>
          <w:lang w:val="en-US" w:eastAsia="zh-CN"/>
        </w:rPr>
        <w:t>A、食糖</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2760-2024《食品安全国家标准 食品添加剂使用标准》、GB 13104-2014《食品安全国家标准 食糖》。</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白砂糖：二氧化硫残留量、螨。</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eastAsia" w:eastAsia="黑体"/>
          <w:b/>
          <w:szCs w:val="32"/>
        </w:rPr>
      </w:pPr>
      <w:r>
        <w:rPr>
          <w:rFonts w:hint="eastAsia" w:eastAsia="黑体"/>
          <w:b/>
          <w:szCs w:val="32"/>
          <w:lang w:val="en-US" w:eastAsia="zh-CN"/>
        </w:rPr>
        <w:t>十一、食用农产品</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default" w:eastAsia="黑体"/>
          <w:b/>
          <w:szCs w:val="32"/>
          <w:lang w:val="en-US" w:eastAsia="zh-CN"/>
        </w:rPr>
      </w:pPr>
      <w:r>
        <w:rPr>
          <w:rFonts w:hint="eastAsia" w:eastAsia="黑体"/>
          <w:b/>
          <w:szCs w:val="32"/>
          <w:lang w:val="en-US" w:eastAsia="zh-CN"/>
        </w:rPr>
        <w:t>A、蔬菜</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2762-2022《食品安全国家标准 食品中污染物限量》、GB 2763-2021《食品安全国家标准 食品中农药最大残留限量》、国家食品药品监督管理总局农业部国家卫生和计划生育委员会关于豆芽生产过程中禁止使用6-苄基腺嘌呤等物质的公告(2015年第11号)、GB 22556-2008《豆芽卫生标准》、GB 2760-2024《食品安全国家标准 食品添加剂使用标准》、GB 2763.1-2022《食品安全国家标准 食品中2,4-滴丁酸钠盐等112种农药最大残留限量》。</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val="en-US" w:eastAsia="zh-CN"/>
        </w:rPr>
        <w:t>菠菜：铅(以Pb计)、镉(以Cd计)、铬(以Cr计)、阿维菌素、毒死蜱、氟虫腈、腐霉利、甲氨基阿维菌素苯甲酸盐、甲拌磷、乐果、氯氟氰菊酯和高效氯氟氰菊酯、水胺硫磷、氧乐果、乙酰甲胺磷</w:t>
      </w:r>
      <w:r>
        <w:rPr>
          <w:rFonts w:hint="eastAsia" w:ascii="仿宋" w:hAnsi="仿宋" w:cs="仿宋"/>
          <w:lang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葱：铅（以Pb计）、镉（以Cd计）、甲拌磷（以甲拌磷及其氧类似物(亚砜、砜)之和计）、丙环唑、氯氟氰菊酯和高效氯氟氰菊酯、氧乐果、戊唑醇、三唑磷、水胺硫磷、甲基异柳磷、毒死蜱、克百威（以克百威及3-羟基克百威之和计）、噻虫嗪、乙酰甲胺磷</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大白菜：镉（以Cd计）、阿维菌素、吡虫啉、甲拌磷（以甲拌磷及其氧类似物(亚砜、砜)之和计）、乐果、毒死蜱、氧乐果、氟虫腈、乙酰甲胺磷</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豆芽：铅（以Pb计）、4-氯苯氧乙酸钠(以4-氯苯氧乙酸计)、6-苄基腺嘌呤(6-BA)、亚硫酸盐(以SO</w:t>
      </w:r>
      <w:r>
        <w:rPr>
          <w:rFonts w:hint="eastAsia" w:ascii="仿宋" w:hAnsi="仿宋" w:cs="仿宋"/>
          <w:vertAlign w:val="subscript"/>
          <w:lang w:val="en-US" w:eastAsia="zh-CN"/>
        </w:rPr>
        <w:t>2</w:t>
      </w:r>
      <w:r>
        <w:rPr>
          <w:rFonts w:hint="default" w:ascii="仿宋" w:hAnsi="仿宋" w:cs="仿宋"/>
          <w:lang w:val="en-US" w:eastAsia="zh-CN"/>
        </w:rPr>
        <w:t>计)、总汞（以Hg计）</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番茄：镉（以Cd计）、铅（以Pb计）、噻虫嗪、烯酰吗啉、吡唑醚菌酯、甲拌磷（以甲拌磷及其氧类似物(亚砜、砜)之和计）、腐霉利、毒死蜱、氧乐果、氯氟氰菊酯和高效氯氟氰菊酯、敌敌畏、乙酰甲胺磷</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黄瓜：阿维菌素、甲拌磷（以甲拌磷及其氧类似物(亚砜、砜)之和计）、敌敌畏、哒螨灵、乙螨唑、氧乐果、异丙威、乐果、毒死蜱、腐霉利、甲氨基阿维菌素苯甲酸盐、噻虫嗪、克百威（以克百威及3-羟基克百威之和计）</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豇豆：阿维菌素、倍硫磷（以倍硫磷及其氧类似物(亚砜、砜化合物)之和计）、啶虫脒、噻虫嗪、甲氨基阿维菌素苯甲酸盐、甲拌磷（以甲拌磷及其氧类似物(亚砜、砜)之和计）、氯氟氰菊酯和高效氯氟氰菊酯、三唑磷、水胺硫磷、毒死蜱、甲基异柳磷、氧乐果、乐果、氯氰菊酯和高效氯氰菊酯、氟虫腈、甲胺磷、克百威（以克百威及3-羟基克百威之和计）、灭蝇胺、噻虫胺、乙酰甲胺磷</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结球甘蓝：甲基异柳磷、三唑磷、毒死蜱、灭线磷、氧乐果、乐果、甲胺磷、克百威（以克百威及3-羟基克百威之和计）、噻虫嗪、乙酰甲胺磷</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韭菜：铅（以Pb计）、镉（以Cd计）、阿维菌素、甲拌磷（以甲拌磷及其氧类似物(亚砜、砜)之和计）、六六六（以α-六六六、β-六六六、γ-六六六和δ-六六六之和计）、三氯杀螨醇、氯氟氰菊酯和高效氯氟氰菊酯、三唑磷、水胺硫磷、二甲戊灵、毒死蜱、氧乐果、敌敌畏、乐果、氯氰菊酯和高效氯氰菊酯、腐霉利、多菌灵、辛硫磷、氟虫腈、甲胺磷、克百威（以克百威及3-羟基克百威之和计）、乙酰甲胺磷</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辣椒：铅（以Pb计）、镉（以Cd计）、倍硫磷（以倍硫磷及其氧类似物(亚砜、砜化合物)之和计）、吡唑醚菌酯、甲氨基阿维菌素苯甲酸盐、吡虫啉、啶虫脒、噻虫嗪、甲拌磷（以甲拌磷及其氧类似物(亚砜、砜)之和计）、杀扑磷、敌敌畏、丙溴磷、氧乐果、联苯菊酯、乐果、水胺硫磷、三唑磷、氯氟氰菊酯和高效氯氟氰菊酯、毒死蜱、甲胺磷、克百威（以克百威及3-羟基克百威之和计）、噻虫胺、乙酰甲胺磷、呋虫胺</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萝卜：铅（以Pb计）、甲拌磷（以甲拌磷及其氧类似物(亚砜、砜)之和计）、氯氟氰菊酯和高效氯氟氰菊酯、毒死蜱、氧乐果、甲胺磷、噻虫嗪</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普通白菜：镉（以Cd计）、阿维菌素、甲氨基阿维菌素苯甲酸盐、吡虫啉、啶虫脒、噻虫胺、甲拌磷（以甲拌磷及其氧类似物(亚砜、砜)之和计）、氯氰菊酯和高效氯氰菊酯、敌敌畏、氧乐果、甲基异柳磷、氟氯氰菊酯、水胺硫磷、氯氟氰菊酯和高效氯氟氰菊酯、毒死蜱、氟虫腈、克百威（以克百威及3-羟基克百威之和计）、乙酰甲胺磷</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茄子：镉（以Cd计）、铅（以Pb计）、吡唑醚菌酯、噻虫嗪、甲氨基阿维菌素苯甲酸盐、甲拌磷（以甲拌磷及其氧类似物(亚砜、砜)之和计）、氧乐果、水胺硫磷、毒死蜱、氟虫腈、甲胺磷、克百威（以克百威及3-羟基克百威之和计）、噻虫胺、霜霉威、乙酰甲胺磷</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芹菜：铅（以Pb计）、镉（以Cd计）、阿维菌素、百菌清、甲拌磷（以甲拌磷及其氧类似物(亚砜、砜)之和计）、乐果、甲基异柳磷、氯氰菊酯和高效氯氰菊酯、毒死蜱、二甲戊灵、水胺硫磷、氯氟氰菊酯和高效氯氟氰菊酯、腈菌唑、三氯杀螨醇、苯醚甲环唑、氧乐果、敌敌畏、啶虫脒、噻虫嗪、辛硫磷、氟虫腈、克百威（以克百威及3-羟基克百威之和计）、噻虫胺、乙酰甲胺磷</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食荚豌豆：烯酰吗啉、多菌灵、吡唑醚菌酯、甲氨基阿维菌素苯甲酸盐、氧乐果、毒死蜱、灭蝇胺、噻虫胺、乙酰甲胺磷、阿维菌素</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default" w:ascii="仿宋" w:hAnsi="仿宋" w:cs="仿宋"/>
          <w:lang w:val="en-US" w:eastAsia="zh-CN"/>
        </w:rPr>
        <w:t>鲜食用菌：镉（以Cd计）、总砷(以As计)、百菌清、除虫脲、氯氟氰菊酯和高效氯氟氰菊酯、氯氰菊酯和高效氯氰菊酯</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default" w:ascii="仿宋" w:hAnsi="仿宋" w:cs="仿宋"/>
          <w:lang w:val="en-US" w:eastAsia="zh-CN"/>
        </w:rPr>
      </w:pPr>
      <w:r>
        <w:rPr>
          <w:rFonts w:hint="default" w:ascii="仿宋" w:hAnsi="仿宋" w:cs="仿宋"/>
          <w:lang w:val="en-US" w:eastAsia="zh-CN"/>
        </w:rPr>
        <w:t>油麦菜：阿维菌素、甲氨基阿维菌素苯甲酸盐、吡虫啉、啶虫脒、噻虫嗪、甲拌磷（以甲拌磷及其氧类似物(亚砜、砜)之和计）、三氯杀螨醇、氯氟氰菊酯和高效氯氟氰菊酯、毒死蜱、氧乐果、腈菌唑、氟虫腈、克百威（以克百威及3-羟基克百威之和计）、灭多威、乙酰甲胺磷</w:t>
      </w:r>
      <w:r>
        <w:rPr>
          <w:rFonts w:hint="eastAsia" w:ascii="仿宋" w:hAnsi="仿宋" w:cs="仿宋"/>
          <w:lang w:val="en-US"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default" w:eastAsia="黑体"/>
          <w:b/>
          <w:szCs w:val="32"/>
          <w:lang w:val="en-US" w:eastAsia="zh-CN"/>
        </w:rPr>
      </w:pPr>
      <w:r>
        <w:rPr>
          <w:rFonts w:hint="eastAsia" w:eastAsia="黑体"/>
          <w:b/>
          <w:szCs w:val="32"/>
          <w:lang w:val="en-US" w:eastAsia="zh-CN"/>
        </w:rPr>
        <w:t>B、水产品</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2762-2022《食品安全国家标准 食品中污染物限量》、农业农村部公告 第250号《食品动物中禁止使用的药品及其他化合物清单》、GB 31650-2019《食品安全国家标准 食品中兽药最大残留限量》、GB 31650.1-2022《食品安全国家标准 食品中41种兽药最大残留限量》、GB 2733-2015《食品安全国家标准 鲜、冻动物性水产品》、GB 2760-2024《食品安全国家标准 食品添加剂使用标准》。</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贝类：镉(以Cd计)、无机砷(以As计)、孔雀石绿（以孔雀石绿与隐色孔雀石绿之和计）、氯霉素、呋喃唑酮代谢物、呋喃西林代谢物、呋喃妥因代谢物、五氯酚酸钠(以五氯酚计)、恩诺沙星(以恩诺沙星与环丙沙星之和计)、氟苯尼考、磺胺类(总量)；</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val="en-US" w:eastAsia="zh-CN"/>
        </w:rPr>
        <w:t>淡水虾：镉(以Cd计)、孔雀石绿（以孔雀石绿与隐色孔雀石绿之和计）、氯霉素、呋喃唑酮代谢物、呋喃妥因代谢物、五氯酚酸钠(以五氯酚计)、恩诺沙星(以恩诺沙星与环丙沙星之和计)、磺胺类(总量)、土霉素/金霉素/四环素(组合含量)、氧氟沙星、诺氟沙星</w:t>
      </w:r>
      <w:r>
        <w:rPr>
          <w:rFonts w:hint="eastAsia" w:ascii="仿宋" w:hAnsi="仿宋" w:cs="仿宋"/>
          <w:lang w:eastAsia="zh-CN"/>
        </w:rPr>
        <w:t>；</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淡水鱼：挥发性盐基氮、镉(以Cd计)、孔雀石绿（以孔雀石绿与隐色孔雀石绿之和计）、氯霉素、呋喃唑酮代谢物、呋喃西林代谢物、呋喃妥因代谢物、五氯酚酸钠(以五氯酚计)、恩诺沙星(以恩诺沙星与环丙沙星之和计)、沙拉沙星、磺胺类(总量)、甲氧苄啶、氟苯尼考（以氟苯尼考与氟苯尼考胺之和计）、甲硝唑、地西泮、氧氟沙星、诺氟沙星、培氟沙星；</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海水虾：镉(以Cd计)、二氧化硫残留量、孔雀石绿（以孔雀石绿与隐色孔雀石绿之和计）、氯霉素、呋喃唑酮代谢物、呋喃它酮代谢物、呋喃妥因代谢物、五氯酚酸钠(以五氯酚计)、恩诺沙星(以恩诺沙星与环丙沙星之和计)、土霉素/金霉素/四环素(组合含量)、磺胺类(总量)、诺氟沙星；</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其他水产品：镉（以Cd计）、孔雀石绿（以孔雀石绿和隐色孔雀石绿之和计，以孔雀石绿表示）、氯霉素、呋喃唑酮代谢物、呋喃西林代谢物、呋喃妥因代谢物、五氯酚酸钠(以五氯酚计)。</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eastAsia" w:eastAsia="黑体"/>
          <w:b/>
          <w:szCs w:val="32"/>
          <w:lang w:val="en-US" w:eastAsia="zh-CN"/>
        </w:rPr>
      </w:pPr>
      <w:r>
        <w:rPr>
          <w:rFonts w:hint="eastAsia" w:eastAsia="黑体"/>
          <w:b/>
          <w:szCs w:val="32"/>
          <w:lang w:val="en-US" w:eastAsia="zh-CN"/>
        </w:rPr>
        <w:t>C、畜禽肉及副产品</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2707-2016《食品安全国家标准 鲜(冻)畜禽产品》、农业农村部公告 第250号《食品动物中禁止使用的药品及其他化合物清单》、GB 31650.1-2022《食品安全国家标准 食品中41种兽药最大残留限量》、GB 31650-2019《食品安全国家标准 食品中兽药最大残留限量》。</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牛肉：挥发性盐基氮、呋喃西林代谢物、呋喃唑酮代谢物、氟苯尼考（以氟苯尼考和氟苯尼考胺之和计）、氯霉素、莱克多巴胺、克伦特罗、沙丁胺醇、多西环素、恩诺沙星（以恩诺沙星与环丙沙星之和计）、磺胺类（总量）、土霉素/金霉素/四环素（组合含量）、甲氧苄啶、地塞米松、倍他米松、林可霉素；</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val="en-US" w:eastAsia="zh-CN"/>
        </w:rPr>
        <w:t>羊肉：</w:t>
      </w:r>
      <w:r>
        <w:rPr>
          <w:rFonts w:hint="eastAsia" w:ascii="仿宋" w:hAnsi="仿宋" w:cs="仿宋"/>
          <w:lang w:eastAsia="zh-CN"/>
        </w:rPr>
        <w:t>氯霉素、恩诺沙星(以恩诺沙星与环丙沙星之和计)、呋喃唑酮代谢物、呋喃西林代谢物；</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val="en-US" w:eastAsia="zh-CN"/>
        </w:rPr>
        <w:t>猪肉：挥发性盐基氮、呋喃唑酮代谢物、呋喃西林代谢物、氯霉素、克伦特罗、莱克多巴胺、沙丁胺醇、喹乙醇、恩诺沙星(以恩诺沙星与环丙沙星之和计)、替米考星、磺胺类(总量)、甲氧苄啶、氟苯尼考（以氟苯尼考与氟苯尼考胺之和计）、多西环素、地塞米松、甲硝唑、氯丙嗪、林可霉素、土霉素/金霉素/四环素(组合含量)；</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其他畜肉：呋喃唑酮代谢物、氯霉素、克伦特罗、莱克多巴胺、沙丁胺醇；</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鸡肉：挥发性盐基氮、呋喃唑酮代谢物、呋喃西林代谢物、呋喃它酮代谢物、氯霉素、氧氟沙星、培氟沙星、诺氟沙星、恩诺沙星(以恩诺沙星与环丙沙星之和计)、沙拉沙星、替米考星、磺胺类(总量)、甲氧苄啶、氟苯尼考（以氟苯尼考与氟苯尼考胺之和计）、多西环素、甲硝唑、尼卡巴嗪、环丙氨嗪、土霉素/金霉素/四环素(组合含量)；</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鸭肉：氯霉素、氟苯尼考、呋喃妥因代谢物、呋喃唑酮代谢物、磺胺类(11项总量)、恩诺沙星（含环丙沙星）、氧氟沙星、多西环素、甲硝唑、环丙氨嗪；</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其他禽肉：呋喃唑酮代谢物、氯霉素、恩诺沙星（恩诺沙星与环丙沙星之和计）、多西环素、甲硝唑；</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default" w:ascii="仿宋" w:hAnsi="仿宋" w:cs="仿宋"/>
          <w:lang w:val="en-US" w:eastAsia="zh-CN"/>
        </w:rPr>
      </w:pPr>
      <w:r>
        <w:rPr>
          <w:rFonts w:hint="default" w:ascii="仿宋" w:hAnsi="仿宋" w:cs="仿宋"/>
          <w:lang w:val="en-US" w:eastAsia="zh-CN"/>
        </w:rPr>
        <w:t>其他禽副产品</w:t>
      </w:r>
      <w:r>
        <w:rPr>
          <w:rFonts w:hint="eastAsia" w:ascii="仿宋" w:hAnsi="仿宋" w:cs="仿宋"/>
          <w:lang w:val="en-US" w:eastAsia="zh-CN"/>
        </w:rPr>
        <w:t>：呋喃唑酮代谢物、呋喃西林代谢物、氯霉素。</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eastAsia" w:eastAsia="黑体"/>
          <w:b/>
          <w:szCs w:val="32"/>
          <w:lang w:val="en-US" w:eastAsia="zh-CN"/>
        </w:rPr>
      </w:pPr>
      <w:r>
        <w:rPr>
          <w:rFonts w:hint="eastAsia" w:eastAsia="黑体"/>
          <w:b/>
          <w:szCs w:val="32"/>
          <w:lang w:val="en-US" w:eastAsia="zh-CN"/>
        </w:rPr>
        <w:t>D、水果类</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2763-2021《食品安全国家标准 食品中农药最大残留限量》、GB 2760-2024《食品安全国家标准 食品添加剂使用标准》。</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橙：杀扑磷、联苯菊酯、水胺硫磷、丙溴磷、三唑磷、苯醚甲环唑、氯唑磷、氧乐果、高效氯氟氰菊酯、敌敌畏、克百威（以克百威及3-羟基克百威之和计）、2,4-滴和2,4-滴钠盐、乙酰甲胺磷；</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柑、橘：苯醚甲环唑、丙溴磷、克百威、联苯菊酯、氯唑磷、三唑磷、水胺硫磷、氧乐果、氯氟氰菊酯和高效氯氟氰菊酯、甲拌磷、2,4-滴和2,4-滴钠盐、狄氏剂、毒死蜱、杀扑磷、敌敌畏、联苯肼酯；</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橄榄：三氯蔗糖、多菌灵、糖精钠(以糖精计)、甜蜜素(以环己基氨基磺酸计)；</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火龙果：氟虫腈（氟虫腈、氟甲腈、氟虫腈砜、氟虫腈硫醚之和，以氟虫腈表示）、甲胺磷、克百威（克百威及3-羟基克百威之和，以克百威表示）、氧乐果、乙酰甲胺磷；</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梨：吡虫啉、毒死蜱、克百威（克百威及3-羟基克百威之和，以克百威表示）、敌敌畏、氧乐果；</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荔枝：多菌灵、氧乐果、毒死蜱、苯醚甲环唑、氯氰菊酯和高效氯氰菊酯、氯氟氰菊酯和高效氯氟氰菊酯、吡唑醚菌酯、除虫脲、氰霜唑、氟吗啉、咪鲜胺和咪鲜胺锰盐（咪鲜胺及其含有2,4,6-三氯苯酚部分的代谢产物之和,以咪鲜胺表示）、乐果；</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龙眼：二氧化硫残留量、克百威（克百威及3-羟基克百威之和)、氧乐果、氯氰菊酯和高效氯氰菊酯；</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芒果：苯醚甲环唑、戊唑醇、吡唑醚菌酯、噻虫胺、乙酰甲胺磷；</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default" w:ascii="仿宋" w:hAnsi="仿宋" w:cs="仿宋"/>
          <w:lang w:val="en-US" w:eastAsia="zh-CN"/>
        </w:rPr>
      </w:pPr>
      <w:r>
        <w:rPr>
          <w:rFonts w:hint="eastAsia" w:ascii="仿宋" w:hAnsi="仿宋" w:cs="仿宋"/>
          <w:lang w:val="en-US" w:eastAsia="zh-CN"/>
        </w:rPr>
        <w:t>猕猴桃：氯吡脲、敌敌畏、多菌灵、氧乐果；</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柠檬：多菌灵、氯唑磷、克百威（以克百威及3-羟基克百威之和计）、水胺硫磷、乙螨唑、联苯菊酯、毒死蜱；</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苹果：甲拌磷（以甲拌磷及其氧类似物(亚砜、砜)之和计）、三氯杀螨醇、敌敌畏、毒死蜱、氧乐果、啶虫脒、克百威（以克百威及3-羟基克百威之和计）；</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葡萄：苯醚甲环唑、己唑醇、氧乐果、氟虫腈、联苯菊酯；</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default" w:ascii="仿宋" w:hAnsi="仿宋" w:cs="仿宋"/>
          <w:lang w:val="en-US" w:eastAsia="zh-CN"/>
        </w:rPr>
      </w:pPr>
      <w:r>
        <w:rPr>
          <w:rFonts w:hint="eastAsia" w:ascii="仿宋" w:hAnsi="仿宋" w:cs="仿宋"/>
          <w:lang w:val="en-US" w:eastAsia="zh-CN"/>
        </w:rPr>
        <w:t>桃：苯醚甲环唑、敌敌畏、多菌灵、甲胺磷、氧乐果；</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甜瓜类：克百威（以克百威及3-羟基克百威之和计）、烯酰吗啉、氧乐果、乙酰甲胺磷；</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西瓜：克百威（以克百威及3-羟基克百威之和计）、噻虫嗪、苯醚甲环唑、氧乐果、乙酰甲胺磷；</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香蕉：甲拌磷（以甲拌磷及其氧类似物(亚砜、砜)之和计）、烯唑醇、联苯菊酯、苯醚甲环唑、噻唑膦、噻虫嗪、吡虫啉、多菌灵、吡唑醚菌酯、腈苯唑、氟虫腈、噻虫胺、百菌清、氟唑菌酰胺；</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枣：多菌灵、氟虫腈（氟虫腈、氟甲腈、氟虫腈砜、氟虫腈硫醚之和，以氟虫腈表示）、氧乐果、糖精钠(以糖精计)。</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eastAsia" w:eastAsia="黑体"/>
          <w:b/>
          <w:szCs w:val="32"/>
          <w:lang w:val="en-US" w:eastAsia="zh-CN"/>
        </w:rPr>
      </w:pPr>
      <w:r>
        <w:rPr>
          <w:rFonts w:hint="eastAsia" w:eastAsia="黑体"/>
          <w:b/>
          <w:szCs w:val="32"/>
          <w:lang w:val="en-US" w:eastAsia="zh-CN"/>
        </w:rPr>
        <w:t>E、鲜蛋</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31650-2019《食品安全国家标准 食品中兽药最大残留限量》、农业农村部公告 第250号《食品动物中禁止使用的药品及其他化合物清单》、GB 2763-2021《食品安全国家标准 食品中农药最大残留限量》、GB 31650.1-2022《食品安全国家标准 食品中41种兽药最大残留限量》。</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鸡蛋：甲硝唑、地美硝唑、呋喃唑酮代谢物、氟虫腈、氯霉素、氟苯尼考（以氟苯尼考与氟苯尼考胺之和计）、甲砜霉素、恩诺沙星(以恩诺沙星与环丙沙星之和计)、氧氟沙星、沙拉沙星、甲氧苄啶、磺胺类(总量)、多西环素、地克珠利、托曲珠利；</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其他禽蛋：呋喃唑酮代谢物、磺胺类(总量)、多西环素。</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default" w:eastAsia="黑体"/>
          <w:b/>
          <w:szCs w:val="32"/>
          <w:lang w:val="en-US"/>
        </w:rPr>
      </w:pPr>
      <w:r>
        <w:rPr>
          <w:rFonts w:hint="eastAsia" w:eastAsia="黑体"/>
          <w:b/>
          <w:szCs w:val="32"/>
          <w:lang w:val="en-US" w:eastAsia="zh-CN"/>
        </w:rPr>
        <w:t>十二、水产制品</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default" w:eastAsia="黑体"/>
          <w:b/>
          <w:szCs w:val="32"/>
          <w:lang w:val="en-US" w:eastAsia="zh-CN"/>
        </w:rPr>
      </w:pPr>
      <w:r>
        <w:rPr>
          <w:rFonts w:hint="eastAsia" w:eastAsia="黑体"/>
          <w:b/>
          <w:szCs w:val="32"/>
          <w:lang w:val="en-US" w:eastAsia="zh-CN"/>
        </w:rPr>
        <w:t>A、水产制品</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2760-2024《食品安全国家标准 食品添加剂使用标准》、GB 10136-2015《食品安全国家标准 动物性水产制品》。</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val="en-US" w:eastAsia="zh-CN"/>
        </w:rPr>
        <w:t>预制动物性水产干制品：过氧化值(以脂肪计)、苯甲酸及其钠盐(以苯甲酸计)、山梨酸及其钾盐(以山梨酸计)、柠檬黄、胭脂红、日落黄。</w:t>
      </w:r>
    </w:p>
    <w:p>
      <w:pPr>
        <w:keepNext w:val="0"/>
        <w:keepLines w:val="0"/>
        <w:pageBreakBefore w:val="0"/>
        <w:numPr>
          <w:ilvl w:val="0"/>
          <w:numId w:val="0"/>
        </w:numPr>
        <w:kinsoku/>
        <w:wordWrap/>
        <w:overflowPunct w:val="0"/>
        <w:topLinePunct/>
        <w:autoSpaceDE/>
        <w:autoSpaceDN/>
        <w:bidi w:val="0"/>
        <w:adjustRightInd w:val="0"/>
        <w:snapToGrid/>
        <w:spacing w:line="360" w:lineRule="auto"/>
        <w:ind w:leftChars="0"/>
        <w:textAlignment w:val="auto"/>
        <w:rPr>
          <w:rFonts w:hint="eastAsia" w:eastAsia="黑体"/>
          <w:b/>
          <w:szCs w:val="32"/>
        </w:rPr>
      </w:pPr>
      <w:r>
        <w:rPr>
          <w:rFonts w:hint="eastAsia" w:eastAsia="黑体"/>
          <w:b/>
          <w:szCs w:val="32"/>
          <w:lang w:val="en-US" w:eastAsia="zh-CN"/>
        </w:rPr>
        <w:t>十三、水果制品</w:t>
      </w:r>
    </w:p>
    <w:p>
      <w:pPr>
        <w:keepNext w:val="0"/>
        <w:keepLines w:val="0"/>
        <w:pageBreakBefore w:val="0"/>
        <w:numPr>
          <w:ilvl w:val="0"/>
          <w:numId w:val="0"/>
        </w:numPr>
        <w:kinsoku/>
        <w:wordWrap/>
        <w:overflowPunct w:val="0"/>
        <w:topLinePunct/>
        <w:autoSpaceDE/>
        <w:autoSpaceDN/>
        <w:bidi w:val="0"/>
        <w:adjustRightInd w:val="0"/>
        <w:snapToGrid/>
        <w:spacing w:line="360" w:lineRule="auto"/>
        <w:textAlignment w:val="auto"/>
        <w:rPr>
          <w:rFonts w:hint="default" w:eastAsia="黑体"/>
          <w:b/>
          <w:szCs w:val="32"/>
          <w:lang w:val="en-US" w:eastAsia="zh-CN"/>
        </w:rPr>
      </w:pPr>
      <w:r>
        <w:rPr>
          <w:rFonts w:hint="eastAsia" w:eastAsia="黑体"/>
          <w:b/>
          <w:szCs w:val="32"/>
          <w:lang w:val="en-US" w:eastAsia="zh-CN"/>
        </w:rPr>
        <w:t>A、水果制品</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（一）抽检依据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eastAsia="zh-CN"/>
        </w:rPr>
      </w:pPr>
      <w:r>
        <w:rPr>
          <w:rFonts w:hint="eastAsia" w:ascii="仿宋" w:hAnsi="仿宋" w:cs="仿宋"/>
          <w:lang w:eastAsia="zh-CN"/>
        </w:rPr>
        <w:t>抽检依据是GB 2762-2022《食品安全国家标准 食品中污染物限量》、GB 2760-2024《食品安全国家标准 食品添加剂使用标准》、GB 14884-2016《食品安全国家标准 蜜饯》、GB 2763-2021《食品安全国家标准 食品中农药最大残留限量》。</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（二）检验项目</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蜜饯类、凉果类、果脯类、话化类、果糕类：铅(以Pb计)、苯甲酸及其钠盐(以苯甲酸计)、山梨酸及其钾盐(以山梨酸计)、脱氢乙酸及其钠盐(以脱氢乙酸计)、糖精钠(以糖精计)、甜蜜素(以环己基氨基磺酸计)、安赛蜜、二氧化硫残留量、亮蓝、柠檬黄、日落黄、苋菜红、胭脂红、菌落总数、大肠菌群、霉菌、诱惑红、喹啉黄。</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r>
        <w:rPr>
          <w:rFonts w:hint="eastAsia" w:ascii="仿宋" w:hAnsi="仿宋" w:cs="仿宋"/>
          <w:lang w:val="en-US" w:eastAsia="zh-CN"/>
        </w:rPr>
        <w:t>水果干制品(含干枸杞)：山梨酸及其钾盐(以山梨酸计)、脱氢乙酸及其钠盐(以脱氢乙酸计)、糖精钠(以糖精计)、二氧化硫残留量、亮蓝、柠檬黄、日落黄、苋菜红、胭脂红、铅(以Pb计)、氯氰菊酯和高效氯氰菊酯、诱惑红、喹啉黄。</w:t>
      </w:r>
    </w:p>
    <w:p>
      <w:pPr>
        <w:keepNext w:val="0"/>
        <w:keepLines w:val="0"/>
        <w:pageBreakBefore w:val="0"/>
        <w:numPr>
          <w:ilvl w:val="0"/>
          <w:numId w:val="0"/>
        </w:numPr>
        <w:kinsoku/>
        <w:wordWrap/>
        <w:overflowPunct w:val="0"/>
        <w:topLinePunct/>
        <w:autoSpaceDE/>
        <w:autoSpaceDN/>
        <w:bidi w:val="0"/>
        <w:adjustRightInd w:val="0"/>
        <w:snapToGrid/>
        <w:spacing w:line="360" w:lineRule="auto"/>
        <w:ind w:firstLine="640" w:firstLineChars="200"/>
        <w:textAlignment w:val="auto"/>
        <w:rPr>
          <w:rFonts w:hint="eastAsia" w:ascii="仿宋" w:hAnsi="仿宋" w:cs="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14D15"/>
    <w:multiLevelType w:val="multilevel"/>
    <w:tmpl w:val="1AE14D1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A4BD609"/>
    <w:multiLevelType w:val="singleLevel"/>
    <w:tmpl w:val="6A4BD609"/>
    <w:lvl w:ilvl="0" w:tentative="0">
      <w:start w:val="2"/>
      <w:numFmt w:val="upperLetter"/>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NGVmMDA5NDAzOGFlM2RiMGE2MjAzYmRiOTE5NTAifQ=="/>
  </w:docVars>
  <w:rsids>
    <w:rsidRoot w:val="277323C5"/>
    <w:rsid w:val="055D755A"/>
    <w:rsid w:val="0B602B61"/>
    <w:rsid w:val="12107276"/>
    <w:rsid w:val="19F12CE1"/>
    <w:rsid w:val="1CAE5AC1"/>
    <w:rsid w:val="24C05FA3"/>
    <w:rsid w:val="277323C5"/>
    <w:rsid w:val="2EB73A0B"/>
    <w:rsid w:val="35042F2E"/>
    <w:rsid w:val="380718C9"/>
    <w:rsid w:val="3BDD77A1"/>
    <w:rsid w:val="3C972F77"/>
    <w:rsid w:val="3EF37553"/>
    <w:rsid w:val="438F2BE8"/>
    <w:rsid w:val="569268AC"/>
    <w:rsid w:val="5E803118"/>
    <w:rsid w:val="655F068A"/>
    <w:rsid w:val="70882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省纪委</Company>
  <Pages>22</Pages>
  <Words>1936</Words>
  <Characters>2178</Characters>
  <Lines>0</Lines>
  <Paragraphs>0</Paragraphs>
  <TotalTime>23</TotalTime>
  <ScaleCrop>false</ScaleCrop>
  <LinksUpToDate>false</LinksUpToDate>
  <CharactersWithSpaces>2216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2024-05-15T05:53:00Z</dcterms:created>
  <dc:creator>李贝贝</dc:creator>
  <cp:lastModifiedBy>陈始明</cp:lastModifiedBy>
  <dcterms:modified xsi:type="dcterms:W3CDTF">2025-11-18T09:17:49Z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C59103379FFE463EB69AFFFA67B292D4_13</vt:lpwstr>
  </property>
  <property fmtid="{D5CDD505-2E9C-101B-9397-08002B2CF9AE}" pid="4" name="KSOTemplateDocerSaveRecord">
    <vt:lpwstr>eyJoZGlkIjoiMTk1NGVmMDA5NDAzOGFlM2RiMGE2MjAzYmRiOTE5NTAiLCJ1c2VySWQiOiI0MzIzOTk3OTcifQ==</vt:lpwstr>
  </property>
</Properties>
</file>